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F8CC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071F5C17" w14:textId="77777777" w:rsidR="00CE03E8" w:rsidRPr="00690F74" w:rsidRDefault="00CE03E8" w:rsidP="00CE03E8">
      <w:pPr>
        <w:spacing w:line="360" w:lineRule="auto"/>
        <w:rPr>
          <w:rFonts w:eastAsia="Calibri"/>
          <w:lang w:eastAsia="en-US"/>
        </w:rPr>
      </w:pPr>
    </w:p>
    <w:p w14:paraId="591C97C0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38F67FD6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6392FB79" w14:textId="77777777" w:rsidR="00CE03E8" w:rsidRPr="00690F74" w:rsidRDefault="00CE03E8" w:rsidP="00CE03E8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14:paraId="18C63CC8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081686BF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633C08CE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112AA240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2B9F3BCE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8CC16" wp14:editId="6C7A20EF">
                <wp:simplePos x="0" y="0"/>
                <wp:positionH relativeFrom="column">
                  <wp:posOffset>2757805</wp:posOffset>
                </wp:positionH>
                <wp:positionV relativeFrom="paragraph">
                  <wp:posOffset>213042</wp:posOffset>
                </wp:positionV>
                <wp:extent cx="2718435" cy="1679575"/>
                <wp:effectExtent l="0" t="0" r="571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0695C" w14:textId="77777777" w:rsidR="00CE03E8" w:rsidRDefault="00CE03E8" w:rsidP="00CE03E8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14:paraId="41E6DFA4" w14:textId="77777777" w:rsidR="00CE03E8" w:rsidRDefault="00CE03E8" w:rsidP="00CE03E8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14:paraId="511E5BA9" w14:textId="77777777" w:rsidR="00CE03E8" w:rsidRDefault="00CE03E8" w:rsidP="00CE03E8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14AF4E5F" w14:textId="77777777" w:rsidR="00CE03E8" w:rsidRDefault="00CE03E8" w:rsidP="00CE03E8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Instructivo de trabajo</w:t>
                            </w:r>
                          </w:p>
                          <w:p w14:paraId="245E3C2D" w14:textId="77777777" w:rsidR="00CE03E8" w:rsidRDefault="00CE03E8" w:rsidP="00CE03E8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4E373D86" w14:textId="60DC9F53" w:rsidR="00CE03E8" w:rsidRDefault="00CE03E8" w:rsidP="00CE03E8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IT-CE-2 </w:t>
                            </w:r>
                          </w:p>
                          <w:p w14:paraId="384019D8" w14:textId="77777777" w:rsidR="00CE03E8" w:rsidRDefault="00CE03E8" w:rsidP="00CE03E8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0E2C36FC" w14:textId="5C180FBC" w:rsidR="00CE03E8" w:rsidRDefault="00CE03E8" w:rsidP="00CE03E8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Sometimiento</w:t>
                            </w:r>
                          </w:p>
                          <w:p w14:paraId="514607E9" w14:textId="77777777" w:rsidR="00CE03E8" w:rsidRPr="00BA5ACC" w:rsidRDefault="00CE03E8" w:rsidP="00CE03E8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06AA4F7D" w14:textId="411811E8" w:rsidR="00CE03E8" w:rsidRPr="005E5E43" w:rsidRDefault="00470BDB" w:rsidP="00CE03E8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5E43AA"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="00CE03E8" w:rsidRPr="007F42C2">
                              <w:rPr>
                                <w:rFonts w:ascii="Century Gothic" w:hAnsi="Century Gothic"/>
                              </w:rPr>
                              <w:t xml:space="preserve"> de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febrero d</w:t>
                            </w:r>
                            <w:r w:rsidR="005E43AA">
                              <w:rPr>
                                <w:rFonts w:ascii="Century Gothic" w:hAnsi="Century Gothic"/>
                              </w:rPr>
                              <w:t>e 202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B8CC16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17.15pt;margin-top:16.75pt;width:214.05pt;height:13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" stroked="f">
                <v:textbox style="mso-fit-shape-to-text:t">
                  <w:txbxContent>
                    <w:p w14:paraId="6250695C" w14:textId="77777777" w:rsidR="00CE03E8" w:rsidRDefault="00CE03E8" w:rsidP="00CE03E8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14:paraId="41E6DFA4" w14:textId="77777777" w:rsidR="00CE03E8" w:rsidRDefault="00CE03E8" w:rsidP="00CE03E8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14:paraId="511E5BA9" w14:textId="77777777" w:rsidR="00CE03E8" w:rsidRDefault="00CE03E8" w:rsidP="00CE03E8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14AF4E5F" w14:textId="77777777" w:rsidR="00CE03E8" w:rsidRDefault="00CE03E8" w:rsidP="00CE03E8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Instructivo de trabajo</w:t>
                      </w:r>
                    </w:p>
                    <w:p w14:paraId="245E3C2D" w14:textId="77777777" w:rsidR="00CE03E8" w:rsidRDefault="00CE03E8" w:rsidP="00CE03E8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4E373D86" w14:textId="60DC9F53" w:rsidR="00CE03E8" w:rsidRDefault="00CE03E8" w:rsidP="00CE03E8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IT-CE-2 </w:t>
                      </w:r>
                    </w:p>
                    <w:p w14:paraId="384019D8" w14:textId="77777777" w:rsidR="00CE03E8" w:rsidRDefault="00CE03E8" w:rsidP="00CE03E8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0E2C36FC" w14:textId="5C180FBC" w:rsidR="00CE03E8" w:rsidRDefault="00CE03E8" w:rsidP="00CE03E8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Sometimiento</w:t>
                      </w:r>
                    </w:p>
                    <w:p w14:paraId="514607E9" w14:textId="77777777" w:rsidR="00CE03E8" w:rsidRPr="00BA5ACC" w:rsidRDefault="00CE03E8" w:rsidP="00CE03E8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06AA4F7D" w14:textId="411811E8" w:rsidR="00CE03E8" w:rsidRPr="005E5E43" w:rsidRDefault="00470BDB" w:rsidP="00CE03E8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>0</w:t>
                      </w:r>
                      <w:r w:rsidR="005E43AA">
                        <w:rPr>
                          <w:rFonts w:ascii="Century Gothic" w:hAnsi="Century Gothic"/>
                        </w:rPr>
                        <w:t>1</w:t>
                      </w:r>
                      <w:r w:rsidR="00CE03E8" w:rsidRPr="007F42C2">
                        <w:rPr>
                          <w:rFonts w:ascii="Century Gothic" w:hAnsi="Century Gothic"/>
                        </w:rPr>
                        <w:t xml:space="preserve"> de </w:t>
                      </w:r>
                      <w:r>
                        <w:rPr>
                          <w:rFonts w:ascii="Century Gothic" w:hAnsi="Century Gothic"/>
                        </w:rPr>
                        <w:t>febrero d</w:t>
                      </w:r>
                      <w:r w:rsidR="005E43AA">
                        <w:rPr>
                          <w:rFonts w:ascii="Century Gothic" w:hAnsi="Century Gothic"/>
                        </w:rPr>
                        <w:t>e 202</w:t>
                      </w:r>
                      <w:r>
                        <w:rPr>
                          <w:rFonts w:ascii="Century Gothic" w:hAnsi="Century Gothi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C61D6A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49631B3D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7A18C1AF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22CB3E34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244E72D4" wp14:editId="7097E82F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E0C75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1DD0CDDB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6E760CDE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41D89756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2D328D4B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076341ED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05E4E61C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395C7ED0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2C79C5B5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56A289EB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3491DC0E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5AB3DD33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4139DEBF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64230A78" w14:textId="77777777" w:rsidR="00CE03E8" w:rsidRPr="00690F74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2F558991" w14:textId="77777777" w:rsidR="00CE03E8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7F8B4FB2" w14:textId="77777777" w:rsidR="00CE03E8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p w14:paraId="1E7D5F92" w14:textId="77777777" w:rsidR="00CE03E8" w:rsidRDefault="00CE03E8" w:rsidP="00CE03E8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2940"/>
        <w:gridCol w:w="2945"/>
      </w:tblGrid>
      <w:tr w:rsidR="00CE03E8" w:rsidRPr="009F0063" w14:paraId="0A324C25" w14:textId="77777777" w:rsidTr="0086199E">
        <w:tc>
          <w:tcPr>
            <w:tcW w:w="2992" w:type="dxa"/>
            <w:vMerge w:val="restart"/>
            <w:vAlign w:val="center"/>
          </w:tcPr>
          <w:p w14:paraId="4AC819EA" w14:textId="77777777" w:rsidR="00CE03E8" w:rsidRDefault="00CE03E8" w:rsidP="0086199E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14:paraId="7996F07C" w14:textId="77777777" w:rsidR="00CE03E8" w:rsidRDefault="00CE03E8" w:rsidP="0086199E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Comité de Ética</w:t>
            </w:r>
          </w:p>
          <w:p w14:paraId="2E94B404" w14:textId="77777777" w:rsidR="00CE03E8" w:rsidRPr="009F0063" w:rsidRDefault="00CE03E8" w:rsidP="0086199E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CE</w:t>
            </w:r>
          </w:p>
        </w:tc>
        <w:tc>
          <w:tcPr>
            <w:tcW w:w="2993" w:type="dxa"/>
          </w:tcPr>
          <w:p w14:paraId="19CAD7BF" w14:textId="77777777" w:rsidR="00CE03E8" w:rsidRPr="009F0063" w:rsidRDefault="00CE03E8" w:rsidP="0086199E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14:paraId="15C36925" w14:textId="03035246" w:rsidR="00CE03E8" w:rsidRPr="009F0063" w:rsidRDefault="00470BDB" w:rsidP="00D738A2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</w:t>
            </w:r>
            <w:r w:rsidR="005E43AA">
              <w:rPr>
                <w:rFonts w:eastAsia="Calibri"/>
                <w:szCs w:val="22"/>
                <w:lang w:eastAsia="en-US"/>
              </w:rPr>
              <w:t>1-</w:t>
            </w:r>
            <w:r>
              <w:rPr>
                <w:rFonts w:eastAsia="Calibri"/>
                <w:szCs w:val="22"/>
                <w:lang w:eastAsia="en-US"/>
              </w:rPr>
              <w:t>feb</w:t>
            </w:r>
            <w:r w:rsidR="005E43AA">
              <w:rPr>
                <w:rFonts w:eastAsia="Calibri"/>
                <w:szCs w:val="22"/>
                <w:lang w:eastAsia="en-US"/>
              </w:rPr>
              <w:t>-202</w:t>
            </w: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993" w:type="dxa"/>
          </w:tcPr>
          <w:p w14:paraId="04A5711C" w14:textId="77777777" w:rsidR="00CE03E8" w:rsidRPr="009F0063" w:rsidRDefault="00CE03E8" w:rsidP="0086199E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14:paraId="59F0E948" w14:textId="444503B3" w:rsidR="00CE03E8" w:rsidRPr="009F0063" w:rsidRDefault="00470BDB" w:rsidP="00D738A2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4.0</w:t>
            </w:r>
          </w:p>
        </w:tc>
      </w:tr>
      <w:tr w:rsidR="00CE03E8" w:rsidRPr="009F0063" w14:paraId="5A01A7B5" w14:textId="77777777" w:rsidTr="0086199E">
        <w:tc>
          <w:tcPr>
            <w:tcW w:w="2992" w:type="dxa"/>
            <w:vMerge/>
          </w:tcPr>
          <w:p w14:paraId="469FEAE0" w14:textId="77777777" w:rsidR="00CE03E8" w:rsidRPr="009F0063" w:rsidRDefault="00CE03E8" w:rsidP="0086199E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14:paraId="00027F80" w14:textId="77777777" w:rsidR="00CE03E8" w:rsidRPr="009F0063" w:rsidRDefault="00CE03E8" w:rsidP="0086199E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14:paraId="7AE20918" w14:textId="7A4CCE2E" w:rsidR="00CE03E8" w:rsidRPr="009F0063" w:rsidRDefault="00CE03E8" w:rsidP="0086199E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IT-CE-2</w:t>
            </w:r>
          </w:p>
        </w:tc>
        <w:tc>
          <w:tcPr>
            <w:tcW w:w="2993" w:type="dxa"/>
          </w:tcPr>
          <w:p w14:paraId="4C83D561" w14:textId="77777777" w:rsidR="00CE03E8" w:rsidRPr="009F0063" w:rsidRDefault="00CE03E8" w:rsidP="0086199E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14:paraId="789DD502" w14:textId="25DC5031" w:rsidR="00CE03E8" w:rsidRPr="009F0063" w:rsidRDefault="00470BDB" w:rsidP="0086199E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31</w:t>
            </w:r>
            <w:r w:rsidR="00CE03E8" w:rsidRPr="009F0063">
              <w:rPr>
                <w:rFonts w:eastAsia="Calibri" w:cs="Arial"/>
                <w:szCs w:val="22"/>
                <w:lang w:eastAsia="en-US"/>
              </w:rPr>
              <w:t>-</w:t>
            </w:r>
            <w:r w:rsidR="00CE03E8">
              <w:rPr>
                <w:rFonts w:eastAsia="Calibri" w:cs="Arial"/>
                <w:szCs w:val="22"/>
                <w:lang w:eastAsia="en-US"/>
              </w:rPr>
              <w:t>e</w:t>
            </w:r>
            <w:r>
              <w:rPr>
                <w:rFonts w:eastAsia="Calibri" w:cs="Arial"/>
                <w:szCs w:val="22"/>
                <w:lang w:eastAsia="en-US"/>
              </w:rPr>
              <w:t>ne</w:t>
            </w:r>
            <w:r w:rsidR="005E43AA">
              <w:rPr>
                <w:rFonts w:eastAsia="Calibri" w:cs="Arial"/>
                <w:szCs w:val="22"/>
                <w:lang w:eastAsia="en-US"/>
              </w:rPr>
              <w:t>-202</w:t>
            </w:r>
            <w:r>
              <w:rPr>
                <w:rFonts w:eastAsia="Calibri" w:cs="Arial"/>
                <w:szCs w:val="22"/>
                <w:lang w:eastAsia="en-US"/>
              </w:rPr>
              <w:t>4</w:t>
            </w:r>
          </w:p>
        </w:tc>
      </w:tr>
    </w:tbl>
    <w:p w14:paraId="0C8BBFDF" w14:textId="77777777" w:rsidR="00CE03E8" w:rsidRPr="00725353" w:rsidRDefault="00CE03E8" w:rsidP="00CE03E8">
      <w:pPr>
        <w:spacing w:line="360" w:lineRule="auto"/>
        <w:jc w:val="center"/>
        <w:rPr>
          <w:rFonts w:eastAsia="Calibri"/>
          <w:b/>
          <w:lang w:eastAsia="en-US"/>
        </w:rPr>
      </w:pPr>
    </w:p>
    <w:p w14:paraId="684C7DD0" w14:textId="77777777" w:rsidR="00CE03E8" w:rsidRPr="00725353" w:rsidRDefault="00CE03E8" w:rsidP="00CE03E8">
      <w:pPr>
        <w:spacing w:line="360" w:lineRule="auto"/>
        <w:jc w:val="center"/>
        <w:rPr>
          <w:rFonts w:eastAsia="Calibri"/>
          <w:b/>
          <w:lang w:eastAsia="en-US"/>
        </w:rPr>
      </w:pPr>
    </w:p>
    <w:p w14:paraId="5983906B" w14:textId="77777777" w:rsidR="00CE03E8" w:rsidRPr="00C01ABA" w:rsidRDefault="00CE03E8" w:rsidP="00CE03E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>
        <w:rPr>
          <w:rFonts w:eastAsia="Calibri"/>
          <w:b/>
          <w:sz w:val="28"/>
          <w:szCs w:val="28"/>
          <w:lang w:eastAsia="en-US"/>
        </w:rPr>
        <w:t xml:space="preserve">la </w:t>
      </w:r>
      <w:r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>
        <w:rPr>
          <w:rFonts w:eastAsia="Calibri"/>
          <w:b/>
          <w:sz w:val="28"/>
          <w:szCs w:val="28"/>
          <w:lang w:eastAsia="en-US"/>
        </w:rPr>
        <w:t>Q</w:t>
      </w:r>
      <w:r w:rsidRPr="00C01ABA">
        <w:rPr>
          <w:rFonts w:eastAsia="Calibri"/>
          <w:b/>
          <w:sz w:val="28"/>
          <w:szCs w:val="28"/>
          <w:lang w:eastAsia="en-US"/>
        </w:rPr>
        <w:t>UIS</w:t>
      </w:r>
      <w:r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14:paraId="27483C61" w14:textId="77777777" w:rsidR="00CE03E8" w:rsidRDefault="00CE03E8" w:rsidP="00CE03E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Instructivo de trabajo CE</w:t>
      </w:r>
    </w:p>
    <w:p w14:paraId="1941111C" w14:textId="7F539EB3" w:rsidR="00CE03E8" w:rsidRPr="008B022F" w:rsidRDefault="00CE03E8" w:rsidP="00CE03E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IT-CE-2 Sometimiento</w:t>
      </w:r>
    </w:p>
    <w:p w14:paraId="703A17AA" w14:textId="77777777" w:rsidR="00CE03E8" w:rsidRDefault="00CE03E8" w:rsidP="00CE03E8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p w14:paraId="7FAAD34F" w14:textId="77777777" w:rsidR="00CE03E8" w:rsidRPr="00725353" w:rsidRDefault="00CE03E8" w:rsidP="00CE03E8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CE03E8" w:rsidRPr="00A8084D" w14:paraId="1FFB5D83" w14:textId="77777777" w:rsidTr="0086199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7975F5" w14:textId="77777777" w:rsidR="00CE03E8" w:rsidRPr="00A8084D" w:rsidRDefault="00CE03E8" w:rsidP="0086199E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F265F" w14:textId="77777777" w:rsidR="00CE03E8" w:rsidRPr="00A8084D" w:rsidRDefault="00CE03E8" w:rsidP="0086199E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5FF9B4" w14:textId="77777777" w:rsidR="00CE03E8" w:rsidRPr="00A8084D" w:rsidRDefault="00CE03E8" w:rsidP="0086199E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CE03E8" w:rsidRPr="00725353" w14:paraId="23AC54C8" w14:textId="77777777" w:rsidTr="0086199E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14:paraId="093F2C75" w14:textId="77777777" w:rsidR="00CE03E8" w:rsidRDefault="00CE03E8" w:rsidP="0086199E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57992B04" w14:textId="77777777" w:rsidR="00CE03E8" w:rsidRDefault="00CE03E8" w:rsidP="0086199E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14:paraId="2A14203B" w14:textId="77777777" w:rsidR="00CE03E8" w:rsidRPr="00725353" w:rsidRDefault="00CE03E8" w:rsidP="0086199E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612540DD" w14:textId="77777777" w:rsidR="00CE03E8" w:rsidRDefault="00CE03E8" w:rsidP="0086199E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6D36386C" w14:textId="77777777" w:rsidR="00CE03E8" w:rsidRPr="00725353" w:rsidRDefault="00CE03E8" w:rsidP="0086199E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541F74C7" w14:textId="77777777" w:rsidR="00CE03E8" w:rsidRDefault="00CE03E8" w:rsidP="0086199E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55CFE5B6" w14:textId="77777777" w:rsidR="00CE03E8" w:rsidRPr="00725353" w:rsidRDefault="00CE03E8" w:rsidP="0086199E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CE03E8" w:rsidRPr="00725353" w14:paraId="15B26BFC" w14:textId="77777777" w:rsidTr="0086199E">
        <w:tc>
          <w:tcPr>
            <w:tcW w:w="2992" w:type="dxa"/>
            <w:shd w:val="clear" w:color="auto" w:fill="auto"/>
          </w:tcPr>
          <w:p w14:paraId="253D3215" w14:textId="77777777" w:rsidR="00CE03E8" w:rsidRPr="007F42C2" w:rsidRDefault="00CE03E8" w:rsidP="0086199E">
            <w:pPr>
              <w:spacing w:line="360" w:lineRule="auto"/>
              <w:rPr>
                <w:color w:val="D9D9D9"/>
                <w:lang w:eastAsia="en-US"/>
              </w:rPr>
            </w:pPr>
          </w:p>
          <w:p w14:paraId="37B716A9" w14:textId="77777777" w:rsidR="00CE03E8" w:rsidRPr="007F42C2" w:rsidRDefault="00CE03E8" w:rsidP="0086199E">
            <w:pPr>
              <w:spacing w:line="360" w:lineRule="auto"/>
              <w:jc w:val="center"/>
              <w:rPr>
                <w:lang w:eastAsia="en-US"/>
              </w:rPr>
            </w:pPr>
            <w:r w:rsidRPr="007F42C2">
              <w:rPr>
                <w:lang w:eastAsia="en-US"/>
              </w:rPr>
              <w:t>Dra. Merced Velázquez</w:t>
            </w:r>
          </w:p>
          <w:p w14:paraId="05ED32BB" w14:textId="77777777" w:rsidR="00CE03E8" w:rsidRPr="007F42C2" w:rsidRDefault="00CE03E8" w:rsidP="0086199E">
            <w:pPr>
              <w:spacing w:line="360" w:lineRule="auto"/>
              <w:jc w:val="center"/>
              <w:rPr>
                <w:lang w:eastAsia="en-US"/>
              </w:rPr>
            </w:pPr>
            <w:r w:rsidRPr="007F42C2">
              <w:rPr>
                <w:lang w:eastAsia="en-US"/>
              </w:rPr>
              <w:t>Dirección General</w:t>
            </w:r>
          </w:p>
          <w:p w14:paraId="77BFE188" w14:textId="1EE3144F" w:rsidR="00CE03E8" w:rsidRPr="007F42C2" w:rsidRDefault="00470BDB" w:rsidP="0025428F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01-feb-2022</w:t>
            </w:r>
          </w:p>
        </w:tc>
        <w:tc>
          <w:tcPr>
            <w:tcW w:w="2993" w:type="dxa"/>
            <w:shd w:val="clear" w:color="auto" w:fill="auto"/>
          </w:tcPr>
          <w:p w14:paraId="173C280D" w14:textId="77777777" w:rsidR="00CE03E8" w:rsidRPr="007F42C2" w:rsidRDefault="00CE03E8" w:rsidP="0086199E">
            <w:pPr>
              <w:spacing w:line="360" w:lineRule="auto"/>
              <w:rPr>
                <w:color w:val="D9D9D9"/>
                <w:lang w:eastAsia="en-US"/>
              </w:rPr>
            </w:pPr>
          </w:p>
          <w:p w14:paraId="79D9481F" w14:textId="77777777" w:rsidR="00CE03E8" w:rsidRPr="007F42C2" w:rsidRDefault="00CE03E8" w:rsidP="0086199E">
            <w:pPr>
              <w:spacing w:line="360" w:lineRule="auto"/>
              <w:jc w:val="center"/>
              <w:rPr>
                <w:lang w:eastAsia="en-US"/>
              </w:rPr>
            </w:pPr>
            <w:r w:rsidRPr="007F42C2">
              <w:rPr>
                <w:lang w:eastAsia="en-US"/>
              </w:rPr>
              <w:t>Lic. Rosalva Avena</w:t>
            </w:r>
          </w:p>
          <w:p w14:paraId="1FB0BF74" w14:textId="77777777" w:rsidR="00CE03E8" w:rsidRPr="007F42C2" w:rsidRDefault="00CE03E8" w:rsidP="0086199E">
            <w:pPr>
              <w:spacing w:line="360" w:lineRule="auto"/>
              <w:jc w:val="center"/>
              <w:rPr>
                <w:lang w:eastAsia="en-US"/>
              </w:rPr>
            </w:pPr>
            <w:r w:rsidRPr="007F42C2">
              <w:rPr>
                <w:lang w:eastAsia="en-US"/>
              </w:rPr>
              <w:t>Administración</w:t>
            </w:r>
          </w:p>
          <w:p w14:paraId="5AAD9816" w14:textId="6C206825" w:rsidR="00CE03E8" w:rsidRPr="007F42C2" w:rsidRDefault="00470BDB" w:rsidP="0025428F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01-feb-2022</w:t>
            </w:r>
          </w:p>
        </w:tc>
        <w:tc>
          <w:tcPr>
            <w:tcW w:w="2993" w:type="dxa"/>
            <w:shd w:val="clear" w:color="auto" w:fill="auto"/>
          </w:tcPr>
          <w:p w14:paraId="50B060C1" w14:textId="77777777" w:rsidR="00CE03E8" w:rsidRPr="007F42C2" w:rsidRDefault="00CE03E8" w:rsidP="0086199E">
            <w:pPr>
              <w:spacing w:line="360" w:lineRule="auto"/>
              <w:rPr>
                <w:color w:val="D9D9D9"/>
                <w:lang w:eastAsia="en-US"/>
              </w:rPr>
            </w:pPr>
          </w:p>
          <w:p w14:paraId="197CA102" w14:textId="77777777" w:rsidR="00CE03E8" w:rsidRPr="007F42C2" w:rsidRDefault="00CE03E8" w:rsidP="0086199E">
            <w:pPr>
              <w:spacing w:line="360" w:lineRule="auto"/>
              <w:jc w:val="center"/>
              <w:rPr>
                <w:lang w:eastAsia="en-US"/>
              </w:rPr>
            </w:pPr>
            <w:r w:rsidRPr="007F42C2">
              <w:rPr>
                <w:lang w:eastAsia="en-US"/>
              </w:rPr>
              <w:t>MTE Olga Velázquez</w:t>
            </w:r>
          </w:p>
          <w:p w14:paraId="5D399BD9" w14:textId="77777777" w:rsidR="00CE03E8" w:rsidRPr="007F42C2" w:rsidRDefault="00CE03E8" w:rsidP="0086199E">
            <w:pPr>
              <w:spacing w:line="360" w:lineRule="auto"/>
              <w:jc w:val="center"/>
              <w:rPr>
                <w:lang w:eastAsia="en-US"/>
              </w:rPr>
            </w:pPr>
            <w:r w:rsidRPr="007F42C2">
              <w:rPr>
                <w:lang w:eastAsia="en-US"/>
              </w:rPr>
              <w:t>Calidad</w:t>
            </w:r>
          </w:p>
          <w:p w14:paraId="061CB0AC" w14:textId="16FDC952" w:rsidR="00CE03E8" w:rsidRPr="007F42C2" w:rsidRDefault="00470BDB" w:rsidP="0086199E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01-feb-2022</w:t>
            </w:r>
          </w:p>
        </w:tc>
      </w:tr>
    </w:tbl>
    <w:p w14:paraId="78E5708B" w14:textId="77777777" w:rsidR="00CE03E8" w:rsidRDefault="00CE03E8" w:rsidP="00CE03E8">
      <w:pPr>
        <w:spacing w:line="360" w:lineRule="auto"/>
        <w:rPr>
          <w:lang w:eastAsia="en-US"/>
        </w:rPr>
      </w:pPr>
    </w:p>
    <w:p w14:paraId="151B8813" w14:textId="77777777" w:rsidR="00CE03E8" w:rsidRDefault="00CE03E8" w:rsidP="00CE03E8">
      <w:pPr>
        <w:spacing w:line="360" w:lineRule="auto"/>
        <w:rPr>
          <w:lang w:eastAsia="en-US"/>
        </w:rPr>
      </w:pPr>
    </w:p>
    <w:p w14:paraId="5C3FF2E1" w14:textId="77777777" w:rsidR="00CE03E8" w:rsidRDefault="00CE03E8" w:rsidP="00CE03E8">
      <w:pPr>
        <w:spacing w:line="360" w:lineRule="auto"/>
        <w:rPr>
          <w:lang w:eastAsia="en-US"/>
        </w:rPr>
      </w:pPr>
    </w:p>
    <w:p w14:paraId="1C558180" w14:textId="77777777" w:rsidR="00CE03E8" w:rsidRPr="00FC579B" w:rsidRDefault="00CE03E8" w:rsidP="00CE03E8">
      <w:pPr>
        <w:spacing w:line="360" w:lineRule="auto"/>
        <w:jc w:val="center"/>
        <w:rPr>
          <w:sz w:val="20"/>
          <w:szCs w:val="20"/>
        </w:rPr>
      </w:pPr>
      <w:r w:rsidRPr="00BB2480">
        <w:rPr>
          <w:sz w:val="16"/>
          <w:szCs w:val="16"/>
        </w:rPr>
        <w:t>Grupo UIS. Trasviña y Retes 1317, Colonia San Felipe, Chihuahua, Chih., 31203, México</w:t>
      </w:r>
      <w:r>
        <w:rPr>
          <w:sz w:val="16"/>
          <w:szCs w:val="16"/>
        </w:rPr>
        <w:t xml:space="preserve"> </w:t>
      </w:r>
      <w:hyperlink r:id="rId8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1755C439" w14:textId="77777777" w:rsidR="00CE03E8" w:rsidRPr="00690F74" w:rsidRDefault="00CE03E8" w:rsidP="00CE03E8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0EB3439F" wp14:editId="0E35D7A6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7F803" id="Conector recto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14:paraId="50558570" w14:textId="77777777" w:rsidR="00CE03E8" w:rsidRPr="00690F74" w:rsidRDefault="00CE03E8" w:rsidP="00CE03E8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</w:p>
    <w:p w14:paraId="7BED0582" w14:textId="77777777" w:rsidR="00CE03E8" w:rsidRDefault="00CE03E8" w:rsidP="00CE03E8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>La información contenida en este documento es estrictamente confidencial. Se le muestra a usted como potencial investigador, evaluador, participante en su desarrollo, consultor o patrocinador, pero no deberá ser fotocopiada, divulgada o transmitida a ninguna otra persona sin firma previa de un acuerdo de confidencialidad aprobado por la empresa.</w:t>
      </w:r>
    </w:p>
    <w:p w14:paraId="4EF934AD" w14:textId="77777777" w:rsidR="005E43AA" w:rsidRDefault="005E43AA" w:rsidP="00CE03E8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</w:p>
    <w:p w14:paraId="4966B2C7" w14:textId="77777777" w:rsidR="00CE03E8" w:rsidRDefault="00CE03E8" w:rsidP="00CE03E8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0" w:name="_Toc375413333"/>
      <w:bookmarkStart w:id="1" w:name="_Toc375414968"/>
      <w:bookmarkStart w:id="2" w:name="_Toc375415009"/>
      <w:bookmarkStart w:id="3" w:name="_Toc375943192"/>
      <w:bookmarkStart w:id="4" w:name="_Toc375950892"/>
      <w:bookmarkStart w:id="5" w:name="_Toc377031888"/>
      <w:bookmarkStart w:id="6" w:name="_Toc398118744"/>
      <w:bookmarkStart w:id="7" w:name="_Toc407030085"/>
      <w:bookmarkStart w:id="8" w:name="_Toc407376076"/>
      <w:bookmarkStart w:id="9" w:name="_Toc407406071"/>
      <w:bookmarkStart w:id="10" w:name="_Toc407640874"/>
      <w:bookmarkStart w:id="11" w:name="_Toc408649459"/>
      <w:bookmarkStart w:id="12" w:name="_Toc411710715"/>
      <w:bookmarkStart w:id="13" w:name="_Toc411710767"/>
      <w:bookmarkStart w:id="14" w:name="_Toc411863297"/>
      <w:bookmarkStart w:id="15" w:name="_Toc414103765"/>
      <w:bookmarkStart w:id="16" w:name="_Toc414103945"/>
      <w:bookmarkStart w:id="17" w:name="_Toc414115697"/>
      <w:bookmarkStart w:id="18" w:name="_Toc422476787"/>
      <w:bookmarkStart w:id="19" w:name="_Toc445387141"/>
      <w:bookmarkStart w:id="20" w:name="_Toc445906558"/>
      <w:bookmarkStart w:id="21" w:name="_Toc447823079"/>
      <w:bookmarkStart w:id="22" w:name="_Toc448066970"/>
      <w:bookmarkStart w:id="23" w:name="_Toc448074329"/>
      <w:bookmarkStart w:id="24" w:name="_Toc35208588"/>
      <w:bookmarkStart w:id="25" w:name="_Toc375238727"/>
      <w:bookmarkStart w:id="26" w:name="_Toc349572764"/>
      <w:bookmarkStart w:id="27" w:name="_Toc353313152"/>
      <w:bookmarkStart w:id="28" w:name="_Toc93605044"/>
      <w:r w:rsidRPr="00B44B40">
        <w:rPr>
          <w:rFonts w:ascii="Arial" w:eastAsia="Calibri" w:hAnsi="Arial" w:cs="Arial"/>
          <w:sz w:val="24"/>
          <w:szCs w:val="24"/>
          <w:lang w:val="es-MX"/>
        </w:rPr>
        <w:lastRenderedPageBreak/>
        <w:t>Contenido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8"/>
      <w:r w:rsidRPr="006242EA">
        <w:rPr>
          <w:rFonts w:ascii="Arial" w:eastAsia="Calibri" w:hAnsi="Arial" w:cs="Arial"/>
          <w:sz w:val="24"/>
          <w:szCs w:val="24"/>
        </w:rPr>
        <w:t xml:space="preserve"> </w:t>
      </w:r>
    </w:p>
    <w:p w14:paraId="5CDA419C" w14:textId="3A37B534" w:rsidR="001B0CF7" w:rsidRDefault="00CE03E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3C13F795" w14:textId="63634979" w:rsidR="001B0CF7" w:rsidRDefault="001B0CF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5045" w:history="1">
        <w:r w:rsidRPr="003A3A8C">
          <w:rPr>
            <w:rStyle w:val="Hipervnculo"/>
            <w:rFonts w:eastAsia="Calibri" w:cs="Arial"/>
            <w:noProof/>
          </w:rPr>
          <w:t>Abreviaturas usadas en el 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0DD6E9" w14:textId="4AC33DA7" w:rsidR="001B0CF7" w:rsidRDefault="001B0CF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5046" w:history="1">
        <w:r w:rsidRPr="003A3A8C">
          <w:rPr>
            <w:rStyle w:val="Hipervnculo"/>
            <w:rFonts w:eastAsia="Calibri" w:cs="Arial"/>
            <w:noProof/>
          </w:rPr>
          <w:t>IT-CE-2 Sometimiento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FA82EE" w14:textId="37F56014" w:rsidR="001B0CF7" w:rsidRDefault="001B0CF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5047" w:history="1">
        <w:r w:rsidRPr="003A3A8C">
          <w:rPr>
            <w:rStyle w:val="Hipervnculo"/>
            <w:rFonts w:cs="Arial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Pr="003A3A8C">
          <w:rPr>
            <w:rStyle w:val="Hipervnculo"/>
            <w:rFonts w:cs="Arial"/>
            <w:noProof/>
          </w:rPr>
          <w:t>Recepción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7DDFF1" w14:textId="6E128691" w:rsidR="001B0CF7" w:rsidRDefault="001B0CF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5048" w:history="1">
        <w:r w:rsidRPr="003A3A8C">
          <w:rPr>
            <w:rStyle w:val="Hipervnculo"/>
            <w:rFonts w:cs="Arial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Pr="003A3A8C">
          <w:rPr>
            <w:rStyle w:val="Hipervnculo"/>
            <w:rFonts w:cs="Arial"/>
            <w:noProof/>
          </w:rPr>
          <w:t>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050794" w14:textId="55C79342" w:rsidR="001B0CF7" w:rsidRDefault="001B0CF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5049" w:history="1">
        <w:r w:rsidRPr="003A3A8C">
          <w:rPr>
            <w:rStyle w:val="Hipervnculo"/>
            <w:rFonts w:cs="Arial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Pr="003A3A8C">
          <w:rPr>
            <w:rStyle w:val="Hipervnculo"/>
            <w:rFonts w:cs="Arial"/>
            <w:noProof/>
          </w:rPr>
          <w:t>Convocatoria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A5719D" w14:textId="5700893D" w:rsidR="00CE03E8" w:rsidRDefault="00CE03E8" w:rsidP="00CE03E8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14:paraId="26046F26" w14:textId="77777777" w:rsidR="00CE03E8" w:rsidRDefault="00CE03E8" w:rsidP="00CE03E8">
      <w:pPr>
        <w:spacing w:line="360" w:lineRule="auto"/>
        <w:jc w:val="both"/>
        <w:rPr>
          <w:rFonts w:eastAsia="Calibri" w:cs="Arial"/>
          <w:b/>
          <w:bCs/>
          <w:kern w:val="28"/>
        </w:rPr>
      </w:pPr>
      <w:bookmarkStart w:id="29" w:name="_Toc375599652"/>
      <w:bookmarkStart w:id="30" w:name="_Toc420346107"/>
      <w:bookmarkStart w:id="31" w:name="_Toc421097495"/>
      <w:bookmarkStart w:id="32" w:name="_Toc422174678"/>
      <w:bookmarkEnd w:id="25"/>
      <w:r>
        <w:rPr>
          <w:rFonts w:eastAsia="Calibri" w:cs="Arial"/>
        </w:rPr>
        <w:br w:type="page"/>
      </w:r>
    </w:p>
    <w:p w14:paraId="1328D9DA" w14:textId="77777777" w:rsidR="00CE03E8" w:rsidRPr="004B4274" w:rsidRDefault="00CE03E8" w:rsidP="00CE03E8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33" w:name="_Toc93605045"/>
      <w:r w:rsidRPr="00FC4F30"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29"/>
      <w:bookmarkEnd w:id="30"/>
      <w:bookmarkEnd w:id="31"/>
      <w:bookmarkEnd w:id="32"/>
      <w:bookmarkEnd w:id="33"/>
    </w:p>
    <w:p w14:paraId="213A39E4" w14:textId="77777777" w:rsidR="00CE03E8" w:rsidRDefault="00CE03E8" w:rsidP="00CE03E8">
      <w:pPr>
        <w:spacing w:line="360" w:lineRule="auto"/>
      </w:pPr>
    </w:p>
    <w:p w14:paraId="51CBB46C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14:paraId="0ED56FD9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14:paraId="2D309ECA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14:paraId="3D4885BF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14:paraId="223FCC7A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</w:p>
    <w:p w14:paraId="049420DE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14:paraId="41BD8F22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14:paraId="2028E4D1" w14:textId="77777777" w:rsidR="00FC4F30" w:rsidRPr="006230FC" w:rsidRDefault="00FC4F30" w:rsidP="00FC4F30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14:paraId="5BDEFB1E" w14:textId="77777777" w:rsidR="00FC4F30" w:rsidRPr="006230FC" w:rsidRDefault="00FC4F30" w:rsidP="00FC4F30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14:paraId="14549BE5" w14:textId="77777777" w:rsidR="00FC4F30" w:rsidRDefault="00FC4F30" w:rsidP="00FC4F30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14:paraId="0CED6C8C" w14:textId="77777777" w:rsidR="00FC4F30" w:rsidRPr="006230FC" w:rsidRDefault="00FC4F30" w:rsidP="00FC4F30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14:paraId="0B69EDDC" w14:textId="77777777" w:rsidR="00FC4F30" w:rsidRPr="006230FC" w:rsidRDefault="00FC4F30" w:rsidP="00FC4F30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14:paraId="79D6D0D5" w14:textId="77777777" w:rsidR="00FC4F30" w:rsidRPr="006230FC" w:rsidRDefault="00FC4F30" w:rsidP="00FC4F30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14:paraId="41167942" w14:textId="77777777" w:rsidR="00FC4F30" w:rsidRPr="006230FC" w:rsidRDefault="00FC4F30" w:rsidP="00FC4F30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14:paraId="1636B8D0" w14:textId="77777777" w:rsidR="00FC4F30" w:rsidRPr="006230FC" w:rsidRDefault="00FC4F30" w:rsidP="00FC4F30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14:paraId="4C5CC340" w14:textId="77777777" w:rsidR="00FC4F30" w:rsidRPr="006230FC" w:rsidRDefault="00FC4F30" w:rsidP="00FC4F30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14:paraId="1DBB573A" w14:textId="77777777" w:rsidR="00FC4F30" w:rsidRPr="006230FC" w:rsidRDefault="00FC4F30" w:rsidP="00FC4F30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14:paraId="370E11E8" w14:textId="77777777" w:rsidR="00FC4F30" w:rsidRDefault="00FC4F30" w:rsidP="00FC4F30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14:paraId="31D1AFD9" w14:textId="77777777" w:rsidR="00FC4F30" w:rsidRPr="006230FC" w:rsidRDefault="00FC4F30" w:rsidP="00FC4F30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14:paraId="5453E502" w14:textId="77777777" w:rsidR="00FC4F30" w:rsidRPr="006230FC" w:rsidRDefault="00FC4F30" w:rsidP="00FC4F30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14:paraId="31855B03" w14:textId="77777777" w:rsidR="00FC4F30" w:rsidRPr="006230FC" w:rsidRDefault="00FC4F30" w:rsidP="00FC4F30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14:paraId="64016166" w14:textId="77777777" w:rsidR="00FC4F30" w:rsidRPr="006230FC" w:rsidRDefault="00FC4F30" w:rsidP="00FC4F30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14:paraId="240261B2" w14:textId="77777777" w:rsidR="00FC4F30" w:rsidRPr="006230FC" w:rsidRDefault="00FC4F30" w:rsidP="00FC4F30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14:paraId="0A6AA2C3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14:paraId="37F2D60D" w14:textId="77777777" w:rsidR="00FC4F30" w:rsidRPr="006230FC" w:rsidRDefault="00FC4F30" w:rsidP="00FC4F30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14:paraId="7A0A87F0" w14:textId="77777777" w:rsidR="00FC4F30" w:rsidRPr="006230FC" w:rsidRDefault="00FC4F30" w:rsidP="00FC4F30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14:paraId="010DEC84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14:paraId="0E372DD7" w14:textId="77777777" w:rsidR="00FC4F30" w:rsidRPr="006230FC" w:rsidRDefault="00FC4F30" w:rsidP="00FC4F30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14:paraId="75E6592F" w14:textId="77777777" w:rsidR="00FC4F30" w:rsidRPr="006230FC" w:rsidRDefault="00FC4F30" w:rsidP="00FC4F30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14:paraId="20F861BD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lastRenderedPageBreak/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14:paraId="73CA630D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14:paraId="3646F04B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14:paraId="5A7D4FC7" w14:textId="77777777" w:rsidR="00FC4F30" w:rsidRDefault="00FC4F30" w:rsidP="00FC4F30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14:paraId="146A59AA" w14:textId="77777777" w:rsidR="00FC4F30" w:rsidRPr="006230FC" w:rsidRDefault="00FC4F30" w:rsidP="00FC4F30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14:paraId="4EFE9677" w14:textId="77777777" w:rsidR="00FC4F30" w:rsidRPr="006230FC" w:rsidRDefault="00FC4F30" w:rsidP="00FC4F30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14:paraId="17DF268E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14:paraId="66D6C876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14:paraId="58D53D85" w14:textId="7AD326E9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Subinvestigador</w:t>
      </w:r>
    </w:p>
    <w:p w14:paraId="07A5EB51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14:paraId="0341274B" w14:textId="77777777" w:rsidR="00FC4F30" w:rsidRDefault="00FC4F30" w:rsidP="00FC4F30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14:paraId="758D29CE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14:paraId="4389C191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14:paraId="16D3C0A7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14:paraId="54928C80" w14:textId="77777777" w:rsidR="00FC4F30" w:rsidRPr="006230F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14:paraId="1524EF6E" w14:textId="77777777" w:rsidR="00CE03E8" w:rsidRPr="004B4C2C" w:rsidRDefault="00FC4F30" w:rsidP="00FC4F30">
      <w:pPr>
        <w:spacing w:line="360" w:lineRule="auto"/>
        <w:rPr>
          <w:rFonts w:cs="Arial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</w:p>
    <w:p w14:paraId="45021C23" w14:textId="77777777" w:rsidR="00CE03E8" w:rsidRDefault="00CE03E8" w:rsidP="00CE03E8">
      <w:pPr>
        <w:spacing w:line="360" w:lineRule="auto"/>
        <w:jc w:val="both"/>
        <w:rPr>
          <w:rFonts w:eastAsia="Calibri" w:cs="Arial"/>
          <w:b/>
          <w:bCs/>
          <w:kern w:val="28"/>
          <w:lang w:val="x-none"/>
        </w:rPr>
      </w:pPr>
      <w:r>
        <w:rPr>
          <w:rFonts w:eastAsia="Calibri" w:cs="Arial"/>
        </w:rPr>
        <w:br w:type="page"/>
      </w:r>
    </w:p>
    <w:p w14:paraId="7CFE47FF" w14:textId="25A9F751" w:rsidR="00CE03E8" w:rsidRDefault="00CE03E8" w:rsidP="00CE03E8">
      <w:pPr>
        <w:pStyle w:val="Ttulo"/>
        <w:tabs>
          <w:tab w:val="left" w:pos="1110"/>
          <w:tab w:val="center" w:pos="4419"/>
        </w:tabs>
        <w:spacing w:before="0" w:after="0" w:line="360" w:lineRule="auto"/>
        <w:jc w:val="left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</w:rPr>
        <w:lastRenderedPageBreak/>
        <w:tab/>
      </w:r>
      <w:r>
        <w:rPr>
          <w:rFonts w:ascii="Arial" w:eastAsia="Calibri" w:hAnsi="Arial" w:cs="Arial"/>
          <w:sz w:val="24"/>
          <w:szCs w:val="24"/>
        </w:rPr>
        <w:tab/>
      </w:r>
      <w:bookmarkStart w:id="34" w:name="_Toc93605046"/>
      <w:r w:rsidRPr="00F40F0B">
        <w:rPr>
          <w:rFonts w:ascii="Arial" w:eastAsia="Calibri" w:hAnsi="Arial" w:cs="Arial"/>
          <w:sz w:val="24"/>
          <w:szCs w:val="24"/>
          <w:lang w:val="es-MX"/>
        </w:rPr>
        <w:t>IT-CE-</w:t>
      </w:r>
      <w:r>
        <w:rPr>
          <w:rFonts w:ascii="Arial" w:eastAsia="Calibri" w:hAnsi="Arial" w:cs="Arial"/>
          <w:sz w:val="24"/>
          <w:szCs w:val="24"/>
          <w:lang w:val="es-MX"/>
        </w:rPr>
        <w:t>2</w:t>
      </w:r>
      <w:r w:rsidRPr="00F40F0B">
        <w:rPr>
          <w:rFonts w:ascii="Arial" w:eastAsia="Calibri" w:hAnsi="Arial" w:cs="Arial"/>
          <w:sz w:val="24"/>
          <w:szCs w:val="24"/>
          <w:lang w:val="es-MX"/>
        </w:rPr>
        <w:t xml:space="preserve"> </w:t>
      </w:r>
      <w:r>
        <w:rPr>
          <w:rFonts w:ascii="Arial" w:eastAsia="Calibri" w:hAnsi="Arial" w:cs="Arial"/>
          <w:sz w:val="24"/>
          <w:szCs w:val="24"/>
          <w:lang w:val="es-MX"/>
        </w:rPr>
        <w:t>Sometimiento</w:t>
      </w:r>
      <w:bookmarkEnd w:id="34"/>
      <w:r w:rsidR="00CE7BD9">
        <w:rPr>
          <w:rFonts w:ascii="Arial" w:eastAsia="Calibri" w:hAnsi="Arial" w:cs="Arial"/>
          <w:sz w:val="24"/>
          <w:szCs w:val="24"/>
          <w:lang w:val="es-MX"/>
        </w:rPr>
        <w:t xml:space="preserve"> </w:t>
      </w:r>
    </w:p>
    <w:p w14:paraId="421D074F" w14:textId="77777777" w:rsidR="00CE03E8" w:rsidRDefault="00CE03E8" w:rsidP="00CE03E8">
      <w:pPr>
        <w:spacing w:line="360" w:lineRule="auto"/>
        <w:rPr>
          <w:rFonts w:eastAsia="Calibri"/>
        </w:rPr>
      </w:pPr>
    </w:p>
    <w:p w14:paraId="6EAE3D56" w14:textId="77777777" w:rsidR="00CE03E8" w:rsidRDefault="00CE03E8" w:rsidP="00CE03E8">
      <w:pPr>
        <w:spacing w:line="360" w:lineRule="auto"/>
        <w:jc w:val="both"/>
        <w:rPr>
          <w:rFonts w:eastAsia="Calibri"/>
        </w:rPr>
      </w:pPr>
      <w:r>
        <w:rPr>
          <w:rFonts w:eastAsia="Calibri"/>
        </w:rPr>
        <w:t>Los documentos relacionados a</w:t>
      </w:r>
      <w:r w:rsidRPr="00C46287">
        <w:rPr>
          <w:rFonts w:eastAsia="Calibri"/>
        </w:rPr>
        <w:t xml:space="preserve"> </w:t>
      </w:r>
      <w:r>
        <w:rPr>
          <w:rFonts w:eastAsia="Calibri"/>
        </w:rPr>
        <w:t>Sometimiento s</w:t>
      </w:r>
      <w:r w:rsidRPr="00C46287">
        <w:rPr>
          <w:rFonts w:eastAsia="Calibri"/>
        </w:rPr>
        <w:t xml:space="preserve">e describen </w:t>
      </w:r>
      <w:r>
        <w:rPr>
          <w:rFonts w:eastAsia="Calibri"/>
        </w:rPr>
        <w:t xml:space="preserve">en la Figura 1. </w:t>
      </w:r>
    </w:p>
    <w:p w14:paraId="2D73EBB4" w14:textId="77777777" w:rsidR="00CE03E8" w:rsidRDefault="00CE03E8" w:rsidP="00CE03E8">
      <w:pPr>
        <w:spacing w:line="360" w:lineRule="auto"/>
        <w:jc w:val="center"/>
        <w:rPr>
          <w:rFonts w:cs="Arial"/>
        </w:rPr>
      </w:pPr>
    </w:p>
    <w:p w14:paraId="53261BC0" w14:textId="77777777" w:rsidR="00CE03E8" w:rsidRPr="007A0720" w:rsidRDefault="00CE03E8" w:rsidP="00CE03E8">
      <w:pPr>
        <w:spacing w:line="360" w:lineRule="auto"/>
        <w:jc w:val="center"/>
        <w:rPr>
          <w:rFonts w:cs="Arial"/>
        </w:rPr>
      </w:pPr>
    </w:p>
    <w:p w14:paraId="780379E6" w14:textId="77777777" w:rsidR="00CE03E8" w:rsidRPr="00D14BFC" w:rsidRDefault="00CE03E8" w:rsidP="00CE03E8">
      <w:pPr>
        <w:spacing w:line="360" w:lineRule="auto"/>
        <w:jc w:val="center"/>
        <w:rPr>
          <w:rFonts w:cs="Arial"/>
          <w:b/>
        </w:rPr>
      </w:pPr>
      <w:r w:rsidRPr="00D14BFC">
        <w:rPr>
          <w:b/>
          <w:bCs/>
          <w:i/>
        </w:rPr>
        <w:t xml:space="preserve">Figura </w:t>
      </w:r>
      <w:r w:rsidRPr="00D14BFC">
        <w:rPr>
          <w:b/>
          <w:bCs/>
          <w:i/>
        </w:rPr>
        <w:fldChar w:fldCharType="begin"/>
      </w:r>
      <w:r w:rsidRPr="00D14BFC">
        <w:rPr>
          <w:b/>
          <w:bCs/>
          <w:i/>
        </w:rPr>
        <w:instrText xml:space="preserve"> SEQ Figura \* ARABIC </w:instrText>
      </w:r>
      <w:r w:rsidRPr="00D14BFC">
        <w:rPr>
          <w:b/>
          <w:bCs/>
          <w:i/>
        </w:rPr>
        <w:fldChar w:fldCharType="separate"/>
      </w:r>
      <w:r>
        <w:rPr>
          <w:b/>
          <w:bCs/>
          <w:i/>
          <w:noProof/>
        </w:rPr>
        <w:t>1</w:t>
      </w:r>
      <w:r w:rsidRPr="00D14BFC">
        <w:rPr>
          <w:b/>
          <w:bCs/>
          <w:i/>
        </w:rPr>
        <w:fldChar w:fldCharType="end"/>
      </w:r>
      <w:r w:rsidRPr="00D14BFC">
        <w:rPr>
          <w:rFonts w:cs="Arial"/>
          <w:b/>
          <w:i/>
        </w:rPr>
        <w:t>.</w:t>
      </w:r>
      <w:r w:rsidRPr="00D14BFC">
        <w:rPr>
          <w:rFonts w:cs="Arial"/>
          <w:b/>
        </w:rPr>
        <w:t xml:space="preserve"> Documentos relacionados a Sometimiento</w:t>
      </w:r>
    </w:p>
    <w:p w14:paraId="38687500" w14:textId="77777777" w:rsidR="00CE03E8" w:rsidRDefault="00CE03E8" w:rsidP="00CE03E8">
      <w:pPr>
        <w:spacing w:line="360" w:lineRule="auto"/>
        <w:jc w:val="center"/>
        <w:rPr>
          <w:rFonts w:cs="Arial"/>
        </w:rPr>
      </w:pPr>
    </w:p>
    <w:p w14:paraId="1A5D5200" w14:textId="4E1C46EC" w:rsidR="00CE03E8" w:rsidRPr="007A0720" w:rsidRDefault="00522112" w:rsidP="00CE03E8">
      <w:pPr>
        <w:spacing w:line="360" w:lineRule="auto"/>
        <w:jc w:val="center"/>
        <w:rPr>
          <w:rFonts w:cs="Arial"/>
        </w:rPr>
      </w:pPr>
      <w:r>
        <w:object w:dxaOrig="11386" w:dyaOrig="3735" w14:anchorId="730AC1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8pt;height:144.9pt" o:ole="">
            <v:imagedata r:id="rId9" o:title=""/>
          </v:shape>
          <o:OLEObject Type="Embed" ProgID="Visio.Drawing.15" ShapeID="_x0000_i1027" DrawAspect="Content" ObjectID="_1704217809" r:id="rId10"/>
        </w:object>
      </w:r>
    </w:p>
    <w:p w14:paraId="091F8B0B" w14:textId="77777777" w:rsidR="00CE03E8" w:rsidRDefault="00CE03E8" w:rsidP="00CE03E8">
      <w:pPr>
        <w:spacing w:line="360" w:lineRule="auto"/>
        <w:jc w:val="both"/>
        <w:rPr>
          <w:rFonts w:eastAsiaTheme="majorEastAsia" w:cs="Arial"/>
          <w:b/>
          <w:bCs/>
          <w:color w:val="000000" w:themeColor="text1"/>
          <w:lang w:eastAsia="en-US"/>
        </w:rPr>
      </w:pPr>
    </w:p>
    <w:p w14:paraId="1A25CB96" w14:textId="77777777" w:rsidR="00E8334C" w:rsidRDefault="00E8334C" w:rsidP="00CE03E8">
      <w:pPr>
        <w:spacing w:line="360" w:lineRule="auto"/>
        <w:jc w:val="both"/>
        <w:rPr>
          <w:rFonts w:eastAsiaTheme="majorEastAsia" w:cs="Arial"/>
          <w:b/>
          <w:bCs/>
          <w:color w:val="000000" w:themeColor="text1"/>
          <w:lang w:eastAsia="en-US"/>
        </w:rPr>
      </w:pPr>
    </w:p>
    <w:p w14:paraId="370001E0" w14:textId="77777777" w:rsidR="00CE03E8" w:rsidRDefault="00CE03E8" w:rsidP="00CE03E8">
      <w:pPr>
        <w:pStyle w:val="Ttulo2"/>
        <w:numPr>
          <w:ilvl w:val="0"/>
          <w:numId w:val="2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5" w:name="_Toc93605047"/>
      <w:r>
        <w:rPr>
          <w:rFonts w:ascii="Arial" w:hAnsi="Arial" w:cs="Arial"/>
          <w:color w:val="000000" w:themeColor="text1"/>
          <w:sz w:val="24"/>
          <w:szCs w:val="24"/>
        </w:rPr>
        <w:t>Recepción</w:t>
      </w:r>
      <w:bookmarkEnd w:id="35"/>
    </w:p>
    <w:p w14:paraId="1654B3B0" w14:textId="77777777" w:rsidR="00CE03E8" w:rsidRPr="007F6AD0" w:rsidRDefault="00CE03E8" w:rsidP="00CE03E8">
      <w:pPr>
        <w:spacing w:line="360" w:lineRule="auto"/>
        <w:rPr>
          <w:lang w:eastAsia="en-US"/>
        </w:rPr>
      </w:pPr>
    </w:p>
    <w:p w14:paraId="4A7E1B16" w14:textId="77777777" w:rsidR="00CE03E8" w:rsidRDefault="00CE03E8" w:rsidP="00CE03E8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Es responsabilidad de la UIS publicar los Requisitos para someter.</w:t>
      </w:r>
    </w:p>
    <w:p w14:paraId="62E20504" w14:textId="77777777" w:rsidR="00CE03E8" w:rsidRDefault="00CE03E8" w:rsidP="00CE03E8">
      <w:pPr>
        <w:spacing w:line="360" w:lineRule="auto"/>
        <w:ind w:left="360"/>
        <w:jc w:val="both"/>
        <w:rPr>
          <w:rFonts w:cs="Arial"/>
        </w:rPr>
      </w:pPr>
    </w:p>
    <w:p w14:paraId="13E7451F" w14:textId="77777777" w:rsidR="00CE03E8" w:rsidRPr="00F40F0B" w:rsidRDefault="00CE03E8" w:rsidP="00CE03E8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El Investigador </w:t>
      </w:r>
      <w:r>
        <w:rPr>
          <w:rFonts w:cs="Arial"/>
        </w:rPr>
        <w:t>P</w:t>
      </w:r>
      <w:r w:rsidRPr="00F40F0B">
        <w:rPr>
          <w:rFonts w:cs="Arial"/>
        </w:rPr>
        <w:t xml:space="preserve">rincipal </w:t>
      </w:r>
      <w:r>
        <w:rPr>
          <w:rFonts w:cs="Arial"/>
        </w:rPr>
        <w:t>(PI) s</w:t>
      </w:r>
      <w:r w:rsidRPr="00F40F0B">
        <w:rPr>
          <w:rFonts w:cs="Arial"/>
        </w:rPr>
        <w:t>erá el encargado de solicitar</w:t>
      </w:r>
      <w:r>
        <w:rPr>
          <w:rFonts w:cs="Arial"/>
        </w:rPr>
        <w:t>,</w:t>
      </w:r>
      <w:r w:rsidRPr="00F40F0B">
        <w:rPr>
          <w:rFonts w:cs="Arial"/>
        </w:rPr>
        <w:t xml:space="preserve"> por escrito</w:t>
      </w:r>
      <w:r>
        <w:rPr>
          <w:rFonts w:cs="Arial"/>
        </w:rPr>
        <w:t>,</w:t>
      </w:r>
      <w:r w:rsidRPr="00F40F0B">
        <w:rPr>
          <w:rFonts w:cs="Arial"/>
        </w:rPr>
        <w:t xml:space="preserve"> la evaluación del protocolo de la investigación y de cualquier documento relacionado al estudio.</w:t>
      </w:r>
    </w:p>
    <w:p w14:paraId="2A53617F" w14:textId="77777777" w:rsidR="00CE03E8" w:rsidRPr="00F40F0B" w:rsidRDefault="00CE03E8" w:rsidP="00CE03E8">
      <w:pPr>
        <w:spacing w:line="360" w:lineRule="auto"/>
        <w:ind w:left="360"/>
        <w:jc w:val="both"/>
        <w:rPr>
          <w:rFonts w:cs="Arial"/>
        </w:rPr>
      </w:pPr>
    </w:p>
    <w:p w14:paraId="5BD0178E" w14:textId="77777777" w:rsidR="00CE03E8" w:rsidRPr="00F40F0B" w:rsidRDefault="00CE03E8" w:rsidP="00CE03E8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En todos los sometimientos deberá entregar lo siguiente:</w:t>
      </w:r>
    </w:p>
    <w:p w14:paraId="59249B4B" w14:textId="77777777" w:rsidR="006A679D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Carta de Sometimiento dirigida a</w:t>
      </w:r>
      <w:r w:rsidR="006A679D">
        <w:rPr>
          <w:rFonts w:cs="Arial"/>
        </w:rPr>
        <w:t xml:space="preserve">l </w:t>
      </w:r>
      <w:r w:rsidRPr="00F40F0B">
        <w:rPr>
          <w:rFonts w:cs="Arial"/>
        </w:rPr>
        <w:t>Presidente</w:t>
      </w:r>
      <w:r w:rsidR="006A679D">
        <w:rPr>
          <w:rFonts w:cs="Arial"/>
        </w:rPr>
        <w:t xml:space="preserve"> del CEI.</w:t>
      </w:r>
    </w:p>
    <w:p w14:paraId="6C667DFC" w14:textId="77777777" w:rsidR="00CE03E8" w:rsidRPr="009D4FEC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9D4FEC">
        <w:rPr>
          <w:rFonts w:cs="Arial"/>
        </w:rPr>
        <w:t xml:space="preserve">Archivos relacionados a la investigación – una copia de cada documento en versión electrónica. </w:t>
      </w:r>
    </w:p>
    <w:p w14:paraId="32FC2269" w14:textId="77777777" w:rsidR="00CE03E8" w:rsidRPr="009D4FEC" w:rsidRDefault="00CE03E8" w:rsidP="00CE03E8">
      <w:pPr>
        <w:numPr>
          <w:ilvl w:val="2"/>
          <w:numId w:val="1"/>
        </w:numPr>
        <w:spacing w:line="360" w:lineRule="auto"/>
        <w:jc w:val="both"/>
        <w:rPr>
          <w:rFonts w:cs="Arial"/>
        </w:rPr>
      </w:pPr>
      <w:r w:rsidRPr="009D4FEC">
        <w:rPr>
          <w:rFonts w:cs="Arial"/>
        </w:rPr>
        <w:t>Protocolo – versión en inglés y español.</w:t>
      </w:r>
    </w:p>
    <w:p w14:paraId="0DC0E559" w14:textId="77777777" w:rsidR="00CE03E8" w:rsidRPr="009D4FEC" w:rsidRDefault="00CE03E8" w:rsidP="00CE03E8">
      <w:pPr>
        <w:numPr>
          <w:ilvl w:val="2"/>
          <w:numId w:val="1"/>
        </w:numPr>
        <w:spacing w:line="360" w:lineRule="auto"/>
        <w:jc w:val="both"/>
        <w:rPr>
          <w:rFonts w:cs="Arial"/>
        </w:rPr>
      </w:pPr>
      <w:r w:rsidRPr="009D4FEC">
        <w:rPr>
          <w:rFonts w:cs="Arial"/>
        </w:rPr>
        <w:t>ICF –</w:t>
      </w:r>
      <w:r w:rsidR="009D4FEC" w:rsidRPr="009D4FEC">
        <w:rPr>
          <w:rFonts w:cs="Arial"/>
        </w:rPr>
        <w:t xml:space="preserve"> </w:t>
      </w:r>
      <w:r w:rsidRPr="009D4FEC">
        <w:rPr>
          <w:rFonts w:cs="Arial"/>
        </w:rPr>
        <w:t>en español.</w:t>
      </w:r>
    </w:p>
    <w:p w14:paraId="3C2B3A95" w14:textId="77777777" w:rsidR="00CE03E8" w:rsidRPr="009D4FEC" w:rsidRDefault="00CE03E8" w:rsidP="00CE03E8">
      <w:pPr>
        <w:numPr>
          <w:ilvl w:val="2"/>
          <w:numId w:val="1"/>
        </w:numPr>
        <w:spacing w:line="360" w:lineRule="auto"/>
        <w:jc w:val="both"/>
        <w:rPr>
          <w:rFonts w:cs="Arial"/>
        </w:rPr>
      </w:pPr>
      <w:r w:rsidRPr="009D4FEC">
        <w:rPr>
          <w:rFonts w:cs="Arial"/>
        </w:rPr>
        <w:t>Manual del investigador – versión en inglés y español.</w:t>
      </w:r>
    </w:p>
    <w:p w14:paraId="61734942" w14:textId="77777777" w:rsidR="00CE03E8" w:rsidRPr="00F40F0B" w:rsidRDefault="00CE03E8" w:rsidP="00CE03E8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lastRenderedPageBreak/>
        <w:t>En el sometimiento inicial de un estudio, agregue:</w:t>
      </w:r>
    </w:p>
    <w:p w14:paraId="1ECE4EBB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Currículum vitae del </w:t>
      </w:r>
      <w:r>
        <w:rPr>
          <w:rFonts w:cs="Arial"/>
        </w:rPr>
        <w:t>PI</w:t>
      </w:r>
      <w:r w:rsidRPr="00F40F0B">
        <w:rPr>
          <w:rFonts w:cs="Arial"/>
        </w:rPr>
        <w:t>.</w:t>
      </w:r>
    </w:p>
    <w:p w14:paraId="6BAF2908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Copia de </w:t>
      </w:r>
      <w:r>
        <w:rPr>
          <w:rFonts w:cs="Arial"/>
        </w:rPr>
        <w:t>la</w:t>
      </w:r>
      <w:r w:rsidRPr="00F40F0B">
        <w:rPr>
          <w:rFonts w:cs="Arial"/>
        </w:rPr>
        <w:t xml:space="preserve"> Cédula profesional y comprobante de </w:t>
      </w:r>
      <w:r>
        <w:rPr>
          <w:rFonts w:cs="Arial"/>
        </w:rPr>
        <w:t>la</w:t>
      </w:r>
      <w:r w:rsidRPr="00F40F0B">
        <w:rPr>
          <w:rFonts w:cs="Arial"/>
        </w:rPr>
        <w:t xml:space="preserve"> especialidad</w:t>
      </w:r>
      <w:r>
        <w:rPr>
          <w:rFonts w:cs="Arial"/>
        </w:rPr>
        <w:t xml:space="preserve"> de PI</w:t>
      </w:r>
      <w:r w:rsidRPr="00F40F0B">
        <w:rPr>
          <w:rFonts w:cs="Arial"/>
        </w:rPr>
        <w:t>.</w:t>
      </w:r>
    </w:p>
    <w:p w14:paraId="39C61496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Póliza de Seguro de la investigación.</w:t>
      </w:r>
    </w:p>
    <w:p w14:paraId="7F10A1EB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Avisos de publicidad, cuando aplique.</w:t>
      </w:r>
    </w:p>
    <w:p w14:paraId="3C20B5FF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Material para sujetos, esca</w:t>
      </w:r>
      <w:r>
        <w:rPr>
          <w:rFonts w:cs="Arial"/>
        </w:rPr>
        <w:t xml:space="preserve">las, diarios, equipos, entre otros, </w:t>
      </w:r>
      <w:r w:rsidRPr="00F40F0B">
        <w:rPr>
          <w:rFonts w:cs="Arial"/>
        </w:rPr>
        <w:t>cuando aplique.</w:t>
      </w:r>
    </w:p>
    <w:p w14:paraId="4DF2DAC4" w14:textId="77777777" w:rsidR="00CE03E8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A9054D">
        <w:rPr>
          <w:rFonts w:cs="Arial"/>
        </w:rPr>
        <w:t>Copia de la Forma 1572 de la FDA.</w:t>
      </w:r>
    </w:p>
    <w:p w14:paraId="78BF76F4" w14:textId="77777777" w:rsidR="00CE03E8" w:rsidRPr="00F40F0B" w:rsidRDefault="00CE03E8" w:rsidP="00CE03E8">
      <w:pPr>
        <w:spacing w:line="360" w:lineRule="auto"/>
        <w:ind w:left="1080"/>
        <w:jc w:val="both"/>
        <w:rPr>
          <w:rFonts w:cs="Arial"/>
        </w:rPr>
      </w:pPr>
    </w:p>
    <w:p w14:paraId="6443621A" w14:textId="77777777" w:rsidR="00CE03E8" w:rsidRPr="00F40F0B" w:rsidRDefault="00CE03E8" w:rsidP="00CE03E8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En el primer sometimiento de un sitio clínico, deberá anexar:</w:t>
      </w:r>
    </w:p>
    <w:p w14:paraId="08177C34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Aviso de funcionamiento.</w:t>
      </w:r>
    </w:p>
    <w:p w14:paraId="08049AEE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Aviso de </w:t>
      </w:r>
      <w:r>
        <w:rPr>
          <w:rFonts w:cs="Arial"/>
        </w:rPr>
        <w:t>R</w:t>
      </w:r>
      <w:r w:rsidRPr="00F40F0B">
        <w:rPr>
          <w:rFonts w:cs="Arial"/>
        </w:rPr>
        <w:t xml:space="preserve">esponsable </w:t>
      </w:r>
      <w:r>
        <w:rPr>
          <w:rFonts w:cs="Arial"/>
        </w:rPr>
        <w:t>S</w:t>
      </w:r>
      <w:r w:rsidRPr="00F40F0B">
        <w:rPr>
          <w:rFonts w:cs="Arial"/>
        </w:rPr>
        <w:t>anitario del sitio.</w:t>
      </w:r>
    </w:p>
    <w:p w14:paraId="33B84D3E" w14:textId="77777777" w:rsidR="00CE03E8" w:rsidRPr="00F40F0B" w:rsidRDefault="00CE03E8" w:rsidP="00CE03E8">
      <w:pPr>
        <w:spacing w:line="360" w:lineRule="auto"/>
        <w:ind w:left="360"/>
        <w:jc w:val="both"/>
        <w:rPr>
          <w:rFonts w:cs="Arial"/>
        </w:rPr>
      </w:pPr>
    </w:p>
    <w:p w14:paraId="40780084" w14:textId="77777777" w:rsidR="00CE03E8" w:rsidRPr="00C14AA7" w:rsidRDefault="00CE03E8" w:rsidP="00CE03E8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C14AA7">
        <w:rPr>
          <w:rFonts w:cs="Arial"/>
        </w:rPr>
        <w:t>Los sometimientos subsecuentes aplican para cualquiera de los siguientes casos:</w:t>
      </w:r>
    </w:p>
    <w:p w14:paraId="56B89C3F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Enmiendas.</w:t>
      </w:r>
    </w:p>
    <w:p w14:paraId="034F03FE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Desviaciones.</w:t>
      </w:r>
    </w:p>
    <w:p w14:paraId="0958D85B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Aviso de EAS – el investigador tiene un plazo máximo de 7 días para notificar a</w:t>
      </w:r>
      <w:r>
        <w:rPr>
          <w:rFonts w:cs="Arial"/>
        </w:rPr>
        <w:t>l CE</w:t>
      </w:r>
      <w:r w:rsidRPr="00F40F0B">
        <w:rPr>
          <w:rFonts w:cs="Arial"/>
        </w:rPr>
        <w:t>.</w:t>
      </w:r>
    </w:p>
    <w:p w14:paraId="3070CD90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Aviso de SUSAR.</w:t>
      </w:r>
    </w:p>
    <w:p w14:paraId="728AE81D" w14:textId="77777777" w:rsidR="00CE03E8" w:rsidRPr="00F40F0B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Solicitud de renovación anual (adjunte informe anual del estudio).</w:t>
      </w:r>
    </w:p>
    <w:p w14:paraId="55F7972F" w14:textId="77777777" w:rsidR="00CE03E8" w:rsidRDefault="00CE03E8" w:rsidP="00CE03E8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Aviso de terminación (adjunte informe final del estudio).</w:t>
      </w:r>
    </w:p>
    <w:p w14:paraId="166FC4DD" w14:textId="77777777" w:rsidR="00CE03E8" w:rsidRDefault="00CE03E8" w:rsidP="00CE03E8">
      <w:pPr>
        <w:spacing w:line="360" w:lineRule="auto"/>
        <w:jc w:val="both"/>
        <w:rPr>
          <w:rFonts w:cs="Arial"/>
        </w:rPr>
      </w:pPr>
    </w:p>
    <w:p w14:paraId="58DFFD25" w14:textId="77777777" w:rsidR="00CE03E8" w:rsidRPr="00F40F0B" w:rsidRDefault="00CE03E8" w:rsidP="00CE03E8">
      <w:pPr>
        <w:spacing w:line="360" w:lineRule="auto"/>
        <w:jc w:val="both"/>
        <w:rPr>
          <w:rFonts w:cs="Arial"/>
        </w:rPr>
      </w:pPr>
    </w:p>
    <w:p w14:paraId="23FF4A63" w14:textId="77777777" w:rsidR="00CE03E8" w:rsidRDefault="00CE03E8" w:rsidP="00CE03E8">
      <w:pPr>
        <w:pStyle w:val="Ttulo2"/>
        <w:numPr>
          <w:ilvl w:val="0"/>
          <w:numId w:val="2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6" w:name="_Toc93605048"/>
      <w:r>
        <w:rPr>
          <w:rFonts w:ascii="Arial" w:hAnsi="Arial" w:cs="Arial"/>
          <w:color w:val="000000" w:themeColor="text1"/>
          <w:sz w:val="24"/>
          <w:szCs w:val="24"/>
        </w:rPr>
        <w:t>Inspección</w:t>
      </w:r>
      <w:bookmarkEnd w:id="36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3D5788E" w14:textId="77777777" w:rsidR="00CE03E8" w:rsidRPr="00F40F0B" w:rsidRDefault="00CE03E8" w:rsidP="00CE03E8">
      <w:pPr>
        <w:spacing w:line="360" w:lineRule="auto"/>
        <w:jc w:val="both"/>
        <w:rPr>
          <w:rFonts w:cs="Arial"/>
        </w:rPr>
      </w:pPr>
    </w:p>
    <w:p w14:paraId="7F7EA916" w14:textId="77777777" w:rsidR="00CE03E8" w:rsidRDefault="000C6E20" w:rsidP="00CE03E8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El Vocal Secretario </w:t>
      </w:r>
      <w:r w:rsidR="00CE03E8">
        <w:rPr>
          <w:rFonts w:cs="Arial"/>
        </w:rPr>
        <w:t>del CE</w:t>
      </w:r>
      <w:r>
        <w:rPr>
          <w:rFonts w:cs="Arial"/>
        </w:rPr>
        <w:t>I</w:t>
      </w:r>
      <w:r w:rsidR="00CE03E8" w:rsidRPr="00F40F0B">
        <w:rPr>
          <w:rFonts w:cs="Arial"/>
        </w:rPr>
        <w:t xml:space="preserve"> recibirá todos los documentos, </w:t>
      </w:r>
      <w:r w:rsidR="00CE03E8">
        <w:rPr>
          <w:rFonts w:cs="Arial"/>
        </w:rPr>
        <w:t>verificando que el dosier cumpla con los requisitos establecidos.</w:t>
      </w:r>
    </w:p>
    <w:p w14:paraId="3929B877" w14:textId="77777777" w:rsidR="00CE03E8" w:rsidRDefault="00CE03E8" w:rsidP="00CE03E8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1096704B" w14:textId="77777777" w:rsidR="00CE03E8" w:rsidRDefault="00CE03E8" w:rsidP="00CE03E8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Enseguida, sellará una copia de </w:t>
      </w:r>
      <w:r w:rsidR="000C6E20">
        <w:rPr>
          <w:rFonts w:cs="Arial"/>
        </w:rPr>
        <w:t>l</w:t>
      </w:r>
      <w:r>
        <w:rPr>
          <w:rFonts w:cs="Arial"/>
        </w:rPr>
        <w:t>a carta solicitud, con el sello fechador.</w:t>
      </w:r>
    </w:p>
    <w:p w14:paraId="765EB686" w14:textId="77777777" w:rsidR="00CE03E8" w:rsidRPr="0041079A" w:rsidRDefault="00CE03E8" w:rsidP="00CE03E8">
      <w:pPr>
        <w:pStyle w:val="Prrafodelista"/>
        <w:spacing w:line="360" w:lineRule="auto"/>
        <w:rPr>
          <w:rFonts w:cs="Arial"/>
        </w:rPr>
      </w:pPr>
    </w:p>
    <w:p w14:paraId="2A8D253F" w14:textId="77777777" w:rsidR="00CE03E8" w:rsidRPr="00F40F0B" w:rsidRDefault="00CE03E8" w:rsidP="00CE03E8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lastRenderedPageBreak/>
        <w:t xml:space="preserve">Luego </w:t>
      </w:r>
      <w:r w:rsidRPr="00F40F0B">
        <w:rPr>
          <w:rFonts w:cs="Arial"/>
        </w:rPr>
        <w:t>consigna</w:t>
      </w:r>
      <w:r>
        <w:rPr>
          <w:rFonts w:cs="Arial"/>
        </w:rPr>
        <w:t>rá</w:t>
      </w:r>
      <w:r w:rsidRPr="00F40F0B">
        <w:rPr>
          <w:rFonts w:cs="Arial"/>
        </w:rPr>
        <w:t xml:space="preserve"> la fecha de recepción </w:t>
      </w:r>
      <w:r>
        <w:rPr>
          <w:rFonts w:cs="Arial"/>
        </w:rPr>
        <w:t>y los resultados de la revisión en</w:t>
      </w:r>
      <w:r w:rsidRPr="00F40F0B">
        <w:rPr>
          <w:rFonts w:cs="Arial"/>
        </w:rPr>
        <w:t xml:space="preserve"> el QUIS.</w:t>
      </w:r>
    </w:p>
    <w:p w14:paraId="03DAB164" w14:textId="77777777" w:rsidR="00CE03E8" w:rsidRPr="00F40F0B" w:rsidRDefault="00CE03E8" w:rsidP="00CE03E8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bookmarkEnd w:id="26"/>
    <w:bookmarkEnd w:id="27"/>
    <w:p w14:paraId="77D3F216" w14:textId="77777777" w:rsidR="00CE03E8" w:rsidRDefault="00CE03E8" w:rsidP="00CE03E8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Finalmente, colocará los documentos en el portal QUIS, notificándolo al Presidente.</w:t>
      </w:r>
    </w:p>
    <w:p w14:paraId="18FB2F01" w14:textId="77777777" w:rsidR="00CE03E8" w:rsidRPr="00696DBD" w:rsidRDefault="00CE03E8" w:rsidP="00CE03E8">
      <w:pPr>
        <w:pStyle w:val="Prrafodelista"/>
        <w:spacing w:line="360" w:lineRule="auto"/>
        <w:rPr>
          <w:rFonts w:cs="Arial"/>
        </w:rPr>
      </w:pPr>
    </w:p>
    <w:p w14:paraId="7746FA53" w14:textId="77777777" w:rsidR="00CE03E8" w:rsidRDefault="00CE03E8" w:rsidP="00CE03E8">
      <w:pPr>
        <w:pStyle w:val="Prrafodelista"/>
        <w:spacing w:line="360" w:lineRule="auto"/>
        <w:rPr>
          <w:rFonts w:cs="Arial"/>
        </w:rPr>
      </w:pPr>
    </w:p>
    <w:p w14:paraId="78FE2E7F" w14:textId="77777777" w:rsidR="00CE03E8" w:rsidRDefault="00CE03E8" w:rsidP="00CE03E8">
      <w:pPr>
        <w:pStyle w:val="Ttulo2"/>
        <w:numPr>
          <w:ilvl w:val="0"/>
          <w:numId w:val="2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7" w:name="_Toc93605049"/>
      <w:r>
        <w:rPr>
          <w:rFonts w:ascii="Arial" w:hAnsi="Arial" w:cs="Arial"/>
          <w:color w:val="000000" w:themeColor="text1"/>
          <w:sz w:val="24"/>
          <w:szCs w:val="24"/>
        </w:rPr>
        <w:t>Convocatoria</w:t>
      </w:r>
      <w:bookmarkEnd w:id="37"/>
    </w:p>
    <w:p w14:paraId="4A4AB127" w14:textId="77777777" w:rsidR="00CE03E8" w:rsidRPr="0041079A" w:rsidRDefault="00CE03E8" w:rsidP="00CE03E8">
      <w:pPr>
        <w:pStyle w:val="Prrafodelista"/>
        <w:spacing w:line="360" w:lineRule="auto"/>
        <w:rPr>
          <w:rFonts w:cs="Arial"/>
        </w:rPr>
      </w:pPr>
    </w:p>
    <w:p w14:paraId="2E7AF81D" w14:textId="77777777" w:rsidR="00CE03E8" w:rsidRPr="00F40F0B" w:rsidRDefault="00CE03E8" w:rsidP="00CE03E8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La UIS proporcionará acceso electrónico a todos los documentos que se someten, enviando además copias impresas a los miembros que lo soliciten.</w:t>
      </w:r>
    </w:p>
    <w:p w14:paraId="3E8D4D4C" w14:textId="77777777" w:rsidR="00CE03E8" w:rsidRDefault="00CE03E8" w:rsidP="00CE03E8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4DDB3181" w14:textId="77777777" w:rsidR="00CE03E8" w:rsidRDefault="00CE03E8" w:rsidP="00CE03E8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comité podrá realizar reuniones ordinarias, extraordinarias, o conjuntas.</w:t>
      </w:r>
    </w:p>
    <w:p w14:paraId="6D06F3FB" w14:textId="77777777" w:rsidR="00CE03E8" w:rsidRPr="00627963" w:rsidRDefault="00CE03E8" w:rsidP="00CE03E8">
      <w:pPr>
        <w:pStyle w:val="Prrafodelista"/>
        <w:spacing w:line="360" w:lineRule="auto"/>
        <w:rPr>
          <w:rFonts w:cs="Arial"/>
        </w:rPr>
      </w:pPr>
    </w:p>
    <w:p w14:paraId="3ECAE762" w14:textId="77777777" w:rsidR="00CE03E8" w:rsidRPr="00627963" w:rsidRDefault="00CE03E8" w:rsidP="00CE03E8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627963">
        <w:rPr>
          <w:rFonts w:cs="Arial"/>
        </w:rPr>
        <w:t>Las reuniones ordinarias se es</w:t>
      </w:r>
      <w:r>
        <w:rPr>
          <w:rFonts w:cs="Arial"/>
        </w:rPr>
        <w:t>tablecen en el calendario anual, en el cual d</w:t>
      </w:r>
      <w:r w:rsidRPr="00627963">
        <w:rPr>
          <w:rFonts w:cs="Arial"/>
        </w:rPr>
        <w:t xml:space="preserve">eberá programarse al menos una </w:t>
      </w:r>
      <w:r w:rsidR="006A679D">
        <w:rPr>
          <w:rFonts w:cs="Arial"/>
        </w:rPr>
        <w:t xml:space="preserve">reunión </w:t>
      </w:r>
      <w:r w:rsidRPr="00627963">
        <w:rPr>
          <w:rFonts w:cs="Arial"/>
        </w:rPr>
        <w:t>mensual.</w:t>
      </w:r>
    </w:p>
    <w:p w14:paraId="091B768B" w14:textId="77777777" w:rsidR="00CE03E8" w:rsidRDefault="00CE03E8" w:rsidP="00CE03E8">
      <w:pPr>
        <w:pStyle w:val="Prrafodelista"/>
        <w:tabs>
          <w:tab w:val="left" w:pos="2620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7D9F6119" w14:textId="77777777" w:rsidR="00CE03E8" w:rsidRDefault="00CE03E8" w:rsidP="00CE03E8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Las reuniones extraordinarias se realizan por convocatoria del Presidente, o cuando lo soliciten la mayoría de los integrantes, de acuerdo a las necesidades de la empresa.</w:t>
      </w:r>
    </w:p>
    <w:p w14:paraId="665CFB88" w14:textId="77777777" w:rsidR="00CE03E8" w:rsidRPr="00627963" w:rsidRDefault="00CE03E8" w:rsidP="00CE03E8">
      <w:pPr>
        <w:spacing w:line="360" w:lineRule="auto"/>
        <w:contextualSpacing/>
        <w:jc w:val="both"/>
        <w:rPr>
          <w:rFonts w:cs="Arial"/>
        </w:rPr>
      </w:pPr>
    </w:p>
    <w:p w14:paraId="182A8F90" w14:textId="77777777" w:rsidR="00CE03E8" w:rsidRDefault="00CE03E8" w:rsidP="00CE03E8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Las reuniones conjuntas pueden realizarse con comités de otros establecimientos, para la valoración de estudios multicéntricos.</w:t>
      </w:r>
    </w:p>
    <w:p w14:paraId="33D24428" w14:textId="77777777" w:rsidR="00CE03E8" w:rsidRDefault="00CE03E8" w:rsidP="00CE03E8">
      <w:pPr>
        <w:pStyle w:val="Prrafodelista"/>
        <w:spacing w:line="360" w:lineRule="auto"/>
        <w:rPr>
          <w:rFonts w:cs="Arial"/>
        </w:rPr>
      </w:pPr>
    </w:p>
    <w:p w14:paraId="248D78E4" w14:textId="77777777" w:rsidR="00CE03E8" w:rsidRDefault="00E8334C" w:rsidP="00CE03E8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El Secretario</w:t>
      </w:r>
      <w:r w:rsidR="00CE03E8">
        <w:rPr>
          <w:rFonts w:cs="Arial"/>
        </w:rPr>
        <w:t xml:space="preserve"> elaborará un resumen de la investigación o Presentación del proyecto.</w:t>
      </w:r>
    </w:p>
    <w:p w14:paraId="62638BCE" w14:textId="77777777" w:rsidR="00CE03E8" w:rsidRDefault="00CE03E8" w:rsidP="00CE03E8">
      <w:pPr>
        <w:spacing w:line="360" w:lineRule="auto"/>
        <w:ind w:left="360"/>
        <w:jc w:val="both"/>
        <w:rPr>
          <w:rFonts w:cs="Arial"/>
        </w:rPr>
      </w:pPr>
    </w:p>
    <w:p w14:paraId="1FF75AE5" w14:textId="77777777" w:rsidR="00CE03E8" w:rsidRPr="00F40F0B" w:rsidRDefault="00CE03E8" w:rsidP="00CE03E8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El orden del día y los documentos correspondientes a cada sesión se colocarán en la página web de la empresa</w:t>
      </w:r>
      <w:r>
        <w:rPr>
          <w:rFonts w:cs="Arial"/>
        </w:rPr>
        <w:t>,</w:t>
      </w:r>
      <w:r w:rsidRPr="00F40F0B">
        <w:rPr>
          <w:rFonts w:cs="Arial"/>
        </w:rPr>
        <w:t xml:space="preserve"> con </w:t>
      </w:r>
      <w:r>
        <w:rPr>
          <w:rFonts w:cs="Arial"/>
        </w:rPr>
        <w:t>al</w:t>
      </w:r>
      <w:r w:rsidRPr="00F40F0B">
        <w:rPr>
          <w:rFonts w:cs="Arial"/>
        </w:rPr>
        <w:t xml:space="preserve"> menos 7 días de anticipación.</w:t>
      </w:r>
    </w:p>
    <w:p w14:paraId="6F66BCBC" w14:textId="77777777" w:rsidR="00CE03E8" w:rsidRDefault="00CE03E8" w:rsidP="00CE03E8">
      <w:pPr>
        <w:pStyle w:val="Prrafodelista"/>
        <w:spacing w:line="360" w:lineRule="auto"/>
        <w:rPr>
          <w:rFonts w:cs="Arial"/>
        </w:rPr>
      </w:pPr>
    </w:p>
    <w:p w14:paraId="53636551" w14:textId="77777777" w:rsidR="00CE03E8" w:rsidRPr="000F5A94" w:rsidRDefault="00CE03E8" w:rsidP="00CE03E8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  <w:bCs/>
          <w:kern w:val="36"/>
          <w:lang w:eastAsia="es-MX"/>
        </w:rPr>
      </w:pPr>
      <w:r>
        <w:rPr>
          <w:rFonts w:cs="Arial"/>
        </w:rPr>
        <w:lastRenderedPageBreak/>
        <w:t>Los archivos de las investigaciones deberán resguardarse durante el desarrollo del estudio, atendiendo las disposiciones de la Ley Federal de Protección de Datos Personales en posesión de los Particulares.</w:t>
      </w:r>
    </w:p>
    <w:p w14:paraId="2732B95B" w14:textId="77777777" w:rsidR="00CE03E8" w:rsidRPr="00857803" w:rsidRDefault="00CE03E8" w:rsidP="00CE03E8">
      <w:pPr>
        <w:pStyle w:val="Prrafodelista"/>
        <w:spacing w:line="360" w:lineRule="auto"/>
        <w:rPr>
          <w:rFonts w:cs="Arial"/>
        </w:rPr>
      </w:pPr>
    </w:p>
    <w:p w14:paraId="5FFDA53C" w14:textId="77777777" w:rsidR="003A1AAC" w:rsidRDefault="003A1AAC"/>
    <w:sectPr w:rsidR="003A1AAC" w:rsidSect="003F6020">
      <w:headerReference w:type="default" r:id="rId11"/>
      <w:footerReference w:type="default" r:id="rId12"/>
      <w:pgSz w:w="12240" w:h="15840" w:code="1"/>
      <w:pgMar w:top="1418" w:right="1701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CE88" w14:textId="77777777" w:rsidR="000362FA" w:rsidRDefault="000362FA">
      <w:r>
        <w:separator/>
      </w:r>
    </w:p>
  </w:endnote>
  <w:endnote w:type="continuationSeparator" w:id="0">
    <w:p w14:paraId="6F4123EB" w14:textId="77777777" w:rsidR="000362FA" w:rsidRDefault="0003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018F7" w14:textId="6642A89C" w:rsidR="003A09F0" w:rsidRPr="00D022D9" w:rsidRDefault="00470BDB" w:rsidP="003F6020">
    <w:pPr>
      <w:pStyle w:val="Piedepgina"/>
      <w:tabs>
        <w:tab w:val="left" w:pos="2977"/>
      </w:tabs>
    </w:pPr>
    <w:r>
      <w:rPr>
        <w:sz w:val="20"/>
        <w:szCs w:val="20"/>
        <w:lang w:val="es-MX"/>
      </w:rPr>
      <w:t>IT-CE-2 Sometimiento</w:t>
    </w:r>
    <w:r>
      <w:rPr>
        <w:sz w:val="20"/>
        <w:szCs w:val="20"/>
        <w:lang w:val="es-MX"/>
      </w:rPr>
      <w:t>,</w:t>
    </w:r>
    <w:r w:rsidR="00CE03E8" w:rsidRPr="007F42C2">
      <w:rPr>
        <w:sz w:val="20"/>
        <w:szCs w:val="20"/>
      </w:rPr>
      <w:t xml:space="preserve"> </w:t>
    </w:r>
    <w:r>
      <w:rPr>
        <w:sz w:val="20"/>
        <w:szCs w:val="20"/>
        <w:lang w:val="es-MX"/>
      </w:rPr>
      <w:t>v0</w:t>
    </w:r>
    <w:r w:rsidR="005E43AA">
      <w:rPr>
        <w:sz w:val="20"/>
        <w:szCs w:val="20"/>
      </w:rPr>
      <w:t>1-</w:t>
    </w:r>
    <w:r>
      <w:rPr>
        <w:sz w:val="20"/>
        <w:szCs w:val="20"/>
        <w:lang w:val="es-MX"/>
      </w:rPr>
      <w:t>feb</w:t>
    </w:r>
    <w:r w:rsidR="005E43AA">
      <w:rPr>
        <w:sz w:val="20"/>
        <w:szCs w:val="20"/>
      </w:rPr>
      <w:t>-202</w:t>
    </w:r>
    <w:r>
      <w:rPr>
        <w:sz w:val="20"/>
        <w:szCs w:val="20"/>
        <w:lang w:val="es-MX"/>
      </w:rPr>
      <w:t>2</w:t>
    </w:r>
    <w:r w:rsidR="00CE03E8" w:rsidRPr="007F42C2">
      <w:rPr>
        <w:sz w:val="20"/>
        <w:szCs w:val="20"/>
      </w:rPr>
      <w:t xml:space="preserve">                                         </w:t>
    </w:r>
    <w:r w:rsidR="00CE03E8" w:rsidRPr="007F42C2">
      <w:rPr>
        <w:sz w:val="20"/>
        <w:szCs w:val="20"/>
        <w:lang w:val="es-MX"/>
      </w:rPr>
      <w:t xml:space="preserve">           </w:t>
    </w:r>
    <w:r w:rsidR="00CE03E8" w:rsidRPr="007F42C2">
      <w:rPr>
        <w:sz w:val="20"/>
        <w:szCs w:val="20"/>
      </w:rPr>
      <w:t xml:space="preserve">                                       </w:t>
    </w:r>
    <w:r w:rsidR="00CE03E8" w:rsidRPr="007F42C2">
      <w:rPr>
        <w:rStyle w:val="Nmerodepgina"/>
        <w:sz w:val="20"/>
        <w:szCs w:val="20"/>
      </w:rPr>
      <w:fldChar w:fldCharType="begin"/>
    </w:r>
    <w:r w:rsidR="00CE03E8" w:rsidRPr="007F42C2">
      <w:rPr>
        <w:rStyle w:val="Nmerodepgina"/>
        <w:sz w:val="20"/>
        <w:szCs w:val="20"/>
      </w:rPr>
      <w:instrText xml:space="preserve"> PAGE </w:instrText>
    </w:r>
    <w:r w:rsidR="00CE03E8" w:rsidRPr="007F42C2">
      <w:rPr>
        <w:rStyle w:val="Nmerodepgina"/>
        <w:sz w:val="20"/>
        <w:szCs w:val="20"/>
      </w:rPr>
      <w:fldChar w:fldCharType="separate"/>
    </w:r>
    <w:r w:rsidR="00084720">
      <w:rPr>
        <w:rStyle w:val="Nmerodepgina"/>
        <w:noProof/>
        <w:sz w:val="20"/>
        <w:szCs w:val="20"/>
      </w:rPr>
      <w:t>9</w:t>
    </w:r>
    <w:r w:rsidR="00CE03E8" w:rsidRPr="007F42C2">
      <w:rPr>
        <w:rStyle w:val="Nmerodepgina"/>
        <w:sz w:val="20"/>
        <w:szCs w:val="20"/>
      </w:rPr>
      <w:fldChar w:fldCharType="end"/>
    </w:r>
    <w:r w:rsidR="00CE03E8" w:rsidRPr="007F42C2">
      <w:rPr>
        <w:rStyle w:val="Nmerodepgina"/>
        <w:sz w:val="20"/>
        <w:szCs w:val="20"/>
      </w:rPr>
      <w:t xml:space="preserve"> / </w:t>
    </w:r>
    <w:r w:rsidR="00CE03E8" w:rsidRPr="007F42C2">
      <w:rPr>
        <w:rStyle w:val="Nmerodepgina"/>
        <w:sz w:val="20"/>
        <w:szCs w:val="20"/>
      </w:rPr>
      <w:fldChar w:fldCharType="begin"/>
    </w:r>
    <w:r w:rsidR="00CE03E8" w:rsidRPr="007F42C2">
      <w:rPr>
        <w:rStyle w:val="Nmerodepgina"/>
        <w:sz w:val="20"/>
        <w:szCs w:val="20"/>
      </w:rPr>
      <w:instrText xml:space="preserve"> NUMPAGES </w:instrText>
    </w:r>
    <w:r w:rsidR="00CE03E8" w:rsidRPr="007F42C2">
      <w:rPr>
        <w:rStyle w:val="Nmerodepgina"/>
        <w:sz w:val="20"/>
        <w:szCs w:val="20"/>
      </w:rPr>
      <w:fldChar w:fldCharType="separate"/>
    </w:r>
    <w:r w:rsidR="00084720">
      <w:rPr>
        <w:rStyle w:val="Nmerodepgina"/>
        <w:noProof/>
        <w:sz w:val="20"/>
        <w:szCs w:val="20"/>
      </w:rPr>
      <w:t>9</w:t>
    </w:r>
    <w:r w:rsidR="00CE03E8" w:rsidRPr="007F42C2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8C159" w14:textId="77777777" w:rsidR="000362FA" w:rsidRDefault="000362FA">
      <w:r>
        <w:separator/>
      </w:r>
    </w:p>
  </w:footnote>
  <w:footnote w:type="continuationSeparator" w:id="0">
    <w:p w14:paraId="1540BD1A" w14:textId="77777777" w:rsidR="000362FA" w:rsidRDefault="00036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C050" w14:textId="11894466" w:rsidR="003A09F0" w:rsidRPr="006C4E8E" w:rsidRDefault="00CE03E8" w:rsidP="003F6020">
    <w:pPr>
      <w:pStyle w:val="Encabezado"/>
      <w:jc w:val="right"/>
      <w:rPr>
        <w:lang w:val="es-MX"/>
      </w:rPr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7D4925F7" wp14:editId="7A42735B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171EB540" w14:textId="77777777" w:rsidR="003A09F0" w:rsidRPr="00AC4202" w:rsidRDefault="000362FA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73E9"/>
    <w:multiLevelType w:val="hybridMultilevel"/>
    <w:tmpl w:val="FAECF6C6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1C91"/>
    <w:multiLevelType w:val="hybridMultilevel"/>
    <w:tmpl w:val="20A49F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E10835"/>
    <w:multiLevelType w:val="hybridMultilevel"/>
    <w:tmpl w:val="5426A152"/>
    <w:lvl w:ilvl="0" w:tplc="1C5A1884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3E8"/>
    <w:rsid w:val="00030E18"/>
    <w:rsid w:val="00034DC4"/>
    <w:rsid w:val="000362FA"/>
    <w:rsid w:val="00062844"/>
    <w:rsid w:val="0007326C"/>
    <w:rsid w:val="00084720"/>
    <w:rsid w:val="000C6E20"/>
    <w:rsid w:val="00117465"/>
    <w:rsid w:val="00140740"/>
    <w:rsid w:val="001B0CF7"/>
    <w:rsid w:val="001B171F"/>
    <w:rsid w:val="001F1411"/>
    <w:rsid w:val="0025428F"/>
    <w:rsid w:val="0026022D"/>
    <w:rsid w:val="002B3B6C"/>
    <w:rsid w:val="0032759C"/>
    <w:rsid w:val="0034286D"/>
    <w:rsid w:val="00342E32"/>
    <w:rsid w:val="003A1AAC"/>
    <w:rsid w:val="003F3820"/>
    <w:rsid w:val="00470BDB"/>
    <w:rsid w:val="00522112"/>
    <w:rsid w:val="005E43AA"/>
    <w:rsid w:val="006A679D"/>
    <w:rsid w:val="007468E6"/>
    <w:rsid w:val="00755A86"/>
    <w:rsid w:val="008646AC"/>
    <w:rsid w:val="00960628"/>
    <w:rsid w:val="009D4FEC"/>
    <w:rsid w:val="00A010A4"/>
    <w:rsid w:val="00AD2316"/>
    <w:rsid w:val="00AD4447"/>
    <w:rsid w:val="00B62054"/>
    <w:rsid w:val="00BE0C57"/>
    <w:rsid w:val="00BE3626"/>
    <w:rsid w:val="00C14AA7"/>
    <w:rsid w:val="00C36EDE"/>
    <w:rsid w:val="00CE03E8"/>
    <w:rsid w:val="00CE7BD9"/>
    <w:rsid w:val="00D679C6"/>
    <w:rsid w:val="00D72468"/>
    <w:rsid w:val="00D738A2"/>
    <w:rsid w:val="00E24317"/>
    <w:rsid w:val="00E8334C"/>
    <w:rsid w:val="00E95E4E"/>
    <w:rsid w:val="00EC0BD7"/>
    <w:rsid w:val="00FC4F30"/>
    <w:rsid w:val="00F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16EE"/>
  <w15:chartTrackingRefBased/>
  <w15:docId w15:val="{29D7D2CB-54E7-4EE9-B816-DB1E64AD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E8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03E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03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uiPriority w:val="99"/>
    <w:rsid w:val="00CE03E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E03E8"/>
    <w:pPr>
      <w:tabs>
        <w:tab w:val="right" w:leader="dot" w:pos="8828"/>
      </w:tabs>
      <w:spacing w:line="360" w:lineRule="auto"/>
    </w:pPr>
  </w:style>
  <w:style w:type="paragraph" w:styleId="Encabezado">
    <w:name w:val="header"/>
    <w:basedOn w:val="Normal"/>
    <w:link w:val="EncabezadoCar"/>
    <w:uiPriority w:val="99"/>
    <w:rsid w:val="00CE03E8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CE03E8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rsid w:val="00CE03E8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CE03E8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CE03E8"/>
  </w:style>
  <w:style w:type="paragraph" w:styleId="Ttulo">
    <w:name w:val="Title"/>
    <w:basedOn w:val="Normal"/>
    <w:next w:val="Normal"/>
    <w:link w:val="TtuloCar"/>
    <w:qFormat/>
    <w:rsid w:val="00CE03E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CE03E8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CE03E8"/>
    <w:pPr>
      <w:ind w:left="708"/>
    </w:pPr>
  </w:style>
  <w:style w:type="paragraph" w:styleId="TDC2">
    <w:name w:val="toc 2"/>
    <w:basedOn w:val="Normal"/>
    <w:next w:val="Normal"/>
    <w:autoRedefine/>
    <w:uiPriority w:val="39"/>
    <w:unhideWhenUsed/>
    <w:rsid w:val="00CE03E8"/>
    <w:pPr>
      <w:spacing w:after="100" w:line="276" w:lineRule="auto"/>
      <w:ind w:left="24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2022-01-21T03:42:00Z</dcterms:created>
  <dcterms:modified xsi:type="dcterms:W3CDTF">2022-01-21T04:03:00Z</dcterms:modified>
</cp:coreProperties>
</file>