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663"/>
        <w:gridCol w:w="2641"/>
        <w:gridCol w:w="141"/>
        <w:gridCol w:w="140"/>
        <w:gridCol w:w="4253"/>
      </w:tblGrid>
      <w:tr w:rsidR="00B82466" w:rsidRPr="008F05FD" w14:paraId="38209D70" w14:textId="77777777" w:rsidTr="00010201">
        <w:tc>
          <w:tcPr>
            <w:tcW w:w="8838" w:type="dxa"/>
            <w:gridSpan w:val="5"/>
            <w:shd w:val="clear" w:color="auto" w:fill="auto"/>
          </w:tcPr>
          <w:p w14:paraId="4A97AEFB" w14:textId="77777777" w:rsidR="00B82466" w:rsidRPr="008F05FD" w:rsidRDefault="00B82466" w:rsidP="00EA2E45">
            <w:pPr>
              <w:pStyle w:val="Ttulo"/>
              <w:tabs>
                <w:tab w:val="left" w:pos="4876"/>
              </w:tabs>
              <w:spacing w:before="0" w:after="0" w:line="276" w:lineRule="auto"/>
              <w:jc w:val="right"/>
              <w:rPr>
                <w:rFonts w:ascii="Calibri" w:hAnsi="Calibri"/>
                <w:sz w:val="20"/>
                <w:szCs w:val="20"/>
              </w:rPr>
            </w:pPr>
            <w:r w:rsidRPr="008F05FD">
              <w:rPr>
                <w:rFonts w:ascii="Calibri" w:hAnsi="Calibri" w:cs="Arial"/>
                <w:b w:val="0"/>
                <w:sz w:val="20"/>
                <w:szCs w:val="20"/>
                <w:lang w:val="es-MX"/>
              </w:rPr>
              <w:t xml:space="preserve">Chihuahua, Chih., </w:t>
            </w:r>
            <w:r>
              <w:rPr>
                <w:rFonts w:ascii="Calibri" w:hAnsi="Calibri" w:cs="Arial"/>
                <w:b w:val="0"/>
                <w:sz w:val="20"/>
                <w:szCs w:val="20"/>
                <w:highlight w:val="lightGray"/>
                <w:lang w:val="es-MX"/>
              </w:rPr>
              <w:t>dd-mmm-aaaa</w:t>
            </w:r>
          </w:p>
        </w:tc>
      </w:tr>
      <w:tr w:rsidR="00B82466" w:rsidRPr="008F05FD" w14:paraId="237DCB54" w14:textId="77777777" w:rsidTr="00EA2E45">
        <w:tc>
          <w:tcPr>
            <w:tcW w:w="8983" w:type="dxa"/>
            <w:gridSpan w:val="5"/>
            <w:shd w:val="clear" w:color="auto" w:fill="auto"/>
          </w:tcPr>
          <w:p w14:paraId="5644ABC0" w14:textId="77777777" w:rsidR="00B82466" w:rsidRPr="008F05FD" w:rsidRDefault="00B82466" w:rsidP="00EA2E45">
            <w:pPr>
              <w:spacing w:line="276" w:lineRule="auto"/>
              <w:jc w:val="both"/>
              <w:rPr>
                <w:rFonts w:ascii="Calibri" w:hAnsi="Calibri" w:cs="Arial"/>
                <w:b/>
                <w:sz w:val="20"/>
                <w:szCs w:val="20"/>
                <w:highlight w:val="lightGray"/>
              </w:rPr>
            </w:pPr>
          </w:p>
        </w:tc>
      </w:tr>
      <w:tr w:rsidR="00B82466" w:rsidRPr="008F05FD" w14:paraId="0646B8E5" w14:textId="77777777" w:rsidTr="00EA2E45">
        <w:tc>
          <w:tcPr>
            <w:tcW w:w="8983" w:type="dxa"/>
            <w:gridSpan w:val="5"/>
            <w:shd w:val="clear" w:color="auto" w:fill="auto"/>
          </w:tcPr>
          <w:p w14:paraId="2BEE228B" w14:textId="77777777" w:rsidR="00B82466" w:rsidRPr="006F0479" w:rsidRDefault="00B82466" w:rsidP="00EA2E45">
            <w:pPr>
              <w:autoSpaceDE w:val="0"/>
              <w:autoSpaceDN w:val="0"/>
              <w:adjustRightInd w:val="0"/>
              <w:spacing w:line="240" w:lineRule="atLeast"/>
              <w:rPr>
                <w:rFonts w:ascii="Calibri" w:hAnsi="Calibri" w:cs="Arial"/>
                <w:b/>
                <w:sz w:val="20"/>
                <w:szCs w:val="20"/>
              </w:rPr>
            </w:pPr>
            <w:r w:rsidRPr="006F0479">
              <w:rPr>
                <w:rFonts w:ascii="Calibri" w:hAnsi="Calibri" w:cs="Arial"/>
                <w:b/>
                <w:sz w:val="20"/>
                <w:szCs w:val="20"/>
              </w:rPr>
              <w:t>Comisión Federal para la Protección Contra Riesgos Sanitarios. COFEPRIS.</w:t>
            </w:r>
          </w:p>
          <w:p w14:paraId="69AFFDD8" w14:textId="77777777" w:rsidR="00B82466" w:rsidRPr="008F05FD" w:rsidRDefault="00B82466" w:rsidP="00EA2E45">
            <w:pPr>
              <w:autoSpaceDE w:val="0"/>
              <w:autoSpaceDN w:val="0"/>
              <w:adjustRightInd w:val="0"/>
              <w:spacing w:line="240" w:lineRule="atLeast"/>
              <w:rPr>
                <w:rFonts w:ascii="Calibri" w:hAnsi="Calibri" w:cs="Arial"/>
                <w:sz w:val="20"/>
                <w:szCs w:val="20"/>
              </w:rPr>
            </w:pPr>
            <w:r w:rsidRPr="008F05FD">
              <w:rPr>
                <w:rFonts w:ascii="Calibri" w:hAnsi="Calibri" w:cs="Arial"/>
                <w:sz w:val="20"/>
                <w:szCs w:val="20"/>
              </w:rPr>
              <w:t>Comisión de Autorización Sanitaria</w:t>
            </w:r>
          </w:p>
          <w:p w14:paraId="1FAA2F06" w14:textId="77777777" w:rsidR="00B82466" w:rsidRPr="008F05FD" w:rsidRDefault="00B82466" w:rsidP="00EA2E45">
            <w:pPr>
              <w:jc w:val="both"/>
              <w:rPr>
                <w:rFonts w:ascii="Calibri" w:hAnsi="Calibri" w:cs="Arial"/>
                <w:sz w:val="20"/>
                <w:szCs w:val="20"/>
              </w:rPr>
            </w:pPr>
            <w:r w:rsidRPr="008F05FD">
              <w:rPr>
                <w:rFonts w:ascii="Calibri" w:hAnsi="Calibri" w:cs="Arial"/>
                <w:sz w:val="20"/>
                <w:szCs w:val="20"/>
              </w:rPr>
              <w:t>Secretaria de Salud</w:t>
            </w:r>
          </w:p>
          <w:p w14:paraId="5EDAADB4"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P r e s e n t e</w:t>
            </w:r>
          </w:p>
        </w:tc>
      </w:tr>
      <w:tr w:rsidR="00B82466" w:rsidRPr="008F05FD" w14:paraId="63FA3DB8" w14:textId="77777777" w:rsidTr="00EA2E45">
        <w:tc>
          <w:tcPr>
            <w:tcW w:w="8983" w:type="dxa"/>
            <w:gridSpan w:val="5"/>
            <w:shd w:val="clear" w:color="auto" w:fill="auto"/>
          </w:tcPr>
          <w:p w14:paraId="622FEF3F" w14:textId="77777777" w:rsidR="00B82466" w:rsidRPr="008F05FD" w:rsidRDefault="00B82466" w:rsidP="00EA2E45">
            <w:pPr>
              <w:spacing w:line="276" w:lineRule="auto"/>
              <w:jc w:val="right"/>
              <w:rPr>
                <w:rFonts w:ascii="Calibri" w:hAnsi="Calibri" w:cs="Arial"/>
                <w:sz w:val="20"/>
                <w:szCs w:val="20"/>
              </w:rPr>
            </w:pPr>
          </w:p>
        </w:tc>
      </w:tr>
      <w:tr w:rsidR="00B82466" w:rsidRPr="008F05FD" w14:paraId="3C60D53A" w14:textId="77777777" w:rsidTr="00EA2E45">
        <w:tc>
          <w:tcPr>
            <w:tcW w:w="8983" w:type="dxa"/>
            <w:gridSpan w:val="5"/>
            <w:shd w:val="clear" w:color="auto" w:fill="auto"/>
          </w:tcPr>
          <w:p w14:paraId="121EA306" w14:textId="1B997478" w:rsidR="00B82466" w:rsidRPr="008F05FD" w:rsidRDefault="00B82466" w:rsidP="00EA2E45">
            <w:pPr>
              <w:spacing w:line="276" w:lineRule="auto"/>
              <w:jc w:val="right"/>
              <w:rPr>
                <w:rFonts w:ascii="Calibri" w:hAnsi="Calibri" w:cs="Arial"/>
                <w:sz w:val="20"/>
                <w:szCs w:val="20"/>
              </w:rPr>
            </w:pPr>
            <w:r w:rsidRPr="008F05FD">
              <w:rPr>
                <w:rFonts w:ascii="Calibri" w:hAnsi="Calibri" w:cs="Arial"/>
                <w:b/>
                <w:sz w:val="20"/>
                <w:szCs w:val="20"/>
              </w:rPr>
              <w:t>Asunto:</w:t>
            </w:r>
            <w:r w:rsidRPr="008F05FD">
              <w:rPr>
                <w:rFonts w:ascii="Calibri" w:hAnsi="Calibri" w:cs="Arial"/>
                <w:sz w:val="20"/>
                <w:szCs w:val="20"/>
              </w:rPr>
              <w:t xml:space="preserve"> </w:t>
            </w:r>
            <w:r>
              <w:rPr>
                <w:rFonts w:ascii="Calibri" w:hAnsi="Calibri" w:cs="Arial"/>
                <w:sz w:val="20"/>
                <w:szCs w:val="20"/>
              </w:rPr>
              <w:t>Información sobre auditorías protocolos locales y foráneos</w:t>
            </w:r>
            <w:r w:rsidR="004E1FA5">
              <w:rPr>
                <w:rFonts w:ascii="Calibri" w:hAnsi="Calibri" w:cs="Arial"/>
                <w:sz w:val="20"/>
                <w:szCs w:val="20"/>
              </w:rPr>
              <w:t xml:space="preserve"> CEI</w:t>
            </w:r>
          </w:p>
        </w:tc>
      </w:tr>
      <w:tr w:rsidR="00B82466" w:rsidRPr="008F05FD" w14:paraId="7403A41C" w14:textId="77777777" w:rsidTr="00EA2E45">
        <w:tc>
          <w:tcPr>
            <w:tcW w:w="8983" w:type="dxa"/>
            <w:gridSpan w:val="5"/>
            <w:shd w:val="clear" w:color="auto" w:fill="auto"/>
          </w:tcPr>
          <w:p w14:paraId="69E0E6D0"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16C951B4" w14:textId="77777777" w:rsidTr="00EA2E45">
        <w:tc>
          <w:tcPr>
            <w:tcW w:w="1668" w:type="dxa"/>
            <w:shd w:val="clear" w:color="auto" w:fill="auto"/>
          </w:tcPr>
          <w:p w14:paraId="4ABBAB40"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Código</w:t>
            </w:r>
          </w:p>
        </w:tc>
        <w:tc>
          <w:tcPr>
            <w:tcW w:w="7315" w:type="dxa"/>
            <w:gridSpan w:val="4"/>
            <w:shd w:val="clear" w:color="auto" w:fill="auto"/>
          </w:tcPr>
          <w:p w14:paraId="1CA59171"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sz w:val="20"/>
                <w:szCs w:val="20"/>
                <w:highlight w:val="lightGray"/>
              </w:rPr>
              <w:t>Código</w:t>
            </w:r>
            <w:r w:rsidRPr="008F05FD">
              <w:rPr>
                <w:rFonts w:ascii="Calibri" w:hAnsi="Calibri" w:cs="Arial"/>
                <w:sz w:val="20"/>
                <w:szCs w:val="20"/>
              </w:rPr>
              <w:t>.</w:t>
            </w:r>
          </w:p>
        </w:tc>
      </w:tr>
      <w:tr w:rsidR="00B82466" w:rsidRPr="00DF5A89" w14:paraId="4E27571E" w14:textId="77777777" w:rsidTr="00EA2E45">
        <w:tc>
          <w:tcPr>
            <w:tcW w:w="1668" w:type="dxa"/>
            <w:shd w:val="clear" w:color="auto" w:fill="auto"/>
          </w:tcPr>
          <w:p w14:paraId="44501BF7"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Título</w:t>
            </w:r>
          </w:p>
        </w:tc>
        <w:tc>
          <w:tcPr>
            <w:tcW w:w="7315" w:type="dxa"/>
            <w:gridSpan w:val="4"/>
            <w:shd w:val="clear" w:color="auto" w:fill="auto"/>
          </w:tcPr>
          <w:p w14:paraId="504DA7B3" w14:textId="77777777" w:rsidR="00B82466" w:rsidRPr="00DF5A89" w:rsidRDefault="00B82466" w:rsidP="00EA2E45">
            <w:pPr>
              <w:spacing w:line="276" w:lineRule="auto"/>
              <w:jc w:val="both"/>
              <w:rPr>
                <w:rFonts w:ascii="Calibri" w:hAnsi="Calibri" w:cs="Arial"/>
                <w:sz w:val="20"/>
                <w:szCs w:val="20"/>
              </w:rPr>
            </w:pPr>
            <w:r w:rsidRPr="00DF5A89">
              <w:rPr>
                <w:rFonts w:ascii="Calibri" w:hAnsi="Calibri" w:cs="Arial"/>
                <w:sz w:val="20"/>
                <w:szCs w:val="20"/>
                <w:highlight w:val="lightGray"/>
              </w:rPr>
              <w:t>Título</w:t>
            </w:r>
            <w:r w:rsidRPr="00DF5A89">
              <w:rPr>
                <w:rFonts w:ascii="Calibri" w:hAnsi="Calibri" w:cs="Arial"/>
                <w:sz w:val="20"/>
                <w:szCs w:val="20"/>
              </w:rPr>
              <w:t>.</w:t>
            </w:r>
          </w:p>
        </w:tc>
      </w:tr>
      <w:tr w:rsidR="00B82466" w:rsidRPr="008F05FD" w14:paraId="4C9640E8" w14:textId="77777777" w:rsidTr="00EA2E45">
        <w:tc>
          <w:tcPr>
            <w:tcW w:w="1668" w:type="dxa"/>
            <w:shd w:val="clear" w:color="auto" w:fill="auto"/>
          </w:tcPr>
          <w:p w14:paraId="5645F29D" w14:textId="77777777" w:rsidR="00B82466" w:rsidRPr="008F05FD" w:rsidRDefault="00B82466" w:rsidP="00EA2E45">
            <w:pPr>
              <w:spacing w:line="276" w:lineRule="auto"/>
              <w:jc w:val="both"/>
              <w:rPr>
                <w:rFonts w:ascii="Calibri" w:hAnsi="Calibri" w:cs="Arial"/>
                <w:b/>
                <w:sz w:val="20"/>
                <w:szCs w:val="20"/>
              </w:rPr>
            </w:pPr>
            <w:r w:rsidRPr="008F05FD">
              <w:rPr>
                <w:rFonts w:ascii="Calibri" w:hAnsi="Calibri" w:cs="Arial"/>
                <w:b/>
                <w:sz w:val="20"/>
                <w:szCs w:val="20"/>
              </w:rPr>
              <w:t>Patrocinador</w:t>
            </w:r>
          </w:p>
        </w:tc>
        <w:tc>
          <w:tcPr>
            <w:tcW w:w="7315" w:type="dxa"/>
            <w:gridSpan w:val="4"/>
            <w:shd w:val="clear" w:color="auto" w:fill="auto"/>
          </w:tcPr>
          <w:p w14:paraId="54794D45" w14:textId="77777777" w:rsidR="00B82466" w:rsidRPr="008F05FD" w:rsidRDefault="00B82466" w:rsidP="00EA2E45">
            <w:pPr>
              <w:spacing w:line="276" w:lineRule="auto"/>
              <w:jc w:val="both"/>
              <w:rPr>
                <w:rFonts w:ascii="Calibri" w:hAnsi="Calibri" w:cs="Arial"/>
                <w:b/>
                <w:sz w:val="20"/>
                <w:szCs w:val="20"/>
                <w:highlight w:val="lightGray"/>
              </w:rPr>
            </w:pPr>
            <w:r w:rsidRPr="008F05FD">
              <w:rPr>
                <w:rFonts w:ascii="Calibri" w:hAnsi="Calibri" w:cs="Arial"/>
                <w:sz w:val="20"/>
                <w:szCs w:val="20"/>
                <w:highlight w:val="lightGray"/>
              </w:rPr>
              <w:t>Nombre del patrocinador</w:t>
            </w:r>
            <w:r w:rsidRPr="008F05FD">
              <w:rPr>
                <w:rFonts w:ascii="Calibri" w:hAnsi="Calibri" w:cs="Arial"/>
                <w:sz w:val="20"/>
                <w:szCs w:val="20"/>
              </w:rPr>
              <w:t>.</w:t>
            </w:r>
          </w:p>
        </w:tc>
      </w:tr>
      <w:tr w:rsidR="00B82466" w:rsidRPr="008F05FD" w14:paraId="5F34B876" w14:textId="77777777" w:rsidTr="00EA2E45">
        <w:tc>
          <w:tcPr>
            <w:tcW w:w="8983" w:type="dxa"/>
            <w:gridSpan w:val="5"/>
            <w:shd w:val="clear" w:color="auto" w:fill="auto"/>
          </w:tcPr>
          <w:p w14:paraId="3B44F340" w14:textId="77777777" w:rsidR="00B82466" w:rsidRPr="008F05FD" w:rsidRDefault="00B82466" w:rsidP="00EA2E45">
            <w:pPr>
              <w:spacing w:line="276" w:lineRule="auto"/>
              <w:jc w:val="both"/>
              <w:rPr>
                <w:rFonts w:ascii="Calibri" w:hAnsi="Calibri" w:cs="Arial"/>
                <w:b/>
                <w:sz w:val="20"/>
                <w:szCs w:val="20"/>
              </w:rPr>
            </w:pPr>
          </w:p>
        </w:tc>
      </w:tr>
      <w:tr w:rsidR="00B82466" w:rsidRPr="008F05FD" w14:paraId="75AB2362" w14:textId="77777777" w:rsidTr="00EA2E45">
        <w:tc>
          <w:tcPr>
            <w:tcW w:w="8983" w:type="dxa"/>
            <w:gridSpan w:val="5"/>
            <w:shd w:val="clear" w:color="auto" w:fill="auto"/>
          </w:tcPr>
          <w:p w14:paraId="04957B62" w14:textId="77777777" w:rsidR="00B82466" w:rsidRPr="008F05FD" w:rsidRDefault="00B82466" w:rsidP="00EA2E45">
            <w:pPr>
              <w:spacing w:line="276" w:lineRule="auto"/>
              <w:jc w:val="both"/>
              <w:rPr>
                <w:rFonts w:ascii="Calibri" w:hAnsi="Calibri" w:cs="Arial"/>
                <w:sz w:val="20"/>
                <w:szCs w:val="20"/>
              </w:rPr>
            </w:pPr>
            <w:r>
              <w:rPr>
                <w:rFonts w:ascii="Calibri" w:hAnsi="Calibri" w:cs="Arial"/>
                <w:b/>
                <w:sz w:val="20"/>
                <w:szCs w:val="20"/>
              </w:rPr>
              <w:t>A quien corresponda</w:t>
            </w:r>
            <w:r w:rsidRPr="008F05FD">
              <w:rPr>
                <w:rFonts w:ascii="Calibri" w:hAnsi="Calibri" w:cs="Arial"/>
                <w:b/>
                <w:sz w:val="20"/>
                <w:szCs w:val="20"/>
              </w:rPr>
              <w:t>:</w:t>
            </w:r>
          </w:p>
        </w:tc>
      </w:tr>
      <w:tr w:rsidR="00B82466" w:rsidRPr="008F05FD" w14:paraId="67F40F65" w14:textId="77777777" w:rsidTr="00EA2E45">
        <w:tc>
          <w:tcPr>
            <w:tcW w:w="8983" w:type="dxa"/>
            <w:gridSpan w:val="5"/>
            <w:shd w:val="clear" w:color="auto" w:fill="auto"/>
          </w:tcPr>
          <w:p w14:paraId="41795D10" w14:textId="77777777" w:rsidR="00B82466" w:rsidRPr="008F05FD" w:rsidRDefault="00B82466" w:rsidP="00EA2E45">
            <w:pPr>
              <w:spacing w:line="276" w:lineRule="auto"/>
              <w:jc w:val="both"/>
              <w:rPr>
                <w:rFonts w:ascii="Calibri" w:hAnsi="Calibri" w:cs="Arial"/>
                <w:sz w:val="20"/>
                <w:szCs w:val="20"/>
              </w:rPr>
            </w:pPr>
          </w:p>
        </w:tc>
      </w:tr>
      <w:tr w:rsidR="00B82466" w:rsidRPr="008F05FD" w14:paraId="1B2CDD28" w14:textId="77777777" w:rsidTr="00EA2E45">
        <w:tc>
          <w:tcPr>
            <w:tcW w:w="8983" w:type="dxa"/>
            <w:gridSpan w:val="5"/>
            <w:shd w:val="clear" w:color="auto" w:fill="auto"/>
          </w:tcPr>
          <w:p w14:paraId="18FF74B4" w14:textId="77777777" w:rsidR="00B82466" w:rsidRPr="008F05FD" w:rsidRDefault="00B82466" w:rsidP="00010201">
            <w:pPr>
              <w:autoSpaceDE w:val="0"/>
              <w:autoSpaceDN w:val="0"/>
              <w:adjustRightInd w:val="0"/>
              <w:spacing w:line="240" w:lineRule="atLeast"/>
              <w:jc w:val="both"/>
              <w:rPr>
                <w:rFonts w:ascii="Calibri" w:hAnsi="Calibri" w:cs="Arial"/>
                <w:sz w:val="20"/>
                <w:szCs w:val="20"/>
              </w:rPr>
            </w:pPr>
            <w:bookmarkStart w:id="0" w:name="_Toc422476814"/>
            <w:r>
              <w:rPr>
                <w:rFonts w:ascii="Calibri" w:hAnsi="Calibri" w:cs="Arial"/>
                <w:sz w:val="20"/>
                <w:szCs w:val="20"/>
              </w:rPr>
              <w:t xml:space="preserve">En relación al protocolo arriba mencionado, por la presente informo que </w:t>
            </w:r>
            <w:r w:rsidR="00010201">
              <w:rPr>
                <w:rFonts w:ascii="Calibri" w:hAnsi="Calibri" w:cs="Arial"/>
                <w:sz w:val="20"/>
                <w:szCs w:val="20"/>
              </w:rPr>
              <w:t>e</w:t>
            </w:r>
            <w:r w:rsidR="003F1788">
              <w:rPr>
                <w:rFonts w:ascii="Calibri" w:hAnsi="Calibri" w:cs="Arial"/>
                <w:sz w:val="20"/>
                <w:szCs w:val="20"/>
              </w:rPr>
              <w:t xml:space="preserve">l </w:t>
            </w:r>
            <w:r>
              <w:rPr>
                <w:rFonts w:ascii="Calibri" w:hAnsi="Calibri" w:cs="Arial"/>
                <w:sz w:val="20"/>
                <w:szCs w:val="20"/>
              </w:rPr>
              <w:t>Manual del Comité de Ética</w:t>
            </w:r>
            <w:r w:rsidR="003F1788">
              <w:rPr>
                <w:rFonts w:ascii="Calibri" w:hAnsi="Calibri" w:cs="Arial"/>
                <w:sz w:val="20"/>
                <w:szCs w:val="20"/>
              </w:rPr>
              <w:t xml:space="preserve"> en Investigación</w:t>
            </w:r>
            <w:r>
              <w:rPr>
                <w:rFonts w:ascii="Calibri" w:hAnsi="Calibri" w:cs="Arial"/>
                <w:sz w:val="20"/>
                <w:szCs w:val="20"/>
              </w:rPr>
              <w:t>, que forma</w:t>
            </w:r>
            <w:r w:rsidR="003F1788">
              <w:rPr>
                <w:rFonts w:ascii="Calibri" w:hAnsi="Calibri" w:cs="Arial"/>
                <w:sz w:val="20"/>
                <w:szCs w:val="20"/>
              </w:rPr>
              <w:t>n</w:t>
            </w:r>
            <w:r>
              <w:rPr>
                <w:rFonts w:ascii="Calibri" w:hAnsi="Calibri" w:cs="Arial"/>
                <w:sz w:val="20"/>
                <w:szCs w:val="20"/>
              </w:rPr>
              <w:t xml:space="preserve"> parte del Sistema de Gestión de la Calidad de la Unidad de Investigación en Salud (QUIS), establece</w:t>
            </w:r>
            <w:r w:rsidR="003F1788">
              <w:rPr>
                <w:rFonts w:ascii="Calibri" w:hAnsi="Calibri" w:cs="Arial"/>
                <w:sz w:val="20"/>
                <w:szCs w:val="20"/>
              </w:rPr>
              <w:t>n</w:t>
            </w:r>
            <w:r>
              <w:rPr>
                <w:rFonts w:ascii="Calibri" w:hAnsi="Calibri" w:cs="Arial"/>
                <w:sz w:val="20"/>
                <w:szCs w:val="20"/>
              </w:rPr>
              <w:t xml:space="preserve"> los lineamientos para el adecuado funcio</w:t>
            </w:r>
            <w:r w:rsidR="003F1788">
              <w:rPr>
                <w:rFonts w:ascii="Calibri" w:hAnsi="Calibri" w:cs="Arial"/>
                <w:sz w:val="20"/>
                <w:szCs w:val="20"/>
              </w:rPr>
              <w:t>namiento de</w:t>
            </w:r>
            <w:r w:rsidR="00010201">
              <w:rPr>
                <w:rFonts w:ascii="Calibri" w:hAnsi="Calibri" w:cs="Arial"/>
                <w:sz w:val="20"/>
                <w:szCs w:val="20"/>
              </w:rPr>
              <w:t>l</w:t>
            </w:r>
            <w:r w:rsidR="003F1788">
              <w:rPr>
                <w:rFonts w:ascii="Calibri" w:hAnsi="Calibri" w:cs="Arial"/>
                <w:sz w:val="20"/>
                <w:szCs w:val="20"/>
              </w:rPr>
              <w:t xml:space="preserve"> comité</w:t>
            </w:r>
            <w:r>
              <w:rPr>
                <w:rFonts w:ascii="Calibri" w:hAnsi="Calibri" w:cs="Arial"/>
                <w:sz w:val="20"/>
                <w:szCs w:val="20"/>
              </w:rPr>
              <w:t>, y además, define</w:t>
            </w:r>
            <w:r w:rsidR="003F1788">
              <w:rPr>
                <w:rFonts w:ascii="Calibri" w:hAnsi="Calibri" w:cs="Arial"/>
                <w:sz w:val="20"/>
                <w:szCs w:val="20"/>
              </w:rPr>
              <w:t>n</w:t>
            </w:r>
            <w:r>
              <w:rPr>
                <w:rFonts w:ascii="Calibri" w:hAnsi="Calibri" w:cs="Arial"/>
                <w:sz w:val="20"/>
                <w:szCs w:val="20"/>
              </w:rPr>
              <w:t xml:space="preserve"> los mecanismos para vigilar los protocolos aprobados,</w:t>
            </w:r>
            <w:r w:rsidR="003F1788">
              <w:rPr>
                <w:rFonts w:ascii="Calibri" w:hAnsi="Calibri" w:cs="Arial"/>
                <w:sz w:val="20"/>
                <w:szCs w:val="20"/>
              </w:rPr>
              <w:t xml:space="preserve"> </w:t>
            </w:r>
            <w:r w:rsidRPr="001F68F4">
              <w:rPr>
                <w:rFonts w:ascii="Calibri" w:hAnsi="Calibri" w:cs="Arial"/>
                <w:b/>
                <w:sz w:val="20"/>
                <w:szCs w:val="20"/>
              </w:rPr>
              <w:t>independientemente de la localización del sitio clínico</w:t>
            </w:r>
            <w:r>
              <w:rPr>
                <w:rFonts w:ascii="Calibri" w:hAnsi="Calibri" w:cs="Arial"/>
                <w:sz w:val="20"/>
                <w:szCs w:val="20"/>
              </w:rPr>
              <w:t>:</w:t>
            </w:r>
            <w:bookmarkEnd w:id="0"/>
          </w:p>
        </w:tc>
      </w:tr>
      <w:tr w:rsidR="00B82466" w:rsidRPr="00B93A11" w14:paraId="12F64740" w14:textId="77777777" w:rsidTr="00EA2E45">
        <w:tc>
          <w:tcPr>
            <w:tcW w:w="8983" w:type="dxa"/>
            <w:gridSpan w:val="5"/>
            <w:shd w:val="clear" w:color="auto" w:fill="auto"/>
          </w:tcPr>
          <w:p w14:paraId="232D111D" w14:textId="77777777" w:rsidR="00B82466" w:rsidRPr="00B93A11" w:rsidRDefault="00B82466" w:rsidP="00EA2E45">
            <w:pPr>
              <w:autoSpaceDE w:val="0"/>
              <w:autoSpaceDN w:val="0"/>
              <w:adjustRightInd w:val="0"/>
              <w:spacing w:line="240" w:lineRule="atLeast"/>
              <w:rPr>
                <w:rFonts w:ascii="Calibri" w:hAnsi="Calibri" w:cs="Arial"/>
                <w:b/>
                <w:sz w:val="20"/>
                <w:szCs w:val="20"/>
              </w:rPr>
            </w:pPr>
          </w:p>
        </w:tc>
      </w:tr>
      <w:tr w:rsidR="00B82466" w14:paraId="71BE1E74" w14:textId="77777777" w:rsidTr="00EA2E45">
        <w:tc>
          <w:tcPr>
            <w:tcW w:w="8983" w:type="dxa"/>
            <w:gridSpan w:val="5"/>
            <w:shd w:val="clear" w:color="auto" w:fill="auto"/>
          </w:tcPr>
          <w:p w14:paraId="0D182131"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“Alcance… </w:t>
            </w:r>
            <w:r w:rsidR="003F1788">
              <w:rPr>
                <w:rFonts w:ascii="Calibri" w:hAnsi="Calibri" w:cs="Arial"/>
                <w:sz w:val="20"/>
                <w:szCs w:val="20"/>
              </w:rPr>
              <w:t>El comité</w:t>
            </w:r>
            <w:r w:rsidRPr="00A762F6">
              <w:rPr>
                <w:rFonts w:ascii="Calibri" w:hAnsi="Calibri" w:cs="Arial"/>
                <w:sz w:val="20"/>
                <w:szCs w:val="20"/>
              </w:rPr>
              <w:t xml:space="preserve"> tendrá la autoridad para solicitar informes, supervisar la conducción, establecer restricciones y suspender o cancelar sus aprobaciones previas bajo el principio de la protección de los voluntarios sanos y/o sujetos participantes.</w:t>
            </w:r>
            <w:r>
              <w:rPr>
                <w:rFonts w:ascii="Calibri" w:hAnsi="Calibri" w:cs="Arial"/>
                <w:sz w:val="20"/>
                <w:szCs w:val="20"/>
              </w:rPr>
              <w:t>”</w:t>
            </w:r>
          </w:p>
        </w:tc>
      </w:tr>
      <w:tr w:rsidR="00B82466" w14:paraId="0188E769" w14:textId="77777777" w:rsidTr="00EA2E45">
        <w:tc>
          <w:tcPr>
            <w:tcW w:w="8983" w:type="dxa"/>
            <w:gridSpan w:val="5"/>
            <w:shd w:val="clear" w:color="auto" w:fill="auto"/>
          </w:tcPr>
          <w:p w14:paraId="25A33730" w14:textId="77777777" w:rsidR="00B82466" w:rsidRDefault="00B82466" w:rsidP="00EA2E45">
            <w:pPr>
              <w:autoSpaceDE w:val="0"/>
              <w:autoSpaceDN w:val="0"/>
              <w:adjustRightInd w:val="0"/>
              <w:spacing w:line="240" w:lineRule="atLeast"/>
              <w:jc w:val="both"/>
              <w:rPr>
                <w:rFonts w:ascii="Calibri" w:hAnsi="Calibri" w:cs="Arial"/>
                <w:sz w:val="20"/>
                <w:szCs w:val="20"/>
              </w:rPr>
            </w:pPr>
          </w:p>
        </w:tc>
      </w:tr>
      <w:tr w:rsidR="00B82466" w14:paraId="4CB37AAB" w14:textId="77777777" w:rsidTr="00EA2E45">
        <w:tc>
          <w:tcPr>
            <w:tcW w:w="8983" w:type="dxa"/>
            <w:gridSpan w:val="5"/>
            <w:shd w:val="clear" w:color="auto" w:fill="auto"/>
          </w:tcPr>
          <w:p w14:paraId="7C2258BE" w14:textId="77777777" w:rsidR="00B82466"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El Instructivo de trabajo CE-1.3 Revisión, establece:</w:t>
            </w:r>
          </w:p>
        </w:tc>
      </w:tr>
      <w:tr w:rsidR="00B82466" w:rsidRPr="00EF65E9" w14:paraId="6FBBDF14" w14:textId="77777777" w:rsidTr="00EA2E45">
        <w:tc>
          <w:tcPr>
            <w:tcW w:w="8983" w:type="dxa"/>
            <w:gridSpan w:val="5"/>
            <w:shd w:val="clear" w:color="auto" w:fill="auto"/>
          </w:tcPr>
          <w:p w14:paraId="1C75CB10" w14:textId="77777777" w:rsidR="00B82466" w:rsidRPr="00EF65E9" w:rsidRDefault="00B82466" w:rsidP="00EA2E45">
            <w:p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w:t>
            </w:r>
            <w:r>
              <w:rPr>
                <w:rFonts w:ascii="Calibri" w:hAnsi="Calibri" w:cs="Arial"/>
                <w:sz w:val="20"/>
                <w:szCs w:val="20"/>
              </w:rPr>
              <w:t>35</w:t>
            </w:r>
            <w:r w:rsidRPr="00EF65E9">
              <w:rPr>
                <w:rFonts w:ascii="Calibri" w:hAnsi="Calibri" w:cs="Arial"/>
                <w:sz w:val="20"/>
                <w:szCs w:val="20"/>
              </w:rPr>
              <w:t xml:space="preserve">. El </w:t>
            </w:r>
            <w:r w:rsidR="003F1788">
              <w:rPr>
                <w:rFonts w:ascii="Calibri" w:hAnsi="Calibri" w:cs="Arial"/>
                <w:sz w:val="20"/>
                <w:szCs w:val="20"/>
              </w:rPr>
              <w:t>comité</w:t>
            </w:r>
            <w:r w:rsidRPr="00EF65E9">
              <w:rPr>
                <w:rFonts w:ascii="Calibri" w:hAnsi="Calibri" w:cs="Arial"/>
                <w:sz w:val="20"/>
                <w:szCs w:val="20"/>
              </w:rPr>
              <w:t xml:space="preserve"> dará seguimiento a la conducción de los estudios aprobados. Por ello, es necesario que el Investigador principal esté enterado de </w:t>
            </w:r>
            <w:r>
              <w:rPr>
                <w:rFonts w:ascii="Calibri" w:hAnsi="Calibri" w:cs="Arial"/>
                <w:sz w:val="20"/>
                <w:szCs w:val="20"/>
              </w:rPr>
              <w:t xml:space="preserve">su obligación </w:t>
            </w:r>
            <w:r w:rsidRPr="00EF65E9">
              <w:rPr>
                <w:rFonts w:ascii="Calibri" w:hAnsi="Calibri" w:cs="Arial"/>
                <w:sz w:val="20"/>
                <w:szCs w:val="20"/>
              </w:rPr>
              <w:t>de someter la información correspondiente a:</w:t>
            </w:r>
          </w:p>
          <w:p w14:paraId="6DFBEF97"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Enmiendas a los documentos relacionados al protocolo – cuando se generen.</w:t>
            </w:r>
          </w:p>
          <w:p w14:paraId="75235855"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Desviaciones – cuando se generen.</w:t>
            </w:r>
          </w:p>
          <w:p w14:paraId="6800A50B"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 de EAS – en un plazo máximo de 7 días, contados a partir de que se entere del evento.</w:t>
            </w:r>
          </w:p>
          <w:p w14:paraId="7BC8940C"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Reportes de SUSAR – en un plazo máximo de 30 días, contados a partir de la fecha en que los reciba del patrocinador.</w:t>
            </w:r>
          </w:p>
          <w:p w14:paraId="58E496A1"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Informes trimestrales, mediante la página web.</w:t>
            </w:r>
          </w:p>
          <w:p w14:paraId="54738B82" w14:textId="77777777" w:rsidR="00B82466" w:rsidRPr="00EF65E9" w:rsidRDefault="00B82466" w:rsidP="00B82466">
            <w:pPr>
              <w:pStyle w:val="Prrafodelista"/>
              <w:numPr>
                <w:ilvl w:val="0"/>
                <w:numId w:val="1"/>
              </w:numPr>
              <w:autoSpaceDE w:val="0"/>
              <w:autoSpaceDN w:val="0"/>
              <w:adjustRightInd w:val="0"/>
              <w:spacing w:line="240" w:lineRule="atLeast"/>
              <w:jc w:val="both"/>
              <w:rPr>
                <w:rFonts w:ascii="Calibri" w:hAnsi="Calibri" w:cs="Arial"/>
                <w:sz w:val="20"/>
                <w:szCs w:val="20"/>
              </w:rPr>
            </w:pPr>
            <w:r w:rsidRPr="00EF65E9">
              <w:rPr>
                <w:rFonts w:ascii="Calibri" w:hAnsi="Calibri" w:cs="Arial"/>
                <w:sz w:val="20"/>
                <w:szCs w:val="20"/>
              </w:rPr>
              <w:t>Renovación anual – solicitud acompañada del informe anual.</w:t>
            </w:r>
          </w:p>
        </w:tc>
      </w:tr>
      <w:tr w:rsidR="00B82466" w:rsidRPr="00A762F6" w14:paraId="1BFC693A" w14:textId="77777777" w:rsidTr="00EA2E45">
        <w:tc>
          <w:tcPr>
            <w:tcW w:w="8983" w:type="dxa"/>
            <w:gridSpan w:val="5"/>
            <w:shd w:val="clear" w:color="auto" w:fill="auto"/>
          </w:tcPr>
          <w:p w14:paraId="1569EED7" w14:textId="77777777" w:rsidR="00B82466" w:rsidRPr="00A762F6" w:rsidRDefault="00B82466" w:rsidP="00EA2E45">
            <w:pPr>
              <w:autoSpaceDE w:val="0"/>
              <w:autoSpaceDN w:val="0"/>
              <w:adjustRightInd w:val="0"/>
              <w:spacing w:line="240" w:lineRule="atLeast"/>
              <w:rPr>
                <w:rFonts w:ascii="Calibri" w:hAnsi="Calibri" w:cs="Arial"/>
                <w:sz w:val="20"/>
                <w:szCs w:val="20"/>
                <w:highlight w:val="yellow"/>
              </w:rPr>
            </w:pPr>
          </w:p>
        </w:tc>
      </w:tr>
      <w:tr w:rsidR="00B82466" w:rsidRPr="00B20E1C" w14:paraId="4A415CB6" w14:textId="77777777" w:rsidTr="00EA2E45">
        <w:tc>
          <w:tcPr>
            <w:tcW w:w="8983" w:type="dxa"/>
            <w:gridSpan w:val="5"/>
            <w:shd w:val="clear" w:color="auto" w:fill="auto"/>
          </w:tcPr>
          <w:p w14:paraId="3D5D959C" w14:textId="77777777" w:rsidR="00B82466" w:rsidRPr="00B20E1C" w:rsidRDefault="00B82466" w:rsidP="00EA2E45">
            <w:pPr>
              <w:autoSpaceDE w:val="0"/>
              <w:autoSpaceDN w:val="0"/>
              <w:adjustRightInd w:val="0"/>
              <w:spacing w:line="240" w:lineRule="atLeast"/>
              <w:rPr>
                <w:rFonts w:ascii="Calibri" w:hAnsi="Calibri" w:cs="Arial"/>
                <w:sz w:val="20"/>
                <w:szCs w:val="20"/>
              </w:rPr>
            </w:pPr>
            <w:r w:rsidRPr="00B20E1C">
              <w:rPr>
                <w:rFonts w:ascii="Calibri" w:hAnsi="Calibri" w:cs="Arial"/>
                <w:sz w:val="20"/>
                <w:szCs w:val="20"/>
              </w:rPr>
              <w:t>El I</w:t>
            </w:r>
            <w:r>
              <w:rPr>
                <w:rFonts w:ascii="Calibri" w:hAnsi="Calibri" w:cs="Arial"/>
                <w:sz w:val="20"/>
                <w:szCs w:val="20"/>
              </w:rPr>
              <w:t xml:space="preserve">nstructivo de trabajo </w:t>
            </w:r>
            <w:r w:rsidRPr="00B20E1C">
              <w:rPr>
                <w:rFonts w:ascii="Calibri" w:hAnsi="Calibri" w:cs="Arial"/>
                <w:sz w:val="20"/>
                <w:szCs w:val="20"/>
              </w:rPr>
              <w:t>CE-1.4 Auditoría, establece:</w:t>
            </w:r>
          </w:p>
        </w:tc>
      </w:tr>
      <w:tr w:rsidR="00B82466" w:rsidRPr="008755C5" w14:paraId="1DD8BBFB" w14:textId="77777777" w:rsidTr="00EA2E45">
        <w:tc>
          <w:tcPr>
            <w:tcW w:w="8983" w:type="dxa"/>
            <w:gridSpan w:val="5"/>
            <w:shd w:val="clear" w:color="auto" w:fill="auto"/>
          </w:tcPr>
          <w:p w14:paraId="488E8031"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“1. </w:t>
            </w:r>
            <w:r w:rsidRPr="0075070F">
              <w:rPr>
                <w:rFonts w:ascii="Calibri" w:hAnsi="Calibri" w:cs="Arial"/>
                <w:sz w:val="20"/>
                <w:szCs w:val="20"/>
              </w:rPr>
              <w:t>El CE también auditará, en forma continua, todos los protocolos con aprobación vigente, por lo cual realizará al menos una auditoría trimestral.</w:t>
            </w:r>
            <w:r>
              <w:rPr>
                <w:rFonts w:ascii="Calibri" w:hAnsi="Calibri" w:cs="Arial"/>
                <w:sz w:val="20"/>
                <w:szCs w:val="20"/>
              </w:rPr>
              <w:t>”</w:t>
            </w:r>
          </w:p>
        </w:tc>
      </w:tr>
      <w:tr w:rsidR="00B82466" w:rsidRPr="001753BB" w14:paraId="6F6F2F8C" w14:textId="77777777" w:rsidTr="00EA2E45">
        <w:tc>
          <w:tcPr>
            <w:tcW w:w="8983" w:type="dxa"/>
            <w:gridSpan w:val="5"/>
            <w:shd w:val="clear" w:color="auto" w:fill="auto"/>
          </w:tcPr>
          <w:p w14:paraId="1EB06068" w14:textId="77777777" w:rsidR="00B82466" w:rsidRPr="001753BB" w:rsidRDefault="00B82466" w:rsidP="00EA2E45">
            <w:pPr>
              <w:autoSpaceDE w:val="0"/>
              <w:autoSpaceDN w:val="0"/>
              <w:adjustRightInd w:val="0"/>
              <w:spacing w:line="240" w:lineRule="atLeast"/>
              <w:rPr>
                <w:rFonts w:ascii="Calibri" w:hAnsi="Calibri" w:cs="Arial"/>
                <w:b/>
                <w:sz w:val="20"/>
                <w:szCs w:val="20"/>
              </w:rPr>
            </w:pPr>
          </w:p>
        </w:tc>
      </w:tr>
      <w:tr w:rsidR="00B82466" w:rsidRPr="008755C5" w14:paraId="26EA6AA9" w14:textId="77777777" w:rsidTr="00EA2E45">
        <w:tc>
          <w:tcPr>
            <w:tcW w:w="8983" w:type="dxa"/>
            <w:gridSpan w:val="5"/>
            <w:shd w:val="clear" w:color="auto" w:fill="auto"/>
          </w:tcPr>
          <w:p w14:paraId="17800FCA" w14:textId="77777777" w:rsidR="00B82466" w:rsidRPr="008755C5" w:rsidRDefault="00B82466" w:rsidP="003F1788">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“5. El CE deberá informar al Investigador Principal sobre la auditoría programada, con un plazo mínimo de 30 días de anticipación, utilizando para ello los FC-CE</w:t>
            </w:r>
            <w:r w:rsidR="003F1788">
              <w:rPr>
                <w:rFonts w:ascii="Calibri" w:hAnsi="Calibri" w:cs="Arial"/>
                <w:sz w:val="20"/>
                <w:szCs w:val="20"/>
              </w:rPr>
              <w:t xml:space="preserve"> </w:t>
            </w:r>
            <w:r w:rsidRPr="0075070F">
              <w:rPr>
                <w:rFonts w:ascii="Calibri" w:hAnsi="Calibri" w:cs="Arial"/>
                <w:sz w:val="20"/>
                <w:szCs w:val="20"/>
              </w:rPr>
              <w:t>Aviso al investigador. Esta información deberá ser transmitida al Patrocinador.”</w:t>
            </w:r>
          </w:p>
        </w:tc>
      </w:tr>
      <w:tr w:rsidR="00B82466" w:rsidRPr="008755C5" w14:paraId="56420A5B" w14:textId="77777777" w:rsidTr="00EA2E45">
        <w:tc>
          <w:tcPr>
            <w:tcW w:w="8983" w:type="dxa"/>
            <w:gridSpan w:val="5"/>
            <w:shd w:val="clear" w:color="auto" w:fill="auto"/>
          </w:tcPr>
          <w:p w14:paraId="0A0AAAAB"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75070F" w14:paraId="37BEE912" w14:textId="77777777" w:rsidTr="00EA2E45">
        <w:tc>
          <w:tcPr>
            <w:tcW w:w="8983" w:type="dxa"/>
            <w:gridSpan w:val="5"/>
            <w:shd w:val="clear" w:color="auto" w:fill="auto"/>
          </w:tcPr>
          <w:p w14:paraId="3E9433A7" w14:textId="77777777" w:rsidR="001363D4" w:rsidRDefault="00B82466" w:rsidP="00EA2E45">
            <w:pPr>
              <w:autoSpaceDE w:val="0"/>
              <w:autoSpaceDN w:val="0"/>
              <w:adjustRightInd w:val="0"/>
              <w:spacing w:line="240" w:lineRule="atLeast"/>
              <w:jc w:val="both"/>
              <w:rPr>
                <w:rStyle w:val="Hipervnculo"/>
                <w:rFonts w:asciiTheme="minorHAnsi" w:hAnsiTheme="minorHAnsi" w:cstheme="minorHAnsi"/>
                <w:sz w:val="20"/>
                <w:szCs w:val="22"/>
              </w:rPr>
            </w:pPr>
            <w:r>
              <w:rPr>
                <w:rFonts w:ascii="Calibri" w:hAnsi="Calibri" w:cs="Arial"/>
                <w:sz w:val="20"/>
                <w:szCs w:val="20"/>
              </w:rPr>
              <w:t xml:space="preserve">“6. </w:t>
            </w:r>
            <w:r w:rsidRPr="0075070F">
              <w:rPr>
                <w:rFonts w:ascii="Calibri" w:hAnsi="Calibri" w:cs="Arial"/>
                <w:sz w:val="20"/>
                <w:szCs w:val="20"/>
              </w:rPr>
              <w:t xml:space="preserve">Los documentos probatorios para la auditoría </w:t>
            </w:r>
            <w:r w:rsidR="001363D4">
              <w:rPr>
                <w:rFonts w:ascii="Calibri" w:hAnsi="Calibri" w:cs="Arial"/>
                <w:sz w:val="20"/>
                <w:szCs w:val="20"/>
              </w:rPr>
              <w:t xml:space="preserve">deberán ser </w:t>
            </w:r>
            <w:r w:rsidRPr="0075070F">
              <w:rPr>
                <w:rFonts w:ascii="Calibri" w:hAnsi="Calibri" w:cs="Arial"/>
                <w:sz w:val="20"/>
                <w:szCs w:val="20"/>
              </w:rPr>
              <w:t>en</w:t>
            </w:r>
            <w:r w:rsidR="001363D4">
              <w:rPr>
                <w:rFonts w:ascii="Calibri" w:hAnsi="Calibri" w:cs="Arial"/>
                <w:sz w:val="20"/>
                <w:szCs w:val="20"/>
              </w:rPr>
              <w:t xml:space="preserve">tregados en la dirección electrónica </w:t>
            </w:r>
            <w:hyperlink r:id="rId7" w:history="1">
              <w:r w:rsidR="001363D4" w:rsidRPr="001E7FAD">
                <w:rPr>
                  <w:rStyle w:val="Hipervnculo"/>
                  <w:rFonts w:asciiTheme="minorHAnsi" w:hAnsiTheme="minorHAnsi" w:cstheme="minorHAnsi"/>
                  <w:sz w:val="20"/>
                  <w:szCs w:val="22"/>
                </w:rPr>
                <w:t>https://uis.com.mx/auditorias.php</w:t>
              </w:r>
            </w:hyperlink>
            <w:r w:rsidR="001363D4">
              <w:rPr>
                <w:rStyle w:val="Hipervnculo"/>
                <w:rFonts w:asciiTheme="minorHAnsi" w:hAnsiTheme="minorHAnsi" w:cstheme="minorHAnsi"/>
                <w:sz w:val="20"/>
                <w:szCs w:val="22"/>
              </w:rPr>
              <w:t>.</w:t>
            </w:r>
            <w:r w:rsidR="001363D4" w:rsidRPr="001363D4">
              <w:rPr>
                <w:rStyle w:val="Hipervnculo"/>
                <w:rFonts w:asciiTheme="minorHAnsi" w:hAnsiTheme="minorHAnsi" w:cstheme="minorHAnsi"/>
                <w:color w:val="auto"/>
                <w:sz w:val="20"/>
                <w:szCs w:val="22"/>
                <w:u w:val="none"/>
              </w:rPr>
              <w:t xml:space="preserve"> Incluyen:</w:t>
            </w:r>
          </w:p>
          <w:p w14:paraId="568E6B67"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p>
          <w:p w14:paraId="30BB312D"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Autorización de COFEPRIS.</w:t>
            </w:r>
          </w:p>
          <w:p w14:paraId="185A4E43"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firmas del protocolo.</w:t>
            </w:r>
          </w:p>
          <w:p w14:paraId="5B791BAF"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Hoja de delegación de responsabilidades.</w:t>
            </w:r>
          </w:p>
          <w:p w14:paraId="5027DD05"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Lista de enrolamiento.</w:t>
            </w:r>
          </w:p>
          <w:p w14:paraId="2456D77E" w14:textId="77777777" w:rsidR="00B82466" w:rsidRPr="0075070F" w:rsidRDefault="001363D4"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Pr>
                <w:rFonts w:ascii="Calibri" w:hAnsi="Calibri" w:cs="Arial"/>
                <w:sz w:val="20"/>
                <w:szCs w:val="20"/>
              </w:rPr>
              <w:lastRenderedPageBreak/>
              <w:t xml:space="preserve">ICF, nota de consentimiento y nota médica de la primera visita de los primeros DIEZ sujetos enrolados, acompañados del </w:t>
            </w:r>
            <w:r w:rsidR="00B82466" w:rsidRPr="0075070F">
              <w:rPr>
                <w:rFonts w:ascii="Calibri" w:hAnsi="Calibri" w:cs="Arial"/>
                <w:sz w:val="20"/>
                <w:szCs w:val="20"/>
              </w:rPr>
              <w:t>Resumen médico previo</w:t>
            </w:r>
            <w:r>
              <w:rPr>
                <w:rFonts w:ascii="Calibri" w:hAnsi="Calibri" w:cs="Arial"/>
                <w:sz w:val="20"/>
                <w:szCs w:val="20"/>
              </w:rPr>
              <w:t>, cuando exista</w:t>
            </w:r>
            <w:r w:rsidR="00B82466" w:rsidRPr="0075070F">
              <w:rPr>
                <w:rFonts w:ascii="Calibri" w:hAnsi="Calibri" w:cs="Arial"/>
                <w:sz w:val="20"/>
                <w:szCs w:val="20"/>
              </w:rPr>
              <w:t>.</w:t>
            </w:r>
          </w:p>
          <w:p w14:paraId="3295CBF9" w14:textId="77777777" w:rsidR="00B82466" w:rsidRPr="0075070F" w:rsidRDefault="00B82466" w:rsidP="00B82466">
            <w:pPr>
              <w:pStyle w:val="Prrafodelista"/>
              <w:numPr>
                <w:ilvl w:val="0"/>
                <w:numId w:val="2"/>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Datos de contacto de un sujeto seleccionado en forma aleatoria.</w:t>
            </w:r>
          </w:p>
        </w:tc>
      </w:tr>
      <w:tr w:rsidR="00B82466" w:rsidRPr="008755C5" w14:paraId="4DD797E0" w14:textId="77777777" w:rsidTr="00EA2E45">
        <w:tc>
          <w:tcPr>
            <w:tcW w:w="8983" w:type="dxa"/>
            <w:gridSpan w:val="5"/>
            <w:shd w:val="clear" w:color="auto" w:fill="auto"/>
          </w:tcPr>
          <w:p w14:paraId="32003AAC"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14:paraId="4768BDDF" w14:textId="77777777" w:rsidTr="00EA2E45">
        <w:tc>
          <w:tcPr>
            <w:tcW w:w="8983" w:type="dxa"/>
            <w:gridSpan w:val="5"/>
            <w:shd w:val="clear" w:color="auto" w:fill="auto"/>
          </w:tcPr>
          <w:p w14:paraId="62EA3979"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“9. Cuando los hallazgos lo ameriten, las sanciones que se puedan aplicar estarán relacionadas con la severidad de las transgresiones que se encuentren, pudiendo ser:</w:t>
            </w:r>
          </w:p>
          <w:p w14:paraId="4EABD3A3"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Amonestación escrita.</w:t>
            </w:r>
          </w:p>
          <w:p w14:paraId="30E2F7A5" w14:textId="77777777" w:rsidR="00B82466" w:rsidRPr="0075070F"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Suspensión del enrolamiento.</w:t>
            </w:r>
          </w:p>
          <w:p w14:paraId="0E435035" w14:textId="77777777" w:rsidR="00B82466" w:rsidRDefault="00B82466" w:rsidP="00B82466">
            <w:pPr>
              <w:pStyle w:val="Prrafodelista"/>
              <w:numPr>
                <w:ilvl w:val="0"/>
                <w:numId w:val="3"/>
              </w:num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Terminación del estudio, con reporte inmediato a las autoridades sanitarias correspondientes al mismo.</w:t>
            </w:r>
          </w:p>
        </w:tc>
      </w:tr>
      <w:tr w:rsidR="00B82466" w:rsidRPr="008755C5" w14:paraId="408BF95C" w14:textId="77777777" w:rsidTr="00EA2E45">
        <w:tc>
          <w:tcPr>
            <w:tcW w:w="8983" w:type="dxa"/>
            <w:gridSpan w:val="5"/>
            <w:shd w:val="clear" w:color="auto" w:fill="auto"/>
          </w:tcPr>
          <w:p w14:paraId="1848EBD5" w14:textId="77777777" w:rsidR="00B82466" w:rsidRPr="008755C5" w:rsidRDefault="00B82466" w:rsidP="00EA2E45">
            <w:pPr>
              <w:autoSpaceDE w:val="0"/>
              <w:autoSpaceDN w:val="0"/>
              <w:adjustRightInd w:val="0"/>
              <w:spacing w:line="240" w:lineRule="atLeast"/>
              <w:rPr>
                <w:rFonts w:ascii="Calibri" w:hAnsi="Calibri" w:cs="Arial"/>
                <w:sz w:val="20"/>
                <w:szCs w:val="20"/>
              </w:rPr>
            </w:pPr>
          </w:p>
        </w:tc>
      </w:tr>
      <w:tr w:rsidR="00B82466" w:rsidRPr="008755C5" w14:paraId="330DBB62" w14:textId="77777777" w:rsidTr="00EA2E45">
        <w:tc>
          <w:tcPr>
            <w:tcW w:w="8983" w:type="dxa"/>
            <w:gridSpan w:val="5"/>
            <w:shd w:val="clear" w:color="auto" w:fill="auto"/>
          </w:tcPr>
          <w:p w14:paraId="54EA13FD" w14:textId="77777777" w:rsidR="00B82466" w:rsidRPr="008755C5"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“10. El CE deberá entregar al Investigador Principal un reporte de la auditoría, el cual será anexado al archivo de la investigación y se hará del conocimiento del Patrocinador.”</w:t>
            </w:r>
          </w:p>
        </w:tc>
      </w:tr>
      <w:tr w:rsidR="00B82466" w14:paraId="48EF315A" w14:textId="77777777" w:rsidTr="00EA2E45">
        <w:tc>
          <w:tcPr>
            <w:tcW w:w="8983" w:type="dxa"/>
            <w:gridSpan w:val="5"/>
            <w:shd w:val="clear" w:color="auto" w:fill="auto"/>
          </w:tcPr>
          <w:p w14:paraId="30DA7CB6" w14:textId="77777777" w:rsidR="00B82466" w:rsidRDefault="00B82466" w:rsidP="00EA2E45">
            <w:pPr>
              <w:autoSpaceDE w:val="0"/>
              <w:autoSpaceDN w:val="0"/>
              <w:adjustRightInd w:val="0"/>
              <w:spacing w:line="240" w:lineRule="atLeast"/>
              <w:rPr>
                <w:rFonts w:ascii="Calibri" w:hAnsi="Calibri" w:cs="Arial"/>
                <w:sz w:val="20"/>
                <w:szCs w:val="20"/>
              </w:rPr>
            </w:pPr>
          </w:p>
        </w:tc>
      </w:tr>
      <w:tr w:rsidR="00B82466" w:rsidRPr="0075070F" w14:paraId="45AAB95D" w14:textId="77777777" w:rsidTr="00EA2E45">
        <w:tc>
          <w:tcPr>
            <w:tcW w:w="8983" w:type="dxa"/>
            <w:gridSpan w:val="5"/>
            <w:shd w:val="clear" w:color="auto" w:fill="auto"/>
          </w:tcPr>
          <w:p w14:paraId="1B451E5E" w14:textId="77777777" w:rsidR="00B82466" w:rsidRPr="0075070F"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“11. Cuando existan observaciones relacionadas con la seguridad de los sujetos, el Investigador Principal deberá responder por escrito sobre las acciones que tomará, en conjunto con el Patrocinador, para corregir los señalamientos y evitar situaciones posteriores.”</w:t>
            </w:r>
          </w:p>
        </w:tc>
      </w:tr>
      <w:tr w:rsidR="00B82466" w:rsidRPr="008755C5" w14:paraId="34A35749" w14:textId="77777777" w:rsidTr="00EA2E45">
        <w:tc>
          <w:tcPr>
            <w:tcW w:w="8983" w:type="dxa"/>
            <w:gridSpan w:val="5"/>
            <w:shd w:val="clear" w:color="auto" w:fill="auto"/>
          </w:tcPr>
          <w:p w14:paraId="41960DFC" w14:textId="77777777" w:rsidR="00B82466" w:rsidRPr="008755C5" w:rsidRDefault="00B82466" w:rsidP="00EA2E45">
            <w:pPr>
              <w:spacing w:line="276" w:lineRule="auto"/>
              <w:jc w:val="both"/>
              <w:rPr>
                <w:rFonts w:ascii="Calibri" w:hAnsi="Calibri" w:cs="Arial"/>
                <w:sz w:val="20"/>
                <w:szCs w:val="20"/>
              </w:rPr>
            </w:pPr>
          </w:p>
        </w:tc>
      </w:tr>
      <w:tr w:rsidR="00B82466" w:rsidRPr="008F05FD" w14:paraId="4F046E4B" w14:textId="77777777" w:rsidTr="00EA2E45">
        <w:tc>
          <w:tcPr>
            <w:tcW w:w="8983" w:type="dxa"/>
            <w:gridSpan w:val="5"/>
            <w:shd w:val="clear" w:color="auto" w:fill="auto"/>
          </w:tcPr>
          <w:p w14:paraId="79586415"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“12. Además de las restricciones relacionadas con las desviaciones y las violaciones, el CE podrá restringir y suspender o cancelar sus aprobaciones previas cuando existan reportes de faltas éticas por parte de cualquier miembro del equipo de la investigación.”</w:t>
            </w:r>
          </w:p>
        </w:tc>
      </w:tr>
      <w:tr w:rsidR="00B82466" w:rsidRPr="008F05FD" w14:paraId="66DCA2D2" w14:textId="77777777" w:rsidTr="00EA2E45">
        <w:tc>
          <w:tcPr>
            <w:tcW w:w="8983" w:type="dxa"/>
            <w:gridSpan w:val="5"/>
            <w:shd w:val="clear" w:color="auto" w:fill="auto"/>
          </w:tcPr>
          <w:p w14:paraId="7808060A" w14:textId="77777777" w:rsidR="00B82466" w:rsidRPr="008F05FD" w:rsidRDefault="00B82466" w:rsidP="00EA2E45">
            <w:pPr>
              <w:spacing w:line="276" w:lineRule="auto"/>
              <w:jc w:val="both"/>
              <w:rPr>
                <w:rFonts w:ascii="Calibri" w:hAnsi="Calibri" w:cs="Arial"/>
                <w:sz w:val="20"/>
                <w:szCs w:val="20"/>
              </w:rPr>
            </w:pPr>
          </w:p>
        </w:tc>
      </w:tr>
      <w:tr w:rsidR="00B82466" w:rsidRPr="008F05FD" w14:paraId="13AB39F9" w14:textId="77777777" w:rsidTr="00EA2E45">
        <w:tc>
          <w:tcPr>
            <w:tcW w:w="8983" w:type="dxa"/>
            <w:gridSpan w:val="5"/>
            <w:shd w:val="clear" w:color="auto" w:fill="auto"/>
          </w:tcPr>
          <w:p w14:paraId="395F2F6D"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sidRPr="0075070F">
              <w:rPr>
                <w:rFonts w:ascii="Calibri" w:hAnsi="Calibri" w:cs="Arial"/>
                <w:sz w:val="20"/>
                <w:szCs w:val="20"/>
              </w:rPr>
              <w:t>“13. Cualquier sanción deberá ser informada por escrito al Investigador Principal, quien deberá hacerla del conocimiento del Patrocinador.”</w:t>
            </w:r>
          </w:p>
        </w:tc>
      </w:tr>
      <w:tr w:rsidR="00B82466" w:rsidRPr="008F05FD" w14:paraId="4BD3A92A" w14:textId="77777777" w:rsidTr="00EA2E45">
        <w:tc>
          <w:tcPr>
            <w:tcW w:w="8983" w:type="dxa"/>
            <w:gridSpan w:val="5"/>
            <w:shd w:val="clear" w:color="auto" w:fill="auto"/>
          </w:tcPr>
          <w:p w14:paraId="2ADBC2FA" w14:textId="77777777" w:rsidR="00B82466" w:rsidRPr="008F05FD" w:rsidRDefault="00B82466" w:rsidP="00EA2E45">
            <w:pPr>
              <w:spacing w:line="276" w:lineRule="auto"/>
              <w:jc w:val="both"/>
              <w:rPr>
                <w:rFonts w:ascii="Calibri" w:hAnsi="Calibri" w:cs="Arial"/>
                <w:sz w:val="20"/>
                <w:szCs w:val="20"/>
              </w:rPr>
            </w:pPr>
          </w:p>
        </w:tc>
      </w:tr>
      <w:tr w:rsidR="00B82466" w:rsidRPr="008F05FD" w14:paraId="2FE18B71" w14:textId="77777777" w:rsidTr="00EA2E45">
        <w:tc>
          <w:tcPr>
            <w:tcW w:w="8983" w:type="dxa"/>
            <w:gridSpan w:val="5"/>
            <w:shd w:val="clear" w:color="auto" w:fill="auto"/>
          </w:tcPr>
          <w:p w14:paraId="120DA0E1" w14:textId="77777777" w:rsidR="00B82466" w:rsidRPr="008F05FD" w:rsidRDefault="00B82466" w:rsidP="00EA2E45">
            <w:pPr>
              <w:autoSpaceDE w:val="0"/>
              <w:autoSpaceDN w:val="0"/>
              <w:adjustRightInd w:val="0"/>
              <w:spacing w:line="240" w:lineRule="atLeast"/>
              <w:jc w:val="both"/>
              <w:rPr>
                <w:rFonts w:ascii="Calibri" w:hAnsi="Calibri" w:cs="Arial"/>
                <w:sz w:val="20"/>
                <w:szCs w:val="20"/>
              </w:rPr>
            </w:pPr>
            <w:r>
              <w:rPr>
                <w:rFonts w:ascii="Calibri" w:hAnsi="Calibri" w:cs="Arial"/>
                <w:sz w:val="20"/>
                <w:szCs w:val="20"/>
              </w:rPr>
              <w:t xml:space="preserve">Finalmente, aclaro a usted que la Unidad de Investigación en Salud de Chihuahua, S.C., es una empresa dedicada exclusivamente a la investigación en seres humanos, por lo cual los Comités de Ética en Investigación y de Investigación, constituyen un área, donde los ingresos se administran en forma transparente y se destinan exclusivamente a la operación, control y capacitación de los miembros. </w:t>
            </w:r>
          </w:p>
        </w:tc>
      </w:tr>
      <w:tr w:rsidR="00B82466" w:rsidRPr="008F05FD" w14:paraId="2D8EB3BB" w14:textId="77777777" w:rsidTr="00EA2E45">
        <w:tc>
          <w:tcPr>
            <w:tcW w:w="8983" w:type="dxa"/>
            <w:gridSpan w:val="5"/>
            <w:shd w:val="clear" w:color="auto" w:fill="auto"/>
          </w:tcPr>
          <w:p w14:paraId="7AAF2E43" w14:textId="77777777" w:rsidR="00B82466" w:rsidRPr="008F05FD" w:rsidRDefault="00B82466" w:rsidP="00EA2E45">
            <w:pPr>
              <w:spacing w:line="276" w:lineRule="auto"/>
              <w:jc w:val="both"/>
              <w:rPr>
                <w:rFonts w:ascii="Calibri" w:hAnsi="Calibri" w:cs="Arial"/>
                <w:sz w:val="20"/>
                <w:szCs w:val="20"/>
              </w:rPr>
            </w:pPr>
          </w:p>
        </w:tc>
      </w:tr>
      <w:tr w:rsidR="00B82466" w:rsidRPr="008F05FD" w14:paraId="34BC9DB5" w14:textId="77777777" w:rsidTr="00EA2E45">
        <w:tc>
          <w:tcPr>
            <w:tcW w:w="8983" w:type="dxa"/>
            <w:gridSpan w:val="5"/>
            <w:shd w:val="clear" w:color="auto" w:fill="auto"/>
          </w:tcPr>
          <w:p w14:paraId="5691DC48" w14:textId="77777777" w:rsidR="00B82466" w:rsidRPr="008F05FD" w:rsidRDefault="00B82466" w:rsidP="00EA2E45">
            <w:pPr>
              <w:spacing w:line="276" w:lineRule="auto"/>
              <w:jc w:val="both"/>
              <w:rPr>
                <w:rFonts w:ascii="Calibri" w:hAnsi="Calibri" w:cs="Arial"/>
                <w:sz w:val="20"/>
                <w:szCs w:val="20"/>
              </w:rPr>
            </w:pPr>
            <w:r w:rsidRPr="008F05FD">
              <w:rPr>
                <w:rFonts w:ascii="Calibri" w:hAnsi="Calibri" w:cs="Arial"/>
                <w:sz w:val="20"/>
                <w:szCs w:val="20"/>
              </w:rPr>
              <w:t>Sin</w:t>
            </w:r>
            <w:r>
              <w:rPr>
                <w:rFonts w:ascii="Calibri" w:hAnsi="Calibri" w:cs="Arial"/>
                <w:sz w:val="20"/>
                <w:szCs w:val="20"/>
              </w:rPr>
              <w:t xml:space="preserve"> otro particular por el momento</w:t>
            </w:r>
            <w:r w:rsidRPr="008F05FD">
              <w:rPr>
                <w:rFonts w:ascii="Calibri" w:hAnsi="Calibri" w:cs="Arial"/>
                <w:sz w:val="20"/>
                <w:szCs w:val="20"/>
              </w:rPr>
              <w:t>.</w:t>
            </w:r>
          </w:p>
        </w:tc>
      </w:tr>
      <w:tr w:rsidR="00B82466" w:rsidRPr="008F05FD" w14:paraId="32C79115" w14:textId="77777777" w:rsidTr="00EA2E45">
        <w:tc>
          <w:tcPr>
            <w:tcW w:w="8983" w:type="dxa"/>
            <w:gridSpan w:val="5"/>
            <w:shd w:val="clear" w:color="auto" w:fill="auto"/>
          </w:tcPr>
          <w:p w14:paraId="42FB03A4"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308F6B69" w14:textId="77777777" w:rsidTr="00EA2E45">
        <w:tc>
          <w:tcPr>
            <w:tcW w:w="8983" w:type="dxa"/>
            <w:gridSpan w:val="5"/>
            <w:shd w:val="clear" w:color="auto" w:fill="auto"/>
          </w:tcPr>
          <w:p w14:paraId="2D1598B0" w14:textId="77777777" w:rsidR="00B82466" w:rsidRPr="008F05FD" w:rsidRDefault="00B82466" w:rsidP="00EA2E45">
            <w:pPr>
              <w:spacing w:line="276" w:lineRule="auto"/>
              <w:jc w:val="center"/>
              <w:rPr>
                <w:rFonts w:ascii="Calibri" w:hAnsi="Calibri" w:cs="Arial"/>
                <w:sz w:val="20"/>
                <w:szCs w:val="20"/>
              </w:rPr>
            </w:pPr>
            <w:r w:rsidRPr="008F05FD">
              <w:rPr>
                <w:rFonts w:ascii="Calibri" w:hAnsi="Calibri" w:cs="Arial"/>
                <w:sz w:val="20"/>
                <w:szCs w:val="20"/>
              </w:rPr>
              <w:t>Atentamente,</w:t>
            </w:r>
          </w:p>
        </w:tc>
      </w:tr>
      <w:tr w:rsidR="00B82466" w:rsidRPr="008F05FD" w14:paraId="5C8C4B40" w14:textId="77777777" w:rsidTr="00EA2E45">
        <w:tc>
          <w:tcPr>
            <w:tcW w:w="4503" w:type="dxa"/>
            <w:gridSpan w:val="3"/>
            <w:shd w:val="clear" w:color="auto" w:fill="auto"/>
          </w:tcPr>
          <w:p w14:paraId="09185BF6"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068CA46B"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48C6078D" w14:textId="77777777" w:rsidTr="00EA2E45">
        <w:tc>
          <w:tcPr>
            <w:tcW w:w="4503" w:type="dxa"/>
            <w:gridSpan w:val="3"/>
            <w:shd w:val="clear" w:color="auto" w:fill="auto"/>
          </w:tcPr>
          <w:p w14:paraId="0D2FC0CD" w14:textId="77777777" w:rsidR="00B82466" w:rsidRPr="008F05FD" w:rsidRDefault="00B82466" w:rsidP="00EA2E45">
            <w:pPr>
              <w:spacing w:line="276" w:lineRule="auto"/>
              <w:jc w:val="center"/>
              <w:rPr>
                <w:rFonts w:ascii="Calibri" w:hAnsi="Calibri" w:cs="Arial"/>
                <w:sz w:val="20"/>
                <w:szCs w:val="20"/>
              </w:rPr>
            </w:pPr>
          </w:p>
        </w:tc>
        <w:tc>
          <w:tcPr>
            <w:tcW w:w="4480" w:type="dxa"/>
            <w:gridSpan w:val="2"/>
            <w:shd w:val="clear" w:color="auto" w:fill="auto"/>
          </w:tcPr>
          <w:p w14:paraId="7C04372F" w14:textId="77777777" w:rsidR="00B82466" w:rsidRPr="008F05FD" w:rsidRDefault="00B82466" w:rsidP="00EA2E45">
            <w:pPr>
              <w:spacing w:line="276" w:lineRule="auto"/>
              <w:jc w:val="center"/>
              <w:rPr>
                <w:rFonts w:ascii="Calibri" w:hAnsi="Calibri" w:cs="Arial"/>
                <w:sz w:val="20"/>
                <w:szCs w:val="20"/>
              </w:rPr>
            </w:pPr>
          </w:p>
        </w:tc>
      </w:tr>
      <w:tr w:rsidR="00B82466" w:rsidRPr="008F05FD" w14:paraId="3B9A0CAD" w14:textId="77777777" w:rsidTr="00EA2E45">
        <w:tc>
          <w:tcPr>
            <w:tcW w:w="4361" w:type="dxa"/>
            <w:gridSpan w:val="2"/>
            <w:shd w:val="clear" w:color="auto" w:fill="auto"/>
          </w:tcPr>
          <w:p w14:paraId="701C8143" w14:textId="77777777" w:rsidR="00B82466" w:rsidRPr="008F05FD" w:rsidRDefault="00B82466" w:rsidP="00EA2E45">
            <w:pPr>
              <w:spacing w:line="276" w:lineRule="auto"/>
              <w:jc w:val="center"/>
              <w:rPr>
                <w:rFonts w:ascii="Calibri" w:hAnsi="Calibri" w:cs="Arial"/>
                <w:sz w:val="20"/>
                <w:szCs w:val="20"/>
              </w:rPr>
            </w:pPr>
          </w:p>
        </w:tc>
        <w:tc>
          <w:tcPr>
            <w:tcW w:w="283" w:type="dxa"/>
            <w:gridSpan w:val="2"/>
            <w:shd w:val="clear" w:color="auto" w:fill="auto"/>
          </w:tcPr>
          <w:p w14:paraId="1097EDC4" w14:textId="77777777" w:rsidR="00B82466" w:rsidRPr="008F05FD" w:rsidRDefault="00B82466" w:rsidP="00EA2E45">
            <w:pPr>
              <w:spacing w:line="276" w:lineRule="auto"/>
              <w:jc w:val="center"/>
              <w:rPr>
                <w:rFonts w:ascii="Calibri" w:hAnsi="Calibri" w:cs="Arial"/>
                <w:sz w:val="20"/>
                <w:szCs w:val="20"/>
              </w:rPr>
            </w:pPr>
          </w:p>
        </w:tc>
        <w:tc>
          <w:tcPr>
            <w:tcW w:w="4339" w:type="dxa"/>
            <w:shd w:val="clear" w:color="auto" w:fill="auto"/>
          </w:tcPr>
          <w:p w14:paraId="2F892696" w14:textId="77777777" w:rsidR="00B82466" w:rsidRPr="008F05FD" w:rsidRDefault="00B82466" w:rsidP="00EA2E45">
            <w:pPr>
              <w:spacing w:line="276" w:lineRule="auto"/>
              <w:jc w:val="center"/>
              <w:rPr>
                <w:rFonts w:ascii="Calibri" w:hAnsi="Calibri" w:cs="Arial"/>
                <w:sz w:val="20"/>
                <w:szCs w:val="20"/>
              </w:rPr>
            </w:pPr>
          </w:p>
        </w:tc>
      </w:tr>
      <w:tr w:rsidR="00010201" w:rsidRPr="00AE462B" w14:paraId="3E876774" w14:textId="77777777" w:rsidTr="005337A5">
        <w:tc>
          <w:tcPr>
            <w:tcW w:w="8838" w:type="dxa"/>
            <w:gridSpan w:val="5"/>
            <w:shd w:val="clear" w:color="auto" w:fill="auto"/>
          </w:tcPr>
          <w:p w14:paraId="1FE52DEE" w14:textId="77777777" w:rsidR="00010201" w:rsidRPr="003F53E1" w:rsidRDefault="00010201" w:rsidP="00010201">
            <w:pPr>
              <w:spacing w:line="276" w:lineRule="auto"/>
              <w:jc w:val="center"/>
              <w:rPr>
                <w:rFonts w:ascii="Calibri" w:hAnsi="Calibri"/>
                <w:b/>
                <w:sz w:val="20"/>
                <w:szCs w:val="20"/>
              </w:rPr>
            </w:pPr>
            <w:r w:rsidRPr="003F53E1">
              <w:rPr>
                <w:rFonts w:ascii="Calibri" w:hAnsi="Calibri"/>
                <w:b/>
                <w:sz w:val="20"/>
                <w:szCs w:val="20"/>
              </w:rPr>
              <w:t>Dra. María Elena Martínez Tapia</w:t>
            </w:r>
          </w:p>
          <w:p w14:paraId="361FB836" w14:textId="77777777" w:rsidR="00010201" w:rsidRPr="003F53E1" w:rsidRDefault="00010201" w:rsidP="00EA2E45">
            <w:pPr>
              <w:spacing w:line="276" w:lineRule="auto"/>
              <w:jc w:val="center"/>
              <w:rPr>
                <w:rFonts w:ascii="Calibri" w:hAnsi="Calibri"/>
                <w:sz w:val="20"/>
                <w:szCs w:val="20"/>
              </w:rPr>
            </w:pPr>
            <w:r w:rsidRPr="003F53E1">
              <w:rPr>
                <w:rFonts w:ascii="Calibri" w:hAnsi="Calibri"/>
                <w:sz w:val="20"/>
                <w:szCs w:val="20"/>
              </w:rPr>
              <w:t>Presidente del Comité de Ética en Investigación</w:t>
            </w:r>
          </w:p>
          <w:p w14:paraId="79EAC4A8" w14:textId="77777777" w:rsidR="00010201" w:rsidRPr="00AE462B" w:rsidRDefault="00010201" w:rsidP="00EA2E45">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6B98A1E2" w14:textId="77777777" w:rsidR="008E37DA" w:rsidRDefault="008E37DA"/>
    <w:sectPr w:rsidR="008E37D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4631" w14:textId="77777777" w:rsidR="00350F1E" w:rsidRDefault="00350F1E" w:rsidP="002463F0">
      <w:r>
        <w:separator/>
      </w:r>
    </w:p>
  </w:endnote>
  <w:endnote w:type="continuationSeparator" w:id="0">
    <w:p w14:paraId="24985C0A" w14:textId="77777777" w:rsidR="00350F1E" w:rsidRDefault="00350F1E" w:rsidP="0024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E6EC" w14:textId="77777777" w:rsidR="003363C0" w:rsidRDefault="003363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D4F0" w14:textId="2FDBDE82" w:rsidR="002463F0" w:rsidRPr="002463F0" w:rsidRDefault="002463F0" w:rsidP="002463F0">
    <w:pPr>
      <w:pStyle w:val="Piedepgina"/>
      <w:tabs>
        <w:tab w:val="left" w:pos="2977"/>
      </w:tabs>
      <w:jc w:val="center"/>
      <w:rPr>
        <w:rFonts w:ascii="Calibri" w:hAnsi="Calibri"/>
      </w:rPr>
    </w:pPr>
    <w:r w:rsidRPr="008F05FD">
      <w:rPr>
        <w:rStyle w:val="Nmerodepgina"/>
        <w:rFonts w:ascii="Calibri" w:hAnsi="Calibri"/>
        <w:sz w:val="20"/>
        <w:szCs w:val="20"/>
      </w:rPr>
      <w:t>FC-</w:t>
    </w:r>
    <w:r>
      <w:rPr>
        <w:rStyle w:val="Nmerodepgina"/>
        <w:rFonts w:ascii="Calibri" w:hAnsi="Calibri"/>
        <w:sz w:val="20"/>
        <w:szCs w:val="20"/>
      </w:rPr>
      <w:t>CE</w:t>
    </w:r>
    <w:r w:rsidRPr="008F05FD">
      <w:rPr>
        <w:rStyle w:val="Nmerodepgina"/>
        <w:rFonts w:ascii="Calibri" w:hAnsi="Calibri"/>
        <w:sz w:val="20"/>
        <w:szCs w:val="20"/>
      </w:rPr>
      <w:t>-</w:t>
    </w:r>
    <w:r>
      <w:rPr>
        <w:rStyle w:val="Nmerodepgina"/>
        <w:rFonts w:ascii="Calibri" w:hAnsi="Calibri"/>
        <w:sz w:val="20"/>
        <w:szCs w:val="20"/>
      </w:rPr>
      <w:t>3</w:t>
    </w:r>
    <w:r w:rsidR="003B69FF">
      <w:rPr>
        <w:rStyle w:val="Nmerodepgina"/>
        <w:rFonts w:ascii="Calibri" w:hAnsi="Calibri"/>
        <w:sz w:val="20"/>
        <w:szCs w:val="20"/>
      </w:rPr>
      <w:t>1</w:t>
    </w:r>
    <w:r w:rsidR="004F2983">
      <w:rPr>
        <w:rStyle w:val="Nmerodepgina"/>
        <w:rFonts w:ascii="Calibri" w:hAnsi="Calibri"/>
        <w:sz w:val="20"/>
        <w:szCs w:val="20"/>
      </w:rPr>
      <w:t>1</w:t>
    </w:r>
    <w:r>
      <w:rPr>
        <w:rStyle w:val="Nmerodepgina"/>
        <w:rFonts w:ascii="Calibri" w:hAnsi="Calibri"/>
        <w:sz w:val="20"/>
        <w:szCs w:val="20"/>
      </w:rPr>
      <w:t>0</w:t>
    </w:r>
    <w:r w:rsidR="00D94430">
      <w:rPr>
        <w:rStyle w:val="Nmerodepgina"/>
        <w:rFonts w:ascii="Calibri" w:hAnsi="Calibri"/>
        <w:sz w:val="20"/>
        <w:szCs w:val="20"/>
      </w:rPr>
      <w:t>_A</w:t>
    </w:r>
    <w:r w:rsidRPr="008F05FD">
      <w:rPr>
        <w:rStyle w:val="Nmerodepgina"/>
        <w:rFonts w:ascii="Calibri" w:hAnsi="Calibri"/>
        <w:sz w:val="20"/>
        <w:szCs w:val="20"/>
      </w:rPr>
      <w:t xml:space="preserve"> </w:t>
    </w:r>
    <w:r>
      <w:rPr>
        <w:rStyle w:val="Nmerodepgina"/>
        <w:rFonts w:ascii="Calibri" w:hAnsi="Calibri"/>
        <w:sz w:val="20"/>
        <w:szCs w:val="20"/>
      </w:rPr>
      <w:t xml:space="preserve">Información </w:t>
    </w:r>
    <w:r w:rsidR="00ED69E6">
      <w:rPr>
        <w:rStyle w:val="Nmerodepgina"/>
        <w:rFonts w:ascii="Calibri" w:hAnsi="Calibri"/>
        <w:sz w:val="20"/>
        <w:szCs w:val="20"/>
      </w:rPr>
      <w:t>sobre auditorías</w:t>
    </w:r>
    <w:r w:rsidR="00D94430">
      <w:rPr>
        <w:rStyle w:val="Nmerodepgina"/>
        <w:rFonts w:ascii="Calibri" w:hAnsi="Calibri"/>
        <w:sz w:val="20"/>
        <w:szCs w:val="20"/>
      </w:rPr>
      <w:t xml:space="preserve"> CEI</w:t>
    </w:r>
    <w:r w:rsidR="003363C0">
      <w:rPr>
        <w:rStyle w:val="Nmerodepgina"/>
        <w:rFonts w:ascii="Calibri" w:hAnsi="Calibri"/>
        <w:sz w:val="20"/>
        <w:szCs w:val="20"/>
      </w:rPr>
      <w:t xml:space="preserve">, </w:t>
    </w:r>
    <w:r w:rsidR="00455B5B">
      <w:rPr>
        <w:rStyle w:val="Nmerodepgina"/>
        <w:rFonts w:ascii="Calibri" w:hAnsi="Calibri"/>
        <w:sz w:val="20"/>
        <w:szCs w:val="20"/>
      </w:rPr>
      <w:t>v</w:t>
    </w:r>
    <w:r w:rsidR="00ED69E6">
      <w:rPr>
        <w:rStyle w:val="Nmerodepgina"/>
        <w:rFonts w:ascii="Calibri" w:hAnsi="Calibri"/>
        <w:sz w:val="20"/>
        <w:szCs w:val="20"/>
      </w:rPr>
      <w:t>1</w:t>
    </w:r>
    <w:r w:rsidR="004F2983">
      <w:rPr>
        <w:rStyle w:val="Nmerodepgina"/>
        <w:rFonts w:ascii="Calibri" w:hAnsi="Calibri"/>
        <w:sz w:val="20"/>
        <w:szCs w:val="20"/>
      </w:rPr>
      <w:t>3</w:t>
    </w:r>
    <w:r w:rsidR="00ED69E6">
      <w:rPr>
        <w:rStyle w:val="Nmerodepgina"/>
        <w:rFonts w:ascii="Calibri" w:hAnsi="Calibri"/>
        <w:sz w:val="20"/>
        <w:szCs w:val="20"/>
      </w:rPr>
      <w:t>-</w:t>
    </w:r>
    <w:r w:rsidR="004F2983">
      <w:rPr>
        <w:rStyle w:val="Nmerodepgina"/>
        <w:rFonts w:ascii="Calibri" w:hAnsi="Calibri"/>
        <w:sz w:val="20"/>
        <w:szCs w:val="20"/>
      </w:rPr>
      <w:t>mar</w:t>
    </w:r>
    <w:r w:rsidR="00A817BF">
      <w:rPr>
        <w:rStyle w:val="Nmerodepgina"/>
        <w:rFonts w:ascii="Calibri" w:hAnsi="Calibri"/>
        <w:sz w:val="20"/>
        <w:szCs w:val="20"/>
      </w:rPr>
      <w:t>-202</w:t>
    </w:r>
    <w:r w:rsidR="00455B5B">
      <w:rPr>
        <w:rStyle w:val="Nmerodepgina"/>
        <w:rFonts w:ascii="Calibri" w:hAnsi="Calibri"/>
        <w:sz w:val="20"/>
        <w:szCs w:val="20"/>
      </w:rPr>
      <w:t>2</w:t>
    </w:r>
    <w:r>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PAGE </w:instrText>
    </w:r>
    <w:r w:rsidRPr="008F05FD">
      <w:rPr>
        <w:rStyle w:val="Nmerodepgina"/>
        <w:rFonts w:ascii="Calibri" w:hAnsi="Calibri"/>
        <w:sz w:val="20"/>
        <w:szCs w:val="20"/>
      </w:rPr>
      <w:fldChar w:fldCharType="separate"/>
    </w:r>
    <w:r w:rsidR="007421F1">
      <w:rPr>
        <w:rStyle w:val="Nmerodepgina"/>
        <w:rFonts w:ascii="Calibri" w:hAnsi="Calibri"/>
        <w:noProof/>
        <w:sz w:val="20"/>
        <w:szCs w:val="20"/>
      </w:rPr>
      <w:t>2</w:t>
    </w:r>
    <w:r w:rsidRPr="008F05FD">
      <w:rPr>
        <w:rStyle w:val="Nmerodepgina"/>
        <w:rFonts w:ascii="Calibri" w:hAnsi="Calibri"/>
        <w:sz w:val="20"/>
        <w:szCs w:val="20"/>
      </w:rPr>
      <w:fldChar w:fldCharType="end"/>
    </w:r>
    <w:r w:rsidRPr="008F05FD">
      <w:rPr>
        <w:rStyle w:val="Nmerodepgina"/>
        <w:rFonts w:ascii="Calibri" w:hAnsi="Calibri"/>
        <w:sz w:val="20"/>
        <w:szCs w:val="20"/>
      </w:rPr>
      <w:t xml:space="preserve"> / </w:t>
    </w:r>
    <w:r w:rsidRPr="008F05FD">
      <w:rPr>
        <w:rStyle w:val="Nmerodepgina"/>
        <w:rFonts w:ascii="Calibri" w:hAnsi="Calibri"/>
        <w:sz w:val="20"/>
        <w:szCs w:val="20"/>
      </w:rPr>
      <w:fldChar w:fldCharType="begin"/>
    </w:r>
    <w:r w:rsidRPr="008F05FD">
      <w:rPr>
        <w:rStyle w:val="Nmerodepgina"/>
        <w:rFonts w:ascii="Calibri" w:hAnsi="Calibri"/>
        <w:sz w:val="20"/>
        <w:szCs w:val="20"/>
      </w:rPr>
      <w:instrText xml:space="preserve"> NUMPAGES </w:instrText>
    </w:r>
    <w:r w:rsidRPr="008F05FD">
      <w:rPr>
        <w:rStyle w:val="Nmerodepgina"/>
        <w:rFonts w:ascii="Calibri" w:hAnsi="Calibri"/>
        <w:sz w:val="20"/>
        <w:szCs w:val="20"/>
      </w:rPr>
      <w:fldChar w:fldCharType="separate"/>
    </w:r>
    <w:r w:rsidR="007421F1">
      <w:rPr>
        <w:rStyle w:val="Nmerodepgina"/>
        <w:rFonts w:ascii="Calibri" w:hAnsi="Calibri"/>
        <w:noProof/>
        <w:sz w:val="20"/>
        <w:szCs w:val="20"/>
      </w:rPr>
      <w:t>2</w:t>
    </w:r>
    <w:r w:rsidRPr="008F05FD">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65FD" w14:textId="77777777" w:rsidR="003363C0" w:rsidRDefault="003363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1306D" w14:textId="77777777" w:rsidR="00350F1E" w:rsidRDefault="00350F1E" w:rsidP="002463F0">
      <w:r>
        <w:separator/>
      </w:r>
    </w:p>
  </w:footnote>
  <w:footnote w:type="continuationSeparator" w:id="0">
    <w:p w14:paraId="72B87C57" w14:textId="77777777" w:rsidR="00350F1E" w:rsidRDefault="00350F1E" w:rsidP="00246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EEC1" w14:textId="77777777" w:rsidR="003363C0" w:rsidRDefault="003363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E602" w14:textId="77777777" w:rsidR="003363C0" w:rsidRDefault="003363C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BA9E" w14:textId="77777777" w:rsidR="003363C0" w:rsidRDefault="003363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13CF"/>
    <w:multiLevelType w:val="hybridMultilevel"/>
    <w:tmpl w:val="23222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EF4C82"/>
    <w:multiLevelType w:val="hybridMultilevel"/>
    <w:tmpl w:val="BB428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00148D6"/>
    <w:multiLevelType w:val="hybridMultilevel"/>
    <w:tmpl w:val="03FAD6B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466"/>
    <w:rsid w:val="00010201"/>
    <w:rsid w:val="000237FB"/>
    <w:rsid w:val="00074F9D"/>
    <w:rsid w:val="00130136"/>
    <w:rsid w:val="001363D4"/>
    <w:rsid w:val="002463F0"/>
    <w:rsid w:val="002C227B"/>
    <w:rsid w:val="003363C0"/>
    <w:rsid w:val="00350F1E"/>
    <w:rsid w:val="003809A9"/>
    <w:rsid w:val="00381523"/>
    <w:rsid w:val="003B69FF"/>
    <w:rsid w:val="003F1788"/>
    <w:rsid w:val="004112CF"/>
    <w:rsid w:val="00450CC1"/>
    <w:rsid w:val="00455B5B"/>
    <w:rsid w:val="004B7B32"/>
    <w:rsid w:val="004E1FA5"/>
    <w:rsid w:val="004F2983"/>
    <w:rsid w:val="005F4328"/>
    <w:rsid w:val="006C074B"/>
    <w:rsid w:val="007421F1"/>
    <w:rsid w:val="007E70CE"/>
    <w:rsid w:val="008E37DA"/>
    <w:rsid w:val="008F2D88"/>
    <w:rsid w:val="00A45D0D"/>
    <w:rsid w:val="00A817BF"/>
    <w:rsid w:val="00B82466"/>
    <w:rsid w:val="00CB3FD7"/>
    <w:rsid w:val="00D65B44"/>
    <w:rsid w:val="00D94430"/>
    <w:rsid w:val="00DA5C83"/>
    <w:rsid w:val="00E57004"/>
    <w:rsid w:val="00E617CD"/>
    <w:rsid w:val="00EB1318"/>
    <w:rsid w:val="00ED69E6"/>
    <w:rsid w:val="00EE213E"/>
    <w:rsid w:val="00F939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FBDE"/>
  <w15:chartTrackingRefBased/>
  <w15:docId w15:val="{130E8D2D-29F4-4F63-A42B-FEC55DA27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466"/>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82466"/>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B82466"/>
    <w:rPr>
      <w:rFonts w:ascii="Cambria" w:eastAsia="Times New Roman" w:hAnsi="Cambria" w:cs="Times New Roman"/>
      <w:b/>
      <w:bCs/>
      <w:kern w:val="28"/>
      <w:sz w:val="32"/>
      <w:szCs w:val="32"/>
      <w:lang w:val="x-none" w:eastAsia="es-ES"/>
    </w:rPr>
  </w:style>
  <w:style w:type="paragraph" w:styleId="Prrafodelista">
    <w:name w:val="List Paragraph"/>
    <w:basedOn w:val="Normal"/>
    <w:uiPriority w:val="34"/>
    <w:qFormat/>
    <w:rsid w:val="00B82466"/>
    <w:pPr>
      <w:ind w:left="708"/>
    </w:pPr>
  </w:style>
  <w:style w:type="paragraph" w:styleId="Encabezado">
    <w:name w:val="header"/>
    <w:basedOn w:val="Normal"/>
    <w:link w:val="EncabezadoCar"/>
    <w:uiPriority w:val="99"/>
    <w:unhideWhenUsed/>
    <w:rsid w:val="002463F0"/>
    <w:pPr>
      <w:tabs>
        <w:tab w:val="center" w:pos="4419"/>
        <w:tab w:val="right" w:pos="8838"/>
      </w:tabs>
    </w:pPr>
  </w:style>
  <w:style w:type="character" w:customStyle="1" w:styleId="EncabezadoCar">
    <w:name w:val="Encabezado Car"/>
    <w:basedOn w:val="Fuentedeprrafopredeter"/>
    <w:link w:val="Encabezado"/>
    <w:uiPriority w:val="99"/>
    <w:rsid w:val="002463F0"/>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2463F0"/>
    <w:pPr>
      <w:tabs>
        <w:tab w:val="center" w:pos="4419"/>
        <w:tab w:val="right" w:pos="8838"/>
      </w:tabs>
    </w:pPr>
  </w:style>
  <w:style w:type="character" w:customStyle="1" w:styleId="PiedepginaCar">
    <w:name w:val="Pie de página Car"/>
    <w:basedOn w:val="Fuentedeprrafopredeter"/>
    <w:link w:val="Piedepgina"/>
    <w:uiPriority w:val="99"/>
    <w:rsid w:val="002463F0"/>
    <w:rPr>
      <w:rFonts w:ascii="Arial" w:eastAsia="Times New Roman" w:hAnsi="Arial" w:cs="Times New Roman"/>
      <w:sz w:val="24"/>
      <w:szCs w:val="24"/>
      <w:lang w:eastAsia="es-ES"/>
    </w:rPr>
  </w:style>
  <w:style w:type="character" w:styleId="Nmerodepgina">
    <w:name w:val="page number"/>
    <w:basedOn w:val="Fuentedeprrafopredeter"/>
    <w:rsid w:val="002463F0"/>
  </w:style>
  <w:style w:type="character" w:styleId="Hipervnculo">
    <w:name w:val="Hyperlink"/>
    <w:uiPriority w:val="99"/>
    <w:rsid w:val="001363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is.com.mx/auditorias.php"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691</Words>
  <Characters>3801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3</cp:revision>
  <dcterms:created xsi:type="dcterms:W3CDTF">2022-03-13T23:59:00Z</dcterms:created>
  <dcterms:modified xsi:type="dcterms:W3CDTF">2022-03-13T23:59:00Z</dcterms:modified>
</cp:coreProperties>
</file>