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80071" w14:textId="77777777" w:rsidR="00A5122C" w:rsidRDefault="00A512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29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489"/>
        <w:gridCol w:w="6507"/>
      </w:tblGrid>
      <w:tr w:rsidR="00A5122C" w14:paraId="433AED09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00CC"/>
            <w:vAlign w:val="center"/>
          </w:tcPr>
          <w:p w14:paraId="4705C3F2" w14:textId="77777777" w:rsidR="00A5122C" w:rsidRDefault="009E2EBE">
            <w:pPr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Actividad de aprendizaje N°2</w:t>
            </w:r>
          </w:p>
        </w:tc>
      </w:tr>
      <w:tr w:rsidR="00A5122C" w14:paraId="287B9AAC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46A44F1B" w14:textId="3C03A469" w:rsidR="00A5122C" w:rsidRDefault="004F4213" w:rsidP="004F4213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Diseño de plan de mantenimiento para una industria </w:t>
            </w:r>
          </w:p>
        </w:tc>
      </w:tr>
      <w:tr w:rsidR="00A5122C" w14:paraId="21B75C52" w14:textId="77777777">
        <w:trPr>
          <w:trHeight w:val="300"/>
        </w:trPr>
        <w:tc>
          <w:tcPr>
            <w:tcW w:w="64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9867D" w14:textId="77777777" w:rsidR="00A5122C" w:rsidRDefault="009E2EBE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Unidad de estudio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92043" w14:textId="5EB45BE3" w:rsidR="00A5122C" w:rsidRDefault="006D1AB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Análisis de circuitos electrónicos</w:t>
            </w:r>
          </w:p>
        </w:tc>
      </w:tr>
      <w:tr w:rsidR="00A5122C" w14:paraId="1D5A14A1" w14:textId="77777777">
        <w:trPr>
          <w:trHeight w:val="300"/>
        </w:trPr>
        <w:tc>
          <w:tcPr>
            <w:tcW w:w="64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125D6F30" w14:textId="77777777" w:rsidR="00A5122C" w:rsidRDefault="009E2EBE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de desarrollo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257F3D29" w14:textId="77777777" w:rsidR="00A5122C" w:rsidRDefault="009E2EB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hora</w:t>
            </w:r>
          </w:p>
        </w:tc>
      </w:tr>
      <w:tr w:rsidR="00A5122C" w14:paraId="1EEAFE92" w14:textId="77777777">
        <w:trPr>
          <w:trHeight w:val="300"/>
        </w:trPr>
        <w:tc>
          <w:tcPr>
            <w:tcW w:w="64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629F3" w14:textId="77777777" w:rsidR="00A5122C" w:rsidRDefault="009E2EBE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Metodología de trabajo 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4115D" w14:textId="77777777" w:rsidR="00A5122C" w:rsidRDefault="009E2EB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Individual - taller</w:t>
            </w:r>
          </w:p>
        </w:tc>
      </w:tr>
      <w:tr w:rsidR="00A5122C" w14:paraId="5EEC28E8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3834DC17" w14:textId="77777777" w:rsidR="00A5122C" w:rsidRDefault="009E2EBE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Objetivos de la actividad</w:t>
            </w:r>
          </w:p>
        </w:tc>
      </w:tr>
      <w:tr w:rsidR="00A5122C" w14:paraId="6752841B" w14:textId="77777777">
        <w:trPr>
          <w:trHeight w:val="300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A4238" w14:textId="77777777" w:rsidR="00A5122C" w:rsidRDefault="009E2EBE">
            <w:pP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 desarrollar esta actividad, el estudiante estará en la capacidad de:</w:t>
            </w:r>
          </w:p>
          <w:p w14:paraId="6D346967" w14:textId="1A088B84" w:rsidR="00A5122C" w:rsidRDefault="007F793D" w:rsidP="006D1A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Determinar la importancia de una orden de trabajo y cuál es su función, saber que es una hoja de vida de un equipo electrónico y porque es tan importante. </w:t>
            </w:r>
          </w:p>
          <w:p w14:paraId="67B2D906" w14:textId="7F0CAEE0" w:rsidR="006D1ABB" w:rsidRDefault="006D1ABB" w:rsidP="006D1A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Solucionar problemas y tomar una decisión adecuada.</w:t>
            </w:r>
          </w:p>
          <w:p w14:paraId="072E1F93" w14:textId="275AFCC7" w:rsidR="006D1ABB" w:rsidRDefault="006D1ABB" w:rsidP="006D1A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Calificar un </w:t>
            </w:r>
            <w:r w:rsidRPr="006D1ABB">
              <w:rPr>
                <w:rFonts w:ascii="Arial" w:eastAsia="Arial" w:hAnsi="Arial" w:cs="Arial"/>
                <w:color w:val="000000"/>
                <w:sz w:val="24"/>
                <w:szCs w:val="24"/>
              </w:rPr>
              <w:t>trabajo realizado en general.</w:t>
            </w:r>
          </w:p>
          <w:p w14:paraId="1D5F2D1D" w14:textId="12B60826" w:rsidR="006D1ABB" w:rsidRDefault="004D6D67" w:rsidP="006D1A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Poner a punto los</w:t>
            </w:r>
            <w:r w:rsidR="007F793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instrumentos electrónicos industriales.</w:t>
            </w:r>
          </w:p>
        </w:tc>
      </w:tr>
      <w:tr w:rsidR="00A5122C" w14:paraId="7A7BBBDA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63A2E017" w14:textId="77777777" w:rsidR="00A5122C" w:rsidRDefault="009E2EBE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Materiales de formación</w:t>
            </w:r>
          </w:p>
        </w:tc>
      </w:tr>
      <w:tr w:rsidR="00A5122C" w14:paraId="4FA502E6" w14:textId="77777777">
        <w:trPr>
          <w:trHeight w:val="300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290CE" w14:textId="77777777" w:rsidR="00A5122C" w:rsidRDefault="009E2EBE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Guía de aprendizaje. </w:t>
            </w:r>
          </w:p>
          <w:p w14:paraId="49DA1D5B" w14:textId="77777777" w:rsidR="00A5122C" w:rsidRDefault="009E2EBE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Unidad de contenido multimedia con los conceptos y principios relacionados con la situación propuesta.</w:t>
            </w:r>
          </w:p>
        </w:tc>
      </w:tr>
      <w:tr w:rsidR="00A5122C" w14:paraId="5D5A70D5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086D1F67" w14:textId="77777777" w:rsidR="00A5122C" w:rsidRDefault="009E2EBE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Actividad para desarrollar</w:t>
            </w:r>
          </w:p>
        </w:tc>
      </w:tr>
      <w:tr w:rsidR="00A5122C" w14:paraId="4C1F083D" w14:textId="77777777">
        <w:trPr>
          <w:trHeight w:val="476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1A780FB" w14:textId="39A297C9" w:rsidR="006D1ABB" w:rsidRDefault="009E2EBE" w:rsidP="006D1AB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ITUACIÓN</w:t>
            </w:r>
            <w:r w:rsidR="006D1ABB"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14:paraId="496DC641" w14:textId="721BBA2B" w:rsidR="00A5122C" w:rsidRPr="00902C4C" w:rsidRDefault="00902C4C" w:rsidP="006D1ABB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>n una empresa de fabricación de papel</w:t>
            </w:r>
            <w:r w:rsidR="00334612">
              <w:rPr>
                <w:rFonts w:ascii="Arial" w:eastAsia="Arial" w:hAnsi="Arial" w:cs="Arial"/>
                <w:bCs/>
                <w:sz w:val="24"/>
                <w:szCs w:val="24"/>
              </w:rPr>
              <w:t>,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 en la línea de producción</w:t>
            </w:r>
            <w:r w:rsidR="00334612">
              <w:rPr>
                <w:rFonts w:ascii="Arial" w:eastAsia="Arial" w:hAnsi="Arial" w:cs="Arial"/>
                <w:bCs/>
                <w:sz w:val="24"/>
                <w:szCs w:val="24"/>
              </w:rPr>
              <w:t>,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 hay una prensa que se encarga de secar y dejar liso el papel, esta permanece en constante funcionamiento </w:t>
            </w:r>
            <w:r w:rsidR="00334612">
              <w:rPr>
                <w:rFonts w:ascii="Arial" w:eastAsia="Arial" w:hAnsi="Arial" w:cs="Arial"/>
                <w:bCs/>
                <w:sz w:val="24"/>
                <w:szCs w:val="24"/>
              </w:rPr>
              <w:t>y es muy importante que nunca se detenga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, ya que </w:t>
            </w:r>
            <w:r w:rsidR="00334612">
              <w:rPr>
                <w:rFonts w:ascii="Arial" w:eastAsia="Arial" w:hAnsi="Arial" w:cs="Arial"/>
                <w:bCs/>
                <w:sz w:val="24"/>
                <w:szCs w:val="24"/>
              </w:rPr>
              <w:t>si esto pasa</w:t>
            </w:r>
            <w:r w:rsidR="00BF4869">
              <w:rPr>
                <w:rFonts w:ascii="Arial" w:eastAsia="Arial" w:hAnsi="Arial" w:cs="Arial"/>
                <w:bCs/>
                <w:sz w:val="24"/>
                <w:szCs w:val="24"/>
              </w:rPr>
              <w:t xml:space="preserve"> por mucho tiempo representaría 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>una pérdida económica</w:t>
            </w:r>
            <w:r w:rsidR="00BF4869">
              <w:rPr>
                <w:rFonts w:ascii="Arial" w:eastAsia="Arial" w:hAnsi="Arial" w:cs="Arial"/>
                <w:bCs/>
                <w:sz w:val="24"/>
                <w:szCs w:val="24"/>
              </w:rPr>
              <w:t xml:space="preserve"> muy grande para la industria. U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>sted</w:t>
            </w:r>
            <w:r w:rsidR="00431DF2">
              <w:rPr>
                <w:rFonts w:ascii="Arial" w:eastAsia="Arial" w:hAnsi="Arial" w:cs="Arial"/>
                <w:bCs/>
                <w:sz w:val="24"/>
                <w:szCs w:val="24"/>
              </w:rPr>
              <w:t>,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 como el enc</w:t>
            </w:r>
            <w:r w:rsidR="00BF4869">
              <w:rPr>
                <w:rFonts w:ascii="Arial" w:eastAsia="Arial" w:hAnsi="Arial" w:cs="Arial"/>
                <w:bCs/>
                <w:sz w:val="24"/>
                <w:szCs w:val="24"/>
              </w:rPr>
              <w:t xml:space="preserve">argado de mantenimiento debe 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diseñar una orden de trabajo de acuerdo a las necesidades de la empresa </w:t>
            </w:r>
            <w:r w:rsidR="00BF4869">
              <w:rPr>
                <w:rFonts w:ascii="Arial" w:eastAsia="Arial" w:hAnsi="Arial" w:cs="Arial"/>
                <w:bCs/>
                <w:sz w:val="24"/>
                <w:szCs w:val="24"/>
              </w:rPr>
              <w:t xml:space="preserve">y 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>un</w:t>
            </w:r>
            <w:r w:rsidR="007F793D">
              <w:rPr>
                <w:rFonts w:ascii="Arial" w:eastAsia="Arial" w:hAnsi="Arial" w:cs="Arial"/>
                <w:bCs/>
                <w:sz w:val="24"/>
                <w:szCs w:val="24"/>
              </w:rPr>
              <w:t xml:space="preserve"> informe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 plan de mantenimiento adecuado para este sistema. </w:t>
            </w:r>
          </w:p>
          <w:p w14:paraId="24FE5567" w14:textId="319EF854" w:rsidR="009E1B61" w:rsidRDefault="00902C4C" w:rsidP="00431DF2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>desp</w:t>
            </w:r>
            <w:r w:rsidR="00431DF2">
              <w:rPr>
                <w:rFonts w:ascii="Arial" w:eastAsia="Arial" w:hAnsi="Arial" w:cs="Arial"/>
                <w:bCs/>
                <w:sz w:val="24"/>
                <w:szCs w:val="24"/>
              </w:rPr>
              <w:t>ués de hab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er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diseñado 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el plan de mantenimiento y la orden de trabajo, usted nota que en el proceso surge un problema al momento de volver a ensamblar la prensa, uno </w:t>
            </w:r>
            <w:r w:rsidR="009E2EBE"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de los </w:t>
            </w:r>
            <w:r w:rsidR="009E2EBE">
              <w:rPr>
                <w:rFonts w:ascii="Arial" w:eastAsia="Arial" w:hAnsi="Arial" w:cs="Arial"/>
                <w:bCs/>
                <w:sz w:val="24"/>
                <w:szCs w:val="24"/>
              </w:rPr>
              <w:t>circuitos</w:t>
            </w:r>
            <w:r w:rsidR="0064119C">
              <w:rPr>
                <w:rFonts w:ascii="Arial" w:eastAsia="Arial" w:hAnsi="Arial" w:cs="Arial"/>
                <w:bCs/>
                <w:sz w:val="24"/>
                <w:szCs w:val="24"/>
              </w:rPr>
              <w:t xml:space="preserve"> encargados de accionar los 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cilindros </w:t>
            </w:r>
            <w:r w:rsidR="0064119C">
              <w:rPr>
                <w:rFonts w:ascii="Arial" w:eastAsia="Arial" w:hAnsi="Arial" w:cs="Arial"/>
                <w:bCs/>
                <w:sz w:val="24"/>
                <w:szCs w:val="24"/>
              </w:rPr>
              <w:t xml:space="preserve">para hacer 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la presión para prensar el papel </w:t>
            </w:r>
            <w:r w:rsidR="0064119C">
              <w:rPr>
                <w:rFonts w:ascii="Arial" w:eastAsia="Arial" w:hAnsi="Arial" w:cs="Arial"/>
                <w:bCs/>
                <w:sz w:val="24"/>
                <w:szCs w:val="24"/>
              </w:rPr>
              <w:t>falla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r w:rsidR="00431DF2">
              <w:rPr>
                <w:rFonts w:ascii="Arial" w:eastAsia="Arial" w:hAnsi="Arial" w:cs="Arial"/>
                <w:bCs/>
                <w:sz w:val="24"/>
                <w:szCs w:val="24"/>
              </w:rPr>
              <w:t>¿qué d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>ecisión rápida</w:t>
            </w:r>
            <w:r w:rsidR="00431DF2">
              <w:rPr>
                <w:rFonts w:ascii="Arial" w:eastAsia="Arial" w:hAnsi="Arial" w:cs="Arial"/>
                <w:bCs/>
                <w:sz w:val="24"/>
                <w:szCs w:val="24"/>
              </w:rPr>
              <w:t xml:space="preserve"> tomaría usted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 para solucionar el problema</w:t>
            </w:r>
            <w:r w:rsidR="00431DF2">
              <w:rPr>
                <w:rFonts w:ascii="Arial" w:eastAsia="Arial" w:hAnsi="Arial" w:cs="Arial"/>
                <w:bCs/>
                <w:sz w:val="24"/>
                <w:szCs w:val="24"/>
              </w:rPr>
              <w:t>?</w:t>
            </w:r>
            <w:r w:rsidRPr="00902C4C">
              <w:rPr>
                <w:rFonts w:ascii="Arial" w:eastAsia="Arial" w:hAnsi="Arial" w:cs="Arial"/>
                <w:bCs/>
                <w:sz w:val="24"/>
                <w:szCs w:val="24"/>
              </w:rPr>
              <w:t xml:space="preserve">, teniendo en cuenta que el tiempo es un factor muy importante.  </w:t>
            </w:r>
          </w:p>
        </w:tc>
      </w:tr>
      <w:tr w:rsidR="00A5122C" w14:paraId="5CDDAA55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D8BF25C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27C86B0F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EDC62D5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32B10292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EBFE495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137E7FB9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BBC57BB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6AA86D1E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6F68710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6F369A91" w14:textId="77777777">
        <w:trPr>
          <w:trHeight w:val="684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A6EFEEC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2671C00E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1CD4B007" w14:textId="77777777" w:rsidR="00A5122C" w:rsidRDefault="009E2EBE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Preguntas orientadoras</w:t>
            </w:r>
          </w:p>
        </w:tc>
      </w:tr>
      <w:tr w:rsidR="00A5122C" w14:paraId="4E07EDA7" w14:textId="77777777">
        <w:trPr>
          <w:trHeight w:val="300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1A5CF" w14:textId="169D9C18" w:rsidR="00902C4C" w:rsidRDefault="00902C4C" w:rsidP="00902C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¿Qué tipo de orden de trabajo será la adecuada para este caso?</w:t>
            </w:r>
          </w:p>
          <w:p w14:paraId="377A0036" w14:textId="514758BF" w:rsidR="00902C4C" w:rsidRDefault="00902C4C" w:rsidP="00902C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¿Cuál tipo de mantenimiento </w:t>
            </w:r>
            <w:r w:rsidR="00701898">
              <w:rPr>
                <w:rFonts w:ascii="Arial" w:eastAsia="Arial" w:hAnsi="Arial" w:cs="Arial"/>
                <w:sz w:val="24"/>
                <w:szCs w:val="24"/>
              </w:rPr>
              <w:t>es el mas adecuado para este caso?</w:t>
            </w:r>
          </w:p>
          <w:p w14:paraId="39248036" w14:textId="2F557865" w:rsidR="00701898" w:rsidRDefault="00701898" w:rsidP="00902C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¿Qué factores se debe tener en cuenta en la toma de esta decisión?</w:t>
            </w:r>
          </w:p>
          <w:p w14:paraId="468DEE9E" w14:textId="5FD2D529" w:rsidR="00A5122C" w:rsidRDefault="00A5122C" w:rsidP="00902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5122C" w14:paraId="085D6184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2134F9BC" w14:textId="77777777" w:rsidR="00A5122C" w:rsidRDefault="009E2EBE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Posibilidades</w:t>
            </w:r>
          </w:p>
        </w:tc>
      </w:tr>
      <w:tr w:rsidR="00A5122C" w14:paraId="272E9BC0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2AB9F" w14:textId="3B25286A" w:rsidR="00A5122C" w:rsidRDefault="0070189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estudiante podrá diseñar un plan de mantenimiento estudiando los diferentes casos que se le presenten, también logra tomar decisiones importantes que se presente en el campo laboral.</w:t>
            </w:r>
          </w:p>
        </w:tc>
      </w:tr>
      <w:tr w:rsidR="00A5122C" w14:paraId="74313E93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9D5F0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7FB0B7FD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A8298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4BE209F8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398F5CA5" w14:textId="77777777" w:rsidR="00A5122C" w:rsidRDefault="009E2EBE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Desarrollo</w:t>
            </w:r>
          </w:p>
        </w:tc>
      </w:tr>
      <w:tr w:rsidR="00A5122C" w14:paraId="17BD4A0A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9A55BBE" w14:textId="044E1018" w:rsidR="00A5122C" w:rsidRDefault="009E2EB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La actividad permite que el estudiante </w:t>
            </w:r>
            <w:r w:rsidR="00701898">
              <w:rPr>
                <w:rFonts w:ascii="Arial" w:eastAsia="Arial" w:hAnsi="Arial" w:cs="Arial"/>
                <w:sz w:val="24"/>
                <w:szCs w:val="24"/>
              </w:rPr>
              <w:t>diseñe un plan de mantenimiento y dependiendo de este diseñe una orden de trabajo para la realización</w:t>
            </w:r>
            <w:r w:rsidR="007F793D">
              <w:rPr>
                <w:rFonts w:ascii="Arial" w:eastAsia="Arial" w:hAnsi="Arial" w:cs="Arial"/>
                <w:sz w:val="24"/>
                <w:szCs w:val="24"/>
              </w:rPr>
              <w:t xml:space="preserve"> de este mantenimiento basándose en el ejemplo que se plantea en el contenido</w:t>
            </w:r>
            <w:r w:rsidR="00701898">
              <w:rPr>
                <w:rFonts w:ascii="Arial" w:eastAsia="Arial" w:hAnsi="Arial" w:cs="Arial"/>
                <w:sz w:val="24"/>
                <w:szCs w:val="24"/>
              </w:rPr>
              <w:t>, se toma decisiones adecuadas e importantes que surjan en el proceso.</w:t>
            </w:r>
          </w:p>
        </w:tc>
      </w:tr>
      <w:tr w:rsidR="00A5122C" w14:paraId="2432032A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3CE1615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5AA597C8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DB02C70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6CDF75B5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1DBCBE5B" w14:textId="77777777" w:rsidR="00A5122C" w:rsidRDefault="009E2EBE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Evaluación</w:t>
            </w:r>
          </w:p>
        </w:tc>
      </w:tr>
      <w:tr w:rsidR="00A5122C" w14:paraId="2C2754DB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399FD" w14:textId="77777777" w:rsidR="00A5122C" w:rsidRDefault="009E2EB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evaluación de esta actividad está representada por el trabajo práctico a desarrollar en el ejercicio propuesto y las evidencias de aprendizaje entregadas al profesor.</w:t>
            </w:r>
          </w:p>
        </w:tc>
      </w:tr>
      <w:tr w:rsidR="00A5122C" w14:paraId="1E317950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F1625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20802422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6B07ACE1" w14:textId="77777777" w:rsidR="00A5122C" w:rsidRDefault="009E2EBE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Evidencias de aprendizaje</w:t>
            </w:r>
          </w:p>
        </w:tc>
      </w:tr>
      <w:tr w:rsidR="00A5122C" w14:paraId="4942B5A4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6F182" w14:textId="77777777" w:rsidR="00A5122C" w:rsidRDefault="009E2EB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Todas las evidencias de aprendizaje serán entregadas al profesor; ya sea con capturas de pantalla, gráficos, informes o solución a evaluaciones.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  <w:t>Para el desarrollo de esta unidad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solicitarán las siguientes evidencias:</w:t>
            </w:r>
          </w:p>
          <w:p w14:paraId="215C6A9A" w14:textId="11652910" w:rsidR="00701898" w:rsidRDefault="00701898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Diseñar una orden de trabajo</w:t>
            </w:r>
          </w:p>
          <w:p w14:paraId="04FF6CAD" w14:textId="0A20A0AE" w:rsidR="00A5122C" w:rsidRDefault="009E2EBE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Presentar un informe </w:t>
            </w:r>
            <w:r w:rsidR="00701898">
              <w:rPr>
                <w:rFonts w:ascii="Arial" w:eastAsia="Arial" w:hAnsi="Arial" w:cs="Arial"/>
                <w:sz w:val="24"/>
                <w:szCs w:val="24"/>
              </w:rPr>
              <w:t xml:space="preserve">del plan de mantenimiento que se decidió adoptar, explicando el por qué </w:t>
            </w:r>
            <w:r>
              <w:rPr>
                <w:rFonts w:ascii="Arial" w:eastAsia="Arial" w:hAnsi="Arial" w:cs="Arial"/>
                <w:sz w:val="24"/>
                <w:szCs w:val="24"/>
              </w:rPr>
              <w:t>y enunciar las dificultades presentadas en la actividad.</w:t>
            </w:r>
          </w:p>
          <w:p w14:paraId="55F8EA55" w14:textId="77777777" w:rsidR="00A5122C" w:rsidRDefault="00A5122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5551F723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F2A99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6CA9C159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2E576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7C4B2DD5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B593C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5122C" w14:paraId="4DD28E41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A38D1" w14:textId="77777777" w:rsidR="00A5122C" w:rsidRDefault="00A5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1A835D9" w14:textId="77777777" w:rsidR="00A5122C" w:rsidRDefault="00A5122C"/>
    <w:sectPr w:rsidR="00A5122C"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21D2B"/>
    <w:multiLevelType w:val="multilevel"/>
    <w:tmpl w:val="60949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2CAF"/>
    <w:multiLevelType w:val="multilevel"/>
    <w:tmpl w:val="C4B4E68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2" w15:restartNumberingAfterBreak="0">
    <w:nsid w:val="54BE51B4"/>
    <w:multiLevelType w:val="multilevel"/>
    <w:tmpl w:val="402E8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3027BE"/>
    <w:multiLevelType w:val="multilevel"/>
    <w:tmpl w:val="E0F6F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22C"/>
    <w:rsid w:val="0013261A"/>
    <w:rsid w:val="00334612"/>
    <w:rsid w:val="003D589F"/>
    <w:rsid w:val="00431DF2"/>
    <w:rsid w:val="004D6D67"/>
    <w:rsid w:val="004F4213"/>
    <w:rsid w:val="0064119C"/>
    <w:rsid w:val="006D1ABB"/>
    <w:rsid w:val="00701898"/>
    <w:rsid w:val="007F793D"/>
    <w:rsid w:val="00902C4C"/>
    <w:rsid w:val="009E1B61"/>
    <w:rsid w:val="009E2EBE"/>
    <w:rsid w:val="00A5122C"/>
    <w:rsid w:val="00BF4869"/>
    <w:rsid w:val="00E9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34B4"/>
  <w15:docId w15:val="{976B49DB-ED2C-49CB-A6DA-BDE40AB9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758"/>
  </w:style>
  <w:style w:type="paragraph" w:styleId="Piedepgina">
    <w:name w:val="footer"/>
    <w:basedOn w:val="Normal"/>
    <w:link w:val="Piedepgina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758"/>
  </w:style>
  <w:style w:type="character" w:styleId="Refdecomentario">
    <w:name w:val="annotation reference"/>
    <w:basedOn w:val="Fuentedeprrafopredeter"/>
    <w:uiPriority w:val="99"/>
    <w:semiHidden/>
    <w:unhideWhenUsed/>
    <w:rsid w:val="00EA58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581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58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58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58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8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1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C2B4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D5E2D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365AB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CZFbivXZ8uIC0nYuC8SuIPZ/g==">AMUW2mXBQBc1+ITwBakTvC2e8Yu1U6KNkpTQi0aoYueHtX//Z9zL5hwvVX3NPfsYBqQneuDrQmN1h3gfEVKFnTfY16+CgQ/SN/dYtTJ0SZ69GtyZ1Y/hPVCV3yDEPi5py2yZnVutJfIc0qvBvBnHlGGjSmxM8EUdOleRwayI02Hq68YGi2U8bppOmIeajU6fAwsp6lYYh3mT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OBANDO</dc:creator>
  <cp:lastModifiedBy>Valentina Clavijo zuluaga</cp:lastModifiedBy>
  <cp:revision>9</cp:revision>
  <dcterms:created xsi:type="dcterms:W3CDTF">2020-10-02T18:15:00Z</dcterms:created>
  <dcterms:modified xsi:type="dcterms:W3CDTF">2020-12-19T19:32:00Z</dcterms:modified>
</cp:coreProperties>
</file>