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530" w:rsidRDefault="00922530" w:rsidP="00922530">
      <w:pPr>
        <w:ind w:firstLine="0"/>
        <w:jc w:val="center"/>
        <w:rPr>
          <w:b/>
          <w:highlight w:val="white"/>
        </w:rPr>
      </w:pPr>
      <w:r>
        <w:rPr>
          <w:b/>
          <w:highlight w:val="white"/>
        </w:rPr>
        <w:t>GLOSARIO</w:t>
      </w:r>
    </w:p>
    <w:p w:rsidR="00922530" w:rsidRDefault="00922530" w:rsidP="00922530">
      <w:pPr>
        <w:ind w:firstLine="0"/>
        <w:jc w:val="center"/>
        <w:rPr>
          <w:b/>
          <w:highlight w:val="white"/>
        </w:rPr>
      </w:pPr>
    </w:p>
    <w:p w:rsidR="00922530" w:rsidRDefault="00922530" w:rsidP="00922530">
      <w:pPr>
        <w:ind w:firstLine="0"/>
        <w:rPr>
          <w:b/>
          <w:highlight w:val="white"/>
        </w:rPr>
      </w:pPr>
      <w:r>
        <w:rPr>
          <w:b/>
          <w:highlight w:val="white"/>
        </w:rPr>
        <w:t xml:space="preserve">AUTOPROPULSIÓN: 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 w:rsidRPr="009A769B">
        <w:t>Acción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de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trasladarse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un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vehículo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o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un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aparato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por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su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 xml:space="preserve">propia   </w:t>
      </w:r>
      <w:r w:rsidRPr="009A769B">
        <w:rPr>
          <w:color w:val="000000"/>
          <w:spacing w:val="4"/>
          <w:shd w:val="clear" w:color="auto" w:fill="FFFFFF"/>
        </w:rPr>
        <w:t> </w:t>
      </w:r>
      <w:r>
        <w:rPr>
          <w:color w:val="000000"/>
          <w:spacing w:val="4"/>
          <w:shd w:val="clear" w:color="auto" w:fill="FFFFFF"/>
        </w:rPr>
        <w:t xml:space="preserve"> </w:t>
      </w:r>
      <w:r w:rsidRPr="009A769B">
        <w:t>fuerza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motriz</w:t>
      </w:r>
      <w:r w:rsidRPr="009A769B">
        <w:rPr>
          <w:color w:val="000000"/>
          <w:spacing w:val="4"/>
          <w:shd w:val="clear" w:color="auto" w:fill="FFFFFF"/>
        </w:rPr>
        <w:t>.</w:t>
      </w:r>
      <w:bookmarkStart w:id="0" w:name="_GoBack"/>
      <w:bookmarkEnd w:id="0"/>
    </w:p>
    <w:p w:rsidR="00922530" w:rsidRDefault="00922530" w:rsidP="00922530">
      <w:pPr>
        <w:ind w:firstLine="0"/>
        <w:jc w:val="both"/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</w:pPr>
      <w:r>
        <w:rPr>
          <w:b/>
          <w:highlight w:val="white"/>
        </w:rPr>
        <w:t xml:space="preserve">BROZA: 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Conjunto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de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hojas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, </w:t>
      </w:r>
      <w:r>
        <w:t>ramas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, </w:t>
      </w:r>
      <w:r>
        <w:t>cortezas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y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otros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despojos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de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las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plantas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.</w:t>
      </w:r>
    </w:p>
    <w:p w:rsidR="00922530" w:rsidRPr="0082386E" w:rsidRDefault="00922530" w:rsidP="00922530">
      <w:pPr>
        <w:ind w:firstLine="0"/>
        <w:jc w:val="both"/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</w:pPr>
      <w:r w:rsidRPr="0082386E">
        <w:rPr>
          <w:rFonts w:ascii="Arial Unicode MS" w:hAnsi="Arial Unicode MS"/>
          <w:b/>
          <w:color w:val="000000"/>
          <w:spacing w:val="4"/>
          <w:sz w:val="26"/>
          <w:szCs w:val="26"/>
          <w:shd w:val="clear" w:color="auto" w:fill="FFFFFF"/>
        </w:rPr>
        <w:t>CALDOS RESIDUALES:</w:t>
      </w:r>
      <w:r>
        <w:rPr>
          <w:rFonts w:ascii="Arial Unicode MS" w:hAnsi="Arial Unicode MS"/>
          <w:b/>
          <w:color w:val="000000"/>
          <w:spacing w:val="4"/>
          <w:sz w:val="26"/>
          <w:szCs w:val="26"/>
          <w:shd w:val="clear" w:color="auto" w:fill="FFFFFF"/>
        </w:rPr>
        <w:t xml:space="preserve"> 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Son las aguas residuales que quedan después de realizar procesos fitosanitarios, los cuales deben ser depurados antes de ser vertidos debido a su alta carga contaminante.</w:t>
      </w:r>
    </w:p>
    <w:p w:rsidR="00922530" w:rsidRDefault="00922530" w:rsidP="00922530">
      <w:pPr>
        <w:ind w:firstLine="0"/>
        <w:jc w:val="both"/>
        <w:rPr>
          <w:color w:val="000000"/>
          <w:spacing w:val="4"/>
          <w:shd w:val="clear" w:color="auto" w:fill="FFFFFF"/>
        </w:rPr>
      </w:pPr>
      <w:proofErr w:type="gramStart"/>
      <w:r w:rsidRPr="005111D3">
        <w:rPr>
          <w:b/>
          <w:color w:val="000000"/>
          <w:spacing w:val="4"/>
          <w:shd w:val="clear" w:color="auto" w:fill="FFFFFF"/>
        </w:rPr>
        <w:t>CRIBA:</w:t>
      </w:r>
      <w:r w:rsidRPr="005111D3">
        <w:t>f.</w:t>
      </w:r>
      <w:proofErr w:type="gramEnd"/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Utensilio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consistente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en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un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aro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con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una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malla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u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otro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material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agujereado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fijados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en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él</w:t>
      </w:r>
      <w:r w:rsidRPr="005111D3">
        <w:rPr>
          <w:color w:val="000000"/>
          <w:spacing w:val="4"/>
          <w:shd w:val="clear" w:color="auto" w:fill="FFFFFF"/>
        </w:rPr>
        <w:t>, </w:t>
      </w:r>
      <w:r w:rsidRPr="005111D3">
        <w:t>y</w:t>
      </w:r>
      <w:r>
        <w:t xml:space="preserve"> </w:t>
      </w:r>
      <w:r w:rsidRPr="005111D3">
        <w:t>que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sirve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para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cribar</w:t>
      </w:r>
      <w:r w:rsidRPr="005111D3">
        <w:rPr>
          <w:color w:val="000000"/>
          <w:spacing w:val="4"/>
          <w:shd w:val="clear" w:color="auto" w:fill="FFFFFF"/>
        </w:rPr>
        <w:t>.</w:t>
      </w:r>
    </w:p>
    <w:p w:rsidR="00922530" w:rsidRPr="005111D3" w:rsidRDefault="00922530" w:rsidP="00922530">
      <w:pPr>
        <w:ind w:firstLine="0"/>
        <w:jc w:val="both"/>
        <w:rPr>
          <w:b/>
          <w:highlight w:val="white"/>
        </w:rPr>
      </w:pPr>
      <w:proofErr w:type="gramStart"/>
      <w:r w:rsidRPr="005111D3">
        <w:rPr>
          <w:b/>
          <w:color w:val="000000"/>
          <w:spacing w:val="4"/>
          <w:shd w:val="clear" w:color="auto" w:fill="FFFFFF"/>
        </w:rPr>
        <w:t>CRIBAR:</w:t>
      </w:r>
      <w:r w:rsidRPr="005111D3">
        <w:t>Pasar</w:t>
      </w:r>
      <w:proofErr w:type="gramEnd"/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una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semilla</w:t>
      </w:r>
      <w:r w:rsidRPr="005111D3">
        <w:rPr>
          <w:color w:val="000000"/>
          <w:spacing w:val="4"/>
          <w:shd w:val="clear" w:color="auto" w:fill="FFFFFF"/>
        </w:rPr>
        <w:t>, </w:t>
      </w:r>
      <w:r w:rsidRPr="005111D3">
        <w:t>un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mineral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u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otra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materia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por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la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criba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para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separar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 xml:space="preserve">las    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partes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menudas de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las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gruesas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o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para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eliminar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las</w:t>
      </w:r>
      <w:r w:rsidRPr="005111D3">
        <w:rPr>
          <w:color w:val="000000"/>
          <w:spacing w:val="4"/>
          <w:shd w:val="clear" w:color="auto" w:fill="FFFFFF"/>
        </w:rPr>
        <w:t> </w:t>
      </w:r>
      <w:r w:rsidRPr="005111D3">
        <w:t>impurezas</w:t>
      </w:r>
      <w:r w:rsidRPr="005111D3">
        <w:rPr>
          <w:color w:val="000000"/>
          <w:spacing w:val="4"/>
          <w:shd w:val="clear" w:color="auto" w:fill="FFFFFF"/>
        </w:rPr>
        <w:t>.</w:t>
      </w:r>
    </w:p>
    <w:p w:rsidR="00922530" w:rsidRDefault="00922530" w:rsidP="00922530">
      <w:pPr>
        <w:ind w:firstLine="0"/>
        <w:jc w:val="both"/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</w:pPr>
      <w:r>
        <w:rPr>
          <w:b/>
          <w:highlight w:val="white"/>
        </w:rPr>
        <w:t xml:space="preserve">DESBROZAR: </w:t>
      </w:r>
      <w:r>
        <w:t>Quitar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la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broza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, </w:t>
      </w:r>
      <w:r>
        <w:t>desembarazar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, </w:t>
      </w:r>
      <w:r>
        <w:t>limpiar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.</w:t>
      </w:r>
    </w:p>
    <w:p w:rsidR="00922530" w:rsidRDefault="00922530" w:rsidP="00922530">
      <w:pPr>
        <w:ind w:firstLine="0"/>
        <w:jc w:val="both"/>
        <w:rPr>
          <w:shd w:val="clear" w:color="auto" w:fill="F1F1F1"/>
        </w:rPr>
      </w:pPr>
      <w:r w:rsidRPr="007730C6">
        <w:rPr>
          <w:rFonts w:ascii="Arial Unicode MS" w:hAnsi="Arial Unicode MS"/>
          <w:b/>
          <w:color w:val="000000"/>
          <w:spacing w:val="4"/>
          <w:sz w:val="26"/>
          <w:szCs w:val="26"/>
          <w:shd w:val="clear" w:color="auto" w:fill="FFFFFF"/>
        </w:rPr>
        <w:t>FORRAJE:</w:t>
      </w:r>
      <w:r w:rsidRPr="007730C6">
        <w:rPr>
          <w:rFonts w:ascii="Tahoma" w:hAnsi="Tahoma" w:cs="Tahoma"/>
          <w:color w:val="111111"/>
          <w:sz w:val="28"/>
          <w:szCs w:val="28"/>
          <w:shd w:val="clear" w:color="auto" w:fill="F1F1F1"/>
        </w:rPr>
        <w:t xml:space="preserve"> </w:t>
      </w:r>
      <w:r w:rsidRPr="007730C6">
        <w:rPr>
          <w:shd w:val="clear" w:color="auto" w:fill="F1F1F1"/>
        </w:rPr>
        <w:t>un forraje abarca a toda planta ya sea gramínea o leguminosa que son cultivadas, cosechadas y transformadas en </w:t>
      </w:r>
      <w:hyperlink r:id="rId4" w:tgtFrame="_blank" w:history="1">
        <w:r w:rsidRPr="007730C6">
          <w:rPr>
            <w:shd w:val="clear" w:color="auto" w:fill="F1F1F1"/>
          </w:rPr>
          <w:t>cualquier tipo de conservación</w:t>
        </w:r>
      </w:hyperlink>
      <w:r w:rsidRPr="007730C6">
        <w:rPr>
          <w:shd w:val="clear" w:color="auto" w:fill="F1F1F1"/>
        </w:rPr>
        <w:t> (</w:t>
      </w:r>
      <w:hyperlink r:id="rId5" w:tgtFrame="_blank" w:history="1">
        <w:r w:rsidRPr="007730C6">
          <w:rPr>
            <w:shd w:val="clear" w:color="auto" w:fill="F1F1F1"/>
          </w:rPr>
          <w:t>heno</w:t>
        </w:r>
      </w:hyperlink>
      <w:r w:rsidRPr="007730C6">
        <w:rPr>
          <w:shd w:val="clear" w:color="auto" w:fill="F1F1F1"/>
        </w:rPr>
        <w:t>, </w:t>
      </w:r>
      <w:hyperlink r:id="rId6" w:tgtFrame="_blank" w:history="1">
        <w:r w:rsidRPr="007730C6">
          <w:rPr>
            <w:shd w:val="clear" w:color="auto" w:fill="F1F1F1"/>
          </w:rPr>
          <w:t>ensilaje</w:t>
        </w:r>
      </w:hyperlink>
      <w:r w:rsidRPr="007730C6">
        <w:rPr>
          <w:shd w:val="clear" w:color="auto" w:fill="F1F1F1"/>
        </w:rPr>
        <w:t>, </w:t>
      </w:r>
      <w:proofErr w:type="spellStart"/>
      <w:r>
        <w:fldChar w:fldCharType="begin"/>
      </w:r>
      <w:r>
        <w:instrText xml:space="preserve"> HYPERLINK "https://infopastosyforrajes.com/metodos-de-conservacion/proceso-de-henolaje/" \t "_blank" </w:instrText>
      </w:r>
      <w:r>
        <w:fldChar w:fldCharType="separate"/>
      </w:r>
      <w:r w:rsidRPr="007730C6">
        <w:rPr>
          <w:shd w:val="clear" w:color="auto" w:fill="F1F1F1"/>
        </w:rPr>
        <w:t>henolaje</w:t>
      </w:r>
      <w:proofErr w:type="spellEnd"/>
      <w:r>
        <w:rPr>
          <w:shd w:val="clear" w:color="auto" w:fill="F1F1F1"/>
        </w:rPr>
        <w:fldChar w:fldCharType="end"/>
      </w:r>
      <w:r w:rsidRPr="007730C6">
        <w:rPr>
          <w:shd w:val="clear" w:color="auto" w:fill="F1F1F1"/>
        </w:rPr>
        <w:t xml:space="preserve">, </w:t>
      </w:r>
      <w:proofErr w:type="spellStart"/>
      <w:r w:rsidRPr="007730C6">
        <w:rPr>
          <w:shd w:val="clear" w:color="auto" w:fill="F1F1F1"/>
        </w:rPr>
        <w:t>amonificación</w:t>
      </w:r>
      <w:proofErr w:type="spellEnd"/>
      <w:r w:rsidRPr="007730C6">
        <w:rPr>
          <w:shd w:val="clear" w:color="auto" w:fill="F1F1F1"/>
        </w:rPr>
        <w:t>), con el objetivo de alimentar a los animales.</w:t>
      </w:r>
    </w:p>
    <w:p w:rsidR="00922530" w:rsidRPr="005B2EF0" w:rsidRDefault="00922530" w:rsidP="00922530">
      <w:pPr>
        <w:ind w:firstLine="0"/>
        <w:jc w:val="both"/>
        <w:rPr>
          <w:b/>
          <w:spacing w:val="4"/>
          <w:shd w:val="clear" w:color="auto" w:fill="FFFFFF"/>
        </w:rPr>
      </w:pPr>
      <w:r w:rsidRPr="005B2EF0">
        <w:rPr>
          <w:b/>
          <w:shd w:val="clear" w:color="auto" w:fill="F1F1F1"/>
        </w:rPr>
        <w:t xml:space="preserve">MIES: </w:t>
      </w:r>
      <w:r>
        <w:t>f.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Cereal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de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cuya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semilla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se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hace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el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 </w:t>
      </w:r>
      <w:r>
        <w:t>pan</w:t>
      </w:r>
      <w:r>
        <w:rPr>
          <w:rFonts w:ascii="Arial Unicode MS" w:hAnsi="Arial Unicode MS"/>
          <w:color w:val="000000"/>
          <w:spacing w:val="4"/>
          <w:sz w:val="26"/>
          <w:szCs w:val="26"/>
          <w:shd w:val="clear" w:color="auto" w:fill="FFFFFF"/>
        </w:rPr>
        <w:t>.</w:t>
      </w:r>
    </w:p>
    <w:p w:rsidR="00922530" w:rsidRDefault="00922530" w:rsidP="00922530">
      <w:pPr>
        <w:ind w:firstLine="0"/>
        <w:jc w:val="both"/>
        <w:rPr>
          <w:bCs/>
          <w:highlight w:val="white"/>
        </w:rPr>
      </w:pPr>
      <w:r w:rsidRPr="006732BE">
        <w:rPr>
          <w:b/>
          <w:highlight w:val="white"/>
        </w:rPr>
        <w:t xml:space="preserve">ROTOCULTOR: </w:t>
      </w:r>
      <w:r w:rsidRPr="006732BE">
        <w:rPr>
          <w:bCs/>
          <w:highlight w:val="white"/>
        </w:rPr>
        <w:t xml:space="preserve">Implemento agrícola diseñado para mover la tierra de manera </w:t>
      </w:r>
      <w:proofErr w:type="spellStart"/>
      <w:r w:rsidRPr="006732BE">
        <w:rPr>
          <w:bCs/>
          <w:highlight w:val="white"/>
        </w:rPr>
        <w:t>superﬁcial</w:t>
      </w:r>
      <w:proofErr w:type="spellEnd"/>
      <w:r w:rsidRPr="006732BE">
        <w:rPr>
          <w:bCs/>
          <w:highlight w:val="white"/>
        </w:rPr>
        <w:t xml:space="preserve"> (hasta 150mm de profundidad) y la preparación de terrenos en jardinería, agricultura, etc.</w:t>
      </w:r>
    </w:p>
    <w:p w:rsidR="00922530" w:rsidRDefault="00922530" w:rsidP="00922530">
      <w:pPr>
        <w:ind w:firstLine="0"/>
        <w:jc w:val="both"/>
        <w:rPr>
          <w:shd w:val="clear" w:color="auto" w:fill="FFFFFF"/>
        </w:rPr>
      </w:pPr>
      <w:r w:rsidRPr="00234A6A">
        <w:rPr>
          <w:b/>
          <w:bCs/>
          <w:highlight w:val="white"/>
        </w:rPr>
        <w:t xml:space="preserve">SIEGA: </w:t>
      </w:r>
      <w:r w:rsidRPr="00234A6A">
        <w:rPr>
          <w:shd w:val="clear" w:color="auto" w:fill="FFFFFF"/>
        </w:rPr>
        <w:t>Es la actividad agrícola que consiste en cortar o recolectar las hierbas o los cereales maduros</w:t>
      </w:r>
      <w:r>
        <w:rPr>
          <w:shd w:val="clear" w:color="auto" w:fill="FFFFFF"/>
        </w:rPr>
        <w:t>.</w:t>
      </w:r>
    </w:p>
    <w:p w:rsidR="00922530" w:rsidRDefault="00922530" w:rsidP="00922530">
      <w:pPr>
        <w:ind w:firstLine="0"/>
        <w:jc w:val="both"/>
        <w:rPr>
          <w:shd w:val="clear" w:color="auto" w:fill="FFFFFF"/>
        </w:rPr>
      </w:pPr>
      <w:r w:rsidRPr="00977A8B">
        <w:rPr>
          <w:b/>
          <w:shd w:val="clear" w:color="auto" w:fill="FFFFFF"/>
        </w:rPr>
        <w:lastRenderedPageBreak/>
        <w:t>TRILLA:</w:t>
      </w:r>
      <w:r w:rsidRPr="00977A8B">
        <w:rPr>
          <w:color w:val="202122"/>
          <w:sz w:val="21"/>
          <w:szCs w:val="21"/>
          <w:shd w:val="clear" w:color="auto" w:fill="FFFFFF"/>
        </w:rPr>
        <w:t xml:space="preserve"> </w:t>
      </w:r>
      <w:r w:rsidRPr="00977A8B">
        <w:rPr>
          <w:shd w:val="clear" w:color="auto" w:fill="FFFFFF"/>
        </w:rPr>
        <w:t>Se denomina </w:t>
      </w:r>
      <w:r w:rsidRPr="00977A8B">
        <w:rPr>
          <w:b/>
          <w:bCs/>
          <w:shd w:val="clear" w:color="auto" w:fill="FFFFFF"/>
        </w:rPr>
        <w:t>trilla</w:t>
      </w:r>
      <w:r w:rsidRPr="00977A8B">
        <w:rPr>
          <w:shd w:val="clear" w:color="auto" w:fill="FFFFFF"/>
        </w:rPr>
        <w:t> a la actividad y su resultado, que se hace con los cereales, tras la </w:t>
      </w:r>
      <w:hyperlink r:id="rId7" w:tooltip="Cosecha" w:history="1">
        <w:r w:rsidRPr="00977A8B">
          <w:rPr>
            <w:shd w:val="clear" w:color="auto" w:fill="FFFFFF"/>
          </w:rPr>
          <w:t>siega</w:t>
        </w:r>
      </w:hyperlink>
      <w:r w:rsidRPr="00977A8B">
        <w:rPr>
          <w:shd w:val="clear" w:color="auto" w:fill="FFFFFF"/>
        </w:rPr>
        <w:t>, para retirar el </w:t>
      </w:r>
      <w:hyperlink r:id="rId8" w:tooltip="Semilla" w:history="1">
        <w:r w:rsidRPr="00977A8B">
          <w:rPr>
            <w:shd w:val="clear" w:color="auto" w:fill="FFFFFF"/>
          </w:rPr>
          <w:t>grano</w:t>
        </w:r>
      </w:hyperlink>
      <w:r w:rsidRPr="00977A8B">
        <w:rPr>
          <w:shd w:val="clear" w:color="auto" w:fill="FFFFFF"/>
        </w:rPr>
        <w:t> de la </w:t>
      </w:r>
      <w:hyperlink r:id="rId9" w:tooltip="Paja" w:history="1">
        <w:r w:rsidRPr="00977A8B">
          <w:rPr>
            <w:shd w:val="clear" w:color="auto" w:fill="FFFFFF"/>
          </w:rPr>
          <w:t>paja</w:t>
        </w:r>
      </w:hyperlink>
      <w:r w:rsidRPr="00977A8B">
        <w:rPr>
          <w:shd w:val="clear" w:color="auto" w:fill="FFFFFF"/>
        </w:rPr>
        <w:t>.</w:t>
      </w:r>
    </w:p>
    <w:p w:rsidR="00922530" w:rsidRPr="009A769B" w:rsidRDefault="00922530" w:rsidP="00922530">
      <w:pPr>
        <w:ind w:firstLine="0"/>
        <w:jc w:val="both"/>
        <w:rPr>
          <w:b/>
          <w:highlight w:val="white"/>
        </w:rPr>
      </w:pPr>
      <w:proofErr w:type="gramStart"/>
      <w:r w:rsidRPr="009A769B">
        <w:rPr>
          <w:b/>
          <w:shd w:val="clear" w:color="auto" w:fill="FFFFFF"/>
        </w:rPr>
        <w:t>VID</w:t>
      </w:r>
      <w:r w:rsidRPr="009A769B">
        <w:rPr>
          <w:shd w:val="clear" w:color="auto" w:fill="FFFFFF"/>
        </w:rPr>
        <w:t>:</w:t>
      </w:r>
      <w:r w:rsidRPr="009A769B">
        <w:t>f.</w:t>
      </w:r>
      <w:proofErr w:type="gramEnd"/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Planta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vivaz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y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trepadora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de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la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familia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de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las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vitáceas</w:t>
      </w:r>
      <w:r w:rsidRPr="009A769B">
        <w:rPr>
          <w:color w:val="000000"/>
          <w:spacing w:val="4"/>
          <w:shd w:val="clear" w:color="auto" w:fill="FFFFFF"/>
        </w:rPr>
        <w:t>, </w:t>
      </w:r>
      <w:r w:rsidRPr="009A769B">
        <w:t>con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tronco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retorcido</w:t>
      </w:r>
      <w:r w:rsidRPr="009A769B">
        <w:rPr>
          <w:color w:val="000000"/>
          <w:spacing w:val="4"/>
          <w:shd w:val="clear" w:color="auto" w:fill="FFFFFF"/>
        </w:rPr>
        <w:t>, </w:t>
      </w:r>
      <w:r>
        <w:rPr>
          <w:color w:val="000000"/>
          <w:spacing w:val="4"/>
          <w:shd w:val="clear" w:color="auto" w:fill="FFFFFF"/>
        </w:rPr>
        <w:t xml:space="preserve">        </w:t>
      </w:r>
      <w:r w:rsidRPr="009A769B">
        <w:t>vástagos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muy</w:t>
      </w:r>
      <w:r>
        <w:t xml:space="preserve"> </w:t>
      </w:r>
      <w:r w:rsidRPr="009A769B">
        <w:t>largos</w:t>
      </w:r>
      <w:r w:rsidRPr="009A769B">
        <w:rPr>
          <w:color w:val="000000"/>
          <w:spacing w:val="4"/>
          <w:shd w:val="clear" w:color="auto" w:fill="FFFFFF"/>
        </w:rPr>
        <w:t>, </w:t>
      </w:r>
      <w:r w:rsidRPr="009A769B">
        <w:t>flexibles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y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nudosos</w:t>
      </w:r>
      <w:r w:rsidRPr="009A769B">
        <w:rPr>
          <w:color w:val="000000"/>
          <w:spacing w:val="4"/>
          <w:shd w:val="clear" w:color="auto" w:fill="FFFFFF"/>
        </w:rPr>
        <w:t>, </w:t>
      </w:r>
      <w:r w:rsidRPr="009A769B">
        <w:t>cuyo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fruto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es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la</w:t>
      </w:r>
      <w:r w:rsidRPr="009A769B">
        <w:rPr>
          <w:color w:val="000000"/>
          <w:spacing w:val="4"/>
          <w:shd w:val="clear" w:color="auto" w:fill="FFFFFF"/>
        </w:rPr>
        <w:t> </w:t>
      </w:r>
      <w:r w:rsidRPr="009A769B">
        <w:t>uva</w:t>
      </w:r>
      <w:r w:rsidRPr="009A769B">
        <w:rPr>
          <w:color w:val="000000"/>
          <w:spacing w:val="4"/>
          <w:shd w:val="clear" w:color="auto" w:fill="FFFFFF"/>
        </w:rPr>
        <w:t>.</w:t>
      </w:r>
    </w:p>
    <w:p w:rsidR="00922530" w:rsidRPr="009A769B" w:rsidRDefault="00922530" w:rsidP="00922530">
      <w:pPr>
        <w:ind w:firstLine="0"/>
        <w:jc w:val="center"/>
        <w:rPr>
          <w:b/>
          <w:highlight w:val="white"/>
        </w:rPr>
      </w:pPr>
    </w:p>
    <w:p w:rsidR="00922530" w:rsidRDefault="00922530" w:rsidP="00922530">
      <w:pPr>
        <w:ind w:firstLine="0"/>
        <w:jc w:val="center"/>
        <w:rPr>
          <w:b/>
          <w:highlight w:val="white"/>
        </w:rPr>
      </w:pPr>
    </w:p>
    <w:p w:rsidR="00922530" w:rsidRDefault="00922530" w:rsidP="00922530">
      <w:pPr>
        <w:ind w:firstLine="0"/>
        <w:jc w:val="center"/>
        <w:rPr>
          <w:b/>
          <w:highlight w:val="white"/>
        </w:rPr>
      </w:pPr>
    </w:p>
    <w:p w:rsidR="00922530" w:rsidRDefault="00922530" w:rsidP="00922530">
      <w:pPr>
        <w:ind w:firstLine="0"/>
        <w:jc w:val="center"/>
        <w:rPr>
          <w:b/>
          <w:highlight w:val="white"/>
        </w:rPr>
      </w:pPr>
    </w:p>
    <w:p w:rsidR="00922530" w:rsidRDefault="00922530" w:rsidP="00922530">
      <w:pPr>
        <w:ind w:firstLine="0"/>
        <w:jc w:val="center"/>
        <w:rPr>
          <w:b/>
          <w:highlight w:val="white"/>
        </w:rPr>
      </w:pPr>
    </w:p>
    <w:p w:rsidR="00922530" w:rsidRDefault="00922530" w:rsidP="00922530">
      <w:pPr>
        <w:ind w:firstLine="0"/>
        <w:jc w:val="center"/>
        <w:rPr>
          <w:b/>
          <w:highlight w:val="white"/>
        </w:rPr>
      </w:pPr>
    </w:p>
    <w:p w:rsidR="00922530" w:rsidRDefault="00922530" w:rsidP="00922530">
      <w:pPr>
        <w:ind w:firstLine="0"/>
        <w:jc w:val="center"/>
        <w:rPr>
          <w:b/>
          <w:highlight w:val="white"/>
        </w:rPr>
      </w:pPr>
    </w:p>
    <w:p w:rsidR="00922530" w:rsidRDefault="00922530" w:rsidP="00922530">
      <w:pPr>
        <w:ind w:firstLine="0"/>
        <w:jc w:val="center"/>
        <w:rPr>
          <w:b/>
          <w:highlight w:val="white"/>
        </w:rPr>
      </w:pPr>
    </w:p>
    <w:p w:rsidR="00922530" w:rsidRDefault="00922530" w:rsidP="00922530">
      <w:pPr>
        <w:ind w:firstLine="0"/>
        <w:jc w:val="center"/>
        <w:rPr>
          <w:b/>
          <w:highlight w:val="white"/>
        </w:rPr>
      </w:pPr>
    </w:p>
    <w:p w:rsidR="00922530" w:rsidRDefault="00922530" w:rsidP="00922530">
      <w:pPr>
        <w:ind w:firstLine="0"/>
        <w:jc w:val="center"/>
        <w:rPr>
          <w:b/>
          <w:highlight w:val="white"/>
        </w:rPr>
      </w:pPr>
    </w:p>
    <w:p w:rsidR="00922530" w:rsidRDefault="00922530" w:rsidP="00922530">
      <w:pPr>
        <w:ind w:firstLine="0"/>
        <w:jc w:val="center"/>
        <w:rPr>
          <w:b/>
          <w:highlight w:val="white"/>
        </w:rPr>
      </w:pPr>
    </w:p>
    <w:p w:rsidR="00922530" w:rsidRDefault="00922530" w:rsidP="00922530">
      <w:pPr>
        <w:ind w:firstLine="0"/>
        <w:jc w:val="center"/>
        <w:rPr>
          <w:b/>
          <w:highlight w:val="white"/>
        </w:rPr>
      </w:pPr>
    </w:p>
    <w:p w:rsidR="000B45A4" w:rsidRDefault="000B45A4"/>
    <w:sectPr w:rsidR="000B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30"/>
    <w:rsid w:val="000B45A4"/>
    <w:rsid w:val="0092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72B542"/>
  <w15:chartTrackingRefBased/>
  <w15:docId w15:val="{6C54D567-EBA2-4F89-BE8E-10F74C46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2530"/>
    <w:pPr>
      <w:spacing w:after="0" w:line="480" w:lineRule="auto"/>
      <w:ind w:firstLine="720"/>
    </w:pPr>
    <w:rPr>
      <w:rFonts w:ascii="Arial" w:eastAsia="Arial" w:hAnsi="Arial" w:cs="Arial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emill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Cosech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fopastosyforrajes.com/metodos-de-conservacion/proceso-de-ensilaj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fopastosyforrajes.com/metodos-de-conservacion/proceso-de-henificaci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nfopastosyforrajes.com/conservacion-de-forrajes/" TargetMode="External"/><Relationship Id="rId9" Type="http://schemas.openxmlformats.org/officeDocument/2006/relationships/hyperlink" Target="https://es.wikipedia.org/wiki/Paj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1844</Characters>
  <Application>Microsoft Office Word</Application>
  <DocSecurity>0</DocSecurity>
  <Lines>54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2021-02-20T00:48:00Z</dcterms:created>
  <dcterms:modified xsi:type="dcterms:W3CDTF">2021-02-20T00:52:00Z</dcterms:modified>
</cp:coreProperties>
</file>