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3199A" w:rsidRDefault="009319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5"/>
        <w:gridCol w:w="6459"/>
      </w:tblGrid>
      <w:tr w:rsidR="0093199A" w14:paraId="45FAFAF6" w14:textId="77777777">
        <w:trPr>
          <w:trHeight w:val="315"/>
        </w:trPr>
        <w:tc>
          <w:tcPr>
            <w:tcW w:w="12994" w:type="dxa"/>
            <w:gridSpan w:val="2"/>
            <w:shd w:val="clear" w:color="auto" w:fill="9900CC"/>
            <w:vAlign w:val="center"/>
          </w:tcPr>
          <w:p w14:paraId="00000004" w14:textId="419A4BF0" w:rsidR="0093199A" w:rsidRDefault="0056506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</w:t>
            </w:r>
            <w:r w:rsidR="002A0D3D"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1</w:t>
            </w:r>
          </w:p>
        </w:tc>
      </w:tr>
      <w:tr w:rsidR="0093199A" w14:paraId="487A7F9D" w14:textId="77777777">
        <w:trPr>
          <w:trHeight w:val="100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4CB14FBD" w14:textId="45A1E114" w:rsidR="00F3399E" w:rsidRPr="004E20E1" w:rsidRDefault="004E20E1" w:rsidP="004E2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4E20E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MAQUINARIAS Y EQUIPOS UTILIZADOS EN LA PREPARACIÓN DEL TERRENO, DE ACUERDO A LAS NECESIDADES DEL CULTIVO</w:t>
            </w:r>
          </w:p>
          <w:p w14:paraId="00000008" w14:textId="1B6D2CF7" w:rsidR="0093199A" w:rsidRPr="00F3399E" w:rsidRDefault="0093199A" w:rsidP="00F33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E7E987B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A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B" w14:textId="6619FB54" w:rsidR="0093199A" w:rsidRDefault="004E20E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Equipos y maquinarias</w:t>
            </w:r>
          </w:p>
        </w:tc>
      </w:tr>
      <w:tr w:rsidR="0093199A" w14:paraId="79AC767B" w14:textId="77777777">
        <w:trPr>
          <w:trHeight w:val="300"/>
        </w:trPr>
        <w:tc>
          <w:tcPr>
            <w:tcW w:w="6535" w:type="dxa"/>
            <w:shd w:val="clear" w:color="auto" w:fill="CC99FF"/>
            <w:vAlign w:val="center"/>
          </w:tcPr>
          <w:p w14:paraId="0000000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459" w:type="dxa"/>
            <w:shd w:val="clear" w:color="auto" w:fill="CC99FF"/>
            <w:vAlign w:val="center"/>
          </w:tcPr>
          <w:p w14:paraId="0000000D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 horas</w:t>
            </w:r>
          </w:p>
        </w:tc>
      </w:tr>
      <w:tr w:rsidR="0093199A" w14:paraId="684A37AE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E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F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– grupal - taller</w:t>
            </w:r>
          </w:p>
        </w:tc>
      </w:tr>
      <w:tr w:rsidR="0093199A" w14:paraId="0246F6BD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0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 la actividad</w:t>
            </w:r>
          </w:p>
        </w:tc>
      </w:tr>
      <w:tr w:rsidR="0093199A" w14:paraId="7774730B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2" w14:textId="56E35B10" w:rsidR="0093199A" w:rsidRPr="008760F6" w:rsidRDefault="00F75DD2" w:rsidP="008760F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las actividades </w:t>
            </w:r>
            <w:r w:rsid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necesarias </w:t>
            </w: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 realizar para la preparación del terreno </w:t>
            </w:r>
            <w:r w:rsid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con base</w:t>
            </w: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os requerimientos</w:t>
            </w: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cultivo.</w:t>
            </w:r>
          </w:p>
        </w:tc>
      </w:tr>
      <w:tr w:rsidR="0093199A" w14:paraId="496E6AA7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4" w14:textId="12C47B01" w:rsidR="0093199A" w:rsidRPr="008760F6" w:rsidRDefault="00F75DD2" w:rsidP="008760F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el tipo de maquinaria a utilizar </w:t>
            </w:r>
            <w:r w:rsid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según las </w:t>
            </w:r>
            <w:r w:rsidRPr="008760F6"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 del terreno.</w:t>
            </w:r>
          </w:p>
        </w:tc>
      </w:tr>
      <w:tr w:rsidR="0093199A" w14:paraId="2BFE6A9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6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93199A" w14:paraId="5A4C58EE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8" w14:textId="0645E73B" w:rsidR="0093199A" w:rsidRPr="004E20E1" w:rsidRDefault="0056506B" w:rsidP="004E20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</w:tc>
      </w:tr>
      <w:tr w:rsidR="0093199A" w14:paraId="3DFC8B23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A" w14:textId="36DC516B" w:rsidR="0093199A" w:rsidRPr="0056506B" w:rsidRDefault="0056506B" w:rsidP="0056506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506B"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93199A" w14:paraId="1C728E0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por desarrollar</w:t>
            </w:r>
          </w:p>
        </w:tc>
      </w:tr>
      <w:tr w:rsidR="0093199A" w14:paraId="5D142E21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25" w14:textId="07D0F602" w:rsidR="0093199A" w:rsidRPr="00DD2A06" w:rsidRDefault="00C05A00" w:rsidP="005650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2A06">
              <w:rPr>
                <w:rFonts w:ascii="Arial" w:hAnsi="Arial" w:cs="Arial"/>
                <w:b/>
                <w:sz w:val="24"/>
                <w:szCs w:val="24"/>
              </w:rPr>
              <w:t>SITUACI</w:t>
            </w:r>
            <w:r w:rsidR="0074126B">
              <w:rPr>
                <w:rFonts w:ascii="Arial" w:hAnsi="Arial" w:cs="Arial"/>
                <w:b/>
                <w:sz w:val="24"/>
                <w:szCs w:val="24"/>
              </w:rPr>
              <w:t>Ó</w:t>
            </w:r>
            <w:r w:rsidRPr="00DD2A06">
              <w:rPr>
                <w:rFonts w:ascii="Arial" w:hAnsi="Arial" w:cs="Arial"/>
                <w:b/>
                <w:sz w:val="24"/>
                <w:szCs w:val="24"/>
              </w:rPr>
              <w:t>N: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0142" w:rsidRPr="00DD2A06">
              <w:rPr>
                <w:rFonts w:ascii="Arial" w:hAnsi="Arial" w:cs="Arial"/>
                <w:sz w:val="24"/>
                <w:szCs w:val="24"/>
              </w:rPr>
              <w:t>Usted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 tiene un terreno en </w:t>
            </w:r>
            <w:proofErr w:type="spellStart"/>
            <w:r w:rsidRPr="00DD2A06">
              <w:rPr>
                <w:rFonts w:ascii="Arial" w:hAnsi="Arial" w:cs="Arial"/>
                <w:sz w:val="24"/>
                <w:szCs w:val="24"/>
              </w:rPr>
              <w:t>sucesion</w:t>
            </w:r>
            <w:proofErr w:type="spellEnd"/>
            <w:r w:rsidRPr="00DD2A06">
              <w:rPr>
                <w:rFonts w:ascii="Arial" w:hAnsi="Arial" w:cs="Arial"/>
                <w:sz w:val="24"/>
                <w:szCs w:val="24"/>
              </w:rPr>
              <w:t xml:space="preserve"> secundaria y va a sembrar un cu</w:t>
            </w:r>
            <w:r w:rsidR="005E0F77" w:rsidRPr="00DD2A06">
              <w:rPr>
                <w:rFonts w:ascii="Arial" w:hAnsi="Arial" w:cs="Arial"/>
                <w:sz w:val="24"/>
                <w:szCs w:val="24"/>
              </w:rPr>
              <w:t xml:space="preserve">ltivo de </w:t>
            </w:r>
            <w:proofErr w:type="spellStart"/>
            <w:r w:rsidR="005E0F77" w:rsidRPr="00DD2A06">
              <w:rPr>
                <w:rFonts w:ascii="Arial" w:hAnsi="Arial" w:cs="Arial"/>
                <w:sz w:val="24"/>
                <w:szCs w:val="24"/>
              </w:rPr>
              <w:t>maiz</w:t>
            </w:r>
            <w:proofErr w:type="spellEnd"/>
            <w:r w:rsidR="005E0F77" w:rsidRPr="00DD2A06">
              <w:rPr>
                <w:rFonts w:ascii="Arial" w:hAnsi="Arial" w:cs="Arial"/>
                <w:sz w:val="24"/>
                <w:szCs w:val="24"/>
              </w:rPr>
              <w:t xml:space="preserve"> en este, establez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ca </w:t>
            </w:r>
            <w:r w:rsidR="00BA363F">
              <w:rPr>
                <w:rFonts w:ascii="Arial" w:hAnsi="Arial" w:cs="Arial"/>
                <w:sz w:val="24"/>
                <w:szCs w:val="24"/>
              </w:rPr>
              <w:t>que tipo de labranza debe realizar para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 acondicion</w:t>
            </w:r>
            <w:r w:rsidR="00E835D9">
              <w:rPr>
                <w:rFonts w:ascii="Arial" w:hAnsi="Arial" w:cs="Arial"/>
                <w:sz w:val="24"/>
                <w:szCs w:val="24"/>
              </w:rPr>
              <w:t xml:space="preserve">ar el terreno y </w:t>
            </w:r>
            <w:r w:rsidR="00BA363F">
              <w:rPr>
                <w:rFonts w:ascii="Arial" w:hAnsi="Arial" w:cs="Arial"/>
                <w:sz w:val="24"/>
                <w:szCs w:val="24"/>
              </w:rPr>
              <w:t>que maquinaria</w:t>
            </w:r>
            <w:r w:rsidR="004E20E1">
              <w:rPr>
                <w:rFonts w:ascii="Arial" w:hAnsi="Arial" w:cs="Arial"/>
                <w:sz w:val="24"/>
                <w:szCs w:val="24"/>
              </w:rPr>
              <w:t>s</w:t>
            </w:r>
            <w:r w:rsidR="00BA36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20E1">
              <w:rPr>
                <w:rFonts w:ascii="Arial" w:hAnsi="Arial" w:cs="Arial"/>
                <w:sz w:val="24"/>
                <w:szCs w:val="24"/>
              </w:rPr>
              <w:t>requiere</w:t>
            </w:r>
            <w:r w:rsidR="00BA363F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teniendo en cuenta las </w:t>
            </w:r>
            <w:r w:rsidR="00F1239C">
              <w:rPr>
                <w:rFonts w:ascii="Arial" w:hAnsi="Arial" w:cs="Arial"/>
                <w:sz w:val="24"/>
                <w:szCs w:val="24"/>
              </w:rPr>
              <w:t>características iniciales</w:t>
            </w:r>
            <w:r w:rsidR="00E835D9">
              <w:rPr>
                <w:rFonts w:ascii="Arial" w:hAnsi="Arial" w:cs="Arial"/>
                <w:sz w:val="24"/>
                <w:szCs w:val="24"/>
              </w:rPr>
              <w:t xml:space="preserve"> del suelo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 en cuanto a su </w:t>
            </w:r>
            <w:r w:rsidR="006978D2" w:rsidRPr="00DD2A06">
              <w:rPr>
                <w:rFonts w:ascii="Arial" w:hAnsi="Arial" w:cs="Arial"/>
                <w:sz w:val="24"/>
                <w:szCs w:val="24"/>
              </w:rPr>
              <w:t>vegetación</w:t>
            </w:r>
            <w:r w:rsidR="00D43B8C">
              <w:rPr>
                <w:rFonts w:ascii="Arial" w:hAnsi="Arial" w:cs="Arial"/>
                <w:sz w:val="24"/>
                <w:szCs w:val="24"/>
              </w:rPr>
              <w:t xml:space="preserve"> y las condiciones que debe presentar</w:t>
            </w:r>
            <w:r w:rsidR="00BA36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3B8C">
              <w:rPr>
                <w:rFonts w:ascii="Arial" w:hAnsi="Arial" w:cs="Arial"/>
                <w:sz w:val="24"/>
                <w:szCs w:val="24"/>
              </w:rPr>
              <w:t xml:space="preserve">con el fin de que sea apto para el cultivo de </w:t>
            </w:r>
            <w:r w:rsidR="00F1239C">
              <w:rPr>
                <w:rFonts w:ascii="Arial" w:hAnsi="Arial" w:cs="Arial"/>
                <w:sz w:val="24"/>
                <w:szCs w:val="24"/>
              </w:rPr>
              <w:t>maíz</w:t>
            </w:r>
            <w:r w:rsidR="00E835D9">
              <w:rPr>
                <w:rFonts w:ascii="Arial" w:hAnsi="Arial" w:cs="Arial"/>
                <w:sz w:val="24"/>
                <w:szCs w:val="24"/>
              </w:rPr>
              <w:t>.</w:t>
            </w:r>
            <w:r w:rsidRPr="00DD2A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000027" w14:textId="4181FEAA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</w:tr>
      <w:tr w:rsidR="0093199A" w14:paraId="6A3A81E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196538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F106A3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3C7B4F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F75702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3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41FCB1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45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93199A" w14:paraId="72BF475C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7" w14:textId="7A96DA96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160649">
              <w:rPr>
                <w:rFonts w:ascii="Arial" w:eastAsia="Arial" w:hAnsi="Arial" w:cs="Arial"/>
                <w:color w:val="000000"/>
                <w:sz w:val="24"/>
                <w:szCs w:val="24"/>
              </w:rPr>
              <w:t>¿Qué es labranza primaria o descapote y desbroce?</w:t>
            </w:r>
          </w:p>
        </w:tc>
      </w:tr>
      <w:tr w:rsidR="0093199A" w14:paraId="2F2186FD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9" w14:textId="5772A456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 w:rsidR="0016064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¿ Qué maquinaria se emplea en la labranza primaria cuando se realiza en forma mecánica?</w:t>
            </w:r>
          </w:p>
        </w:tc>
      </w:tr>
      <w:tr w:rsidR="0093199A" w14:paraId="34446769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F" w14:textId="55C5949A" w:rsidR="00F1239C" w:rsidRPr="001E1D76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</w:t>
            </w:r>
            <w:r w:rsidR="0016064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¿ Qué herramienta se emplea para realizar la labranza primaria del terreno en forma manual?</w:t>
            </w:r>
          </w:p>
        </w:tc>
      </w:tr>
      <w:tr w:rsidR="0093199A" w14:paraId="3F3FF645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1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Posibilidades</w:t>
            </w:r>
          </w:p>
        </w:tc>
      </w:tr>
      <w:tr w:rsidR="0093199A" w14:paraId="13D787B7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605407D0" w14:textId="17EF32B2" w:rsidR="0093199A" w:rsidRPr="004E20E1" w:rsidRDefault="004E20E1" w:rsidP="004E2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Con esta actividad se busque que el estudiante pueda i</w:t>
            </w:r>
            <w:r w:rsidR="00BA363F"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dentifica</w:t>
            </w:r>
            <w:r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="00BA363F"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os diferentes tipos</w:t>
            </w:r>
            <w:r w:rsidR="00F1239C"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labranza que se pueden implementar para preparar la tierra antes de establecer un cultivo</w:t>
            </w:r>
            <w:r w:rsidRPr="004E20E1">
              <w:rPr>
                <w:rFonts w:ascii="Arial" w:eastAsia="Arial" w:hAnsi="Arial" w:cs="Arial"/>
                <w:color w:val="000000"/>
                <w:sz w:val="24"/>
                <w:szCs w:val="24"/>
              </w:rPr>
              <w:t>, así como la maquinaria que requiere cada una de ellas.</w:t>
            </w:r>
          </w:p>
          <w:p w14:paraId="00000055" w14:textId="65B61986" w:rsidR="00F1239C" w:rsidRPr="004E20E1" w:rsidRDefault="00F1239C" w:rsidP="004E2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4E7E385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B45538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DA232A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27E8EAF" w14:textId="77777777">
        <w:trPr>
          <w:trHeight w:val="1252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bookmarkStart w:id="1" w:name="_GoBack"/>
        <w:bookmarkEnd w:id="1"/>
      </w:tr>
      <w:tr w:rsidR="0093199A" w14:paraId="6C348AC4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F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93199A" w14:paraId="36BC6E13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2" w14:textId="43ECAFAA" w:rsidR="002D1847" w:rsidRDefault="0086384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816E1">
              <w:rPr>
                <w:rFonts w:ascii="Arial" w:eastAsia="Arial" w:hAnsi="Arial" w:cs="Arial"/>
                <w:sz w:val="24"/>
                <w:szCs w:val="24"/>
              </w:rPr>
              <w:t>Con el fin de que el estudiante culmine la actividad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satisfactoriamente</w:t>
            </w:r>
            <w:r w:rsidRPr="005816E1">
              <w:rPr>
                <w:rFonts w:ascii="Arial" w:eastAsia="Arial" w:hAnsi="Arial" w:cs="Arial"/>
                <w:sz w:val="24"/>
                <w:szCs w:val="24"/>
              </w:rPr>
              <w:t xml:space="preserve"> debe comprender mediante las preguntas orientadoras el reto a desarro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llar, identifica cuáles son los diferentes tipos de labranza que se pueden implementar para la preparación del terreno y el tipo de maquinaria y equipos que se utilizan en </w:t>
            </w:r>
            <w:r w:rsidR="00D449CF">
              <w:rPr>
                <w:rFonts w:ascii="Arial" w:eastAsia="Arial" w:hAnsi="Arial" w:cs="Arial"/>
                <w:sz w:val="24"/>
                <w:szCs w:val="24"/>
              </w:rPr>
              <w:t>estos procesos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 cual es las más apropiada dependiendo de las necesidades del cultivo a establecer.  </w:t>
            </w:r>
          </w:p>
        </w:tc>
      </w:tr>
      <w:tr w:rsidR="0093199A" w14:paraId="75D7A5E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D04179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6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10A9835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8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E7E0FAF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A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52C6BA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6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93199A" w14:paraId="742B3059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E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6F" w14:textId="61AF267A" w:rsidR="0093199A" w:rsidRPr="0066445D" w:rsidRDefault="0066445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 a desarrollar en el estudio de </w:t>
            </w:r>
            <w:r w:rsidR="002D18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</w:t>
            </w:r>
            <w:r w:rsidR="002D1847"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propuesto</w:t>
            </w: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las evidencias de aprendizaje entregadas al profesor</w:t>
            </w:r>
          </w:p>
          <w:p w14:paraId="00000070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EAAD2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2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4100D34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7B65A81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76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93199A" w14:paraId="09BAEF8B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1CD29AF1" w14:textId="77777777" w:rsidR="00C64B5E" w:rsidRDefault="00C64B5E" w:rsidP="00C64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58A"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profesor.</w:t>
            </w:r>
            <w:r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el desarrollo de esta unidad, se solicitarán las siguientes evidencias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5D8E739D" w14:textId="77777777" w:rsidR="0001507B" w:rsidRDefault="0001507B" w:rsidP="0001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CF62A56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C2F6C4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entregará como evidencia los apuntes tomados en la clase en captura de pantalla, fotos del documento, mapas conceptuales, gráficos, dibujo o escritos y archivos formato drive.</w:t>
            </w:r>
          </w:p>
          <w:p w14:paraId="348188A8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8646B7F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aprendiz debe presentar la solución del análisis de caso formulado mediante un informe en documento Word.</w:t>
            </w:r>
          </w:p>
          <w:p w14:paraId="6F7CD880" w14:textId="77777777" w:rsidR="0001507B" w:rsidRPr="00350898" w:rsidRDefault="0001507B" w:rsidP="0001507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38A9FE3" w14:textId="77777777" w:rsidR="0001507B" w:rsidRPr="00350898" w:rsidRDefault="0001507B" w:rsidP="0001507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 xml:space="preserve">Presentar conclusiones y dificultades que se presentaron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 el desarrollo del estudio de caso</w:t>
            </w: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000007C" w14:textId="0038157D" w:rsidR="0093199A" w:rsidRPr="0001507B" w:rsidRDefault="0093199A" w:rsidP="0001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7D" w14:textId="77777777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93199A" w14:paraId="6384517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635C48D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C2474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3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334C0B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5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9D1EB20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535D86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000008B" w14:textId="77777777" w:rsidR="0093199A" w:rsidRDefault="0093199A"/>
    <w:sectPr w:rsidR="0093199A">
      <w:pgSz w:w="15840" w:h="12240" w:orient="landscape"/>
      <w:pgMar w:top="1701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0A1"/>
    <w:multiLevelType w:val="multilevel"/>
    <w:tmpl w:val="2966B97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76860"/>
    <w:multiLevelType w:val="hybridMultilevel"/>
    <w:tmpl w:val="FEBE7508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5680A"/>
    <w:multiLevelType w:val="multilevel"/>
    <w:tmpl w:val="27DA5D5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4777E0"/>
    <w:multiLevelType w:val="hybridMultilevel"/>
    <w:tmpl w:val="32100446"/>
    <w:lvl w:ilvl="0" w:tplc="24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36FF05E6"/>
    <w:multiLevelType w:val="hybridMultilevel"/>
    <w:tmpl w:val="4B50B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44DA3"/>
    <w:multiLevelType w:val="hybridMultilevel"/>
    <w:tmpl w:val="3D38D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1F5F"/>
    <w:multiLevelType w:val="multilevel"/>
    <w:tmpl w:val="77661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A268DC"/>
    <w:multiLevelType w:val="hybridMultilevel"/>
    <w:tmpl w:val="019C2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61296"/>
    <w:multiLevelType w:val="multilevel"/>
    <w:tmpl w:val="4DDC4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AF7031"/>
    <w:multiLevelType w:val="hybridMultilevel"/>
    <w:tmpl w:val="9F4E0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9A"/>
    <w:rsid w:val="00004C4B"/>
    <w:rsid w:val="0001507B"/>
    <w:rsid w:val="00146038"/>
    <w:rsid w:val="00160649"/>
    <w:rsid w:val="001E0142"/>
    <w:rsid w:val="001E1D76"/>
    <w:rsid w:val="002A0D3D"/>
    <w:rsid w:val="002A242B"/>
    <w:rsid w:val="002C01FC"/>
    <w:rsid w:val="002D1847"/>
    <w:rsid w:val="003B7796"/>
    <w:rsid w:val="003E602D"/>
    <w:rsid w:val="004E20E1"/>
    <w:rsid w:val="0056506B"/>
    <w:rsid w:val="005E0F77"/>
    <w:rsid w:val="00604848"/>
    <w:rsid w:val="0066445D"/>
    <w:rsid w:val="006978D2"/>
    <w:rsid w:val="0074126B"/>
    <w:rsid w:val="00863842"/>
    <w:rsid w:val="008760F6"/>
    <w:rsid w:val="008F380C"/>
    <w:rsid w:val="0093199A"/>
    <w:rsid w:val="009E6318"/>
    <w:rsid w:val="00BA363F"/>
    <w:rsid w:val="00BB7C96"/>
    <w:rsid w:val="00BC08E7"/>
    <w:rsid w:val="00C05A00"/>
    <w:rsid w:val="00C11A60"/>
    <w:rsid w:val="00C64B5E"/>
    <w:rsid w:val="00CA0469"/>
    <w:rsid w:val="00CC5E41"/>
    <w:rsid w:val="00D43B8C"/>
    <w:rsid w:val="00D449CF"/>
    <w:rsid w:val="00DA13E8"/>
    <w:rsid w:val="00DB657E"/>
    <w:rsid w:val="00DD2A06"/>
    <w:rsid w:val="00E02671"/>
    <w:rsid w:val="00E6268B"/>
    <w:rsid w:val="00E835D9"/>
    <w:rsid w:val="00F1239C"/>
    <w:rsid w:val="00F3399E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870"/>
  <w15:docId w15:val="{5E5C085B-0D22-4047-A5BA-D146BF19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C17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17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17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7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7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7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D32"/>
  </w:style>
  <w:style w:type="paragraph" w:styleId="Piedepgina">
    <w:name w:val="footer"/>
    <w:basedOn w:val="Normal"/>
    <w:link w:val="Piedepgina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D32"/>
  </w:style>
  <w:style w:type="paragraph" w:styleId="Prrafodelista">
    <w:name w:val="List Paragraph"/>
    <w:basedOn w:val="Normal"/>
    <w:uiPriority w:val="34"/>
    <w:qFormat/>
    <w:rsid w:val="00B2596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JIZ7lGE85q4RtseFeowjuVMlQ==">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yazmin737@hotmail.com</cp:lastModifiedBy>
  <cp:revision>3</cp:revision>
  <dcterms:created xsi:type="dcterms:W3CDTF">2021-02-16T02:26:00Z</dcterms:created>
  <dcterms:modified xsi:type="dcterms:W3CDTF">2021-02-16T02:26:00Z</dcterms:modified>
</cp:coreProperties>
</file>