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3"/>
        <w:gridCol w:w="6373"/>
      </w:tblGrid>
      <w:tr w:rsidR="00C13A38" w:rsidRPr="009F4BDD" w14:paraId="5CB6D4FF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E79" w:themeFill="accent1" w:themeFillShade="80"/>
            <w:vAlign w:val="center"/>
            <w:hideMark/>
          </w:tcPr>
          <w:p w14:paraId="7597D442" w14:textId="6C775504" w:rsidR="008F75EB" w:rsidRPr="009F4BDD" w:rsidRDefault="00C13A38" w:rsidP="008F75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Actividad de aprendizaje N°</w:t>
            </w:r>
            <w:r w:rsidR="008F75EB" w:rsidRPr="009F4BD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6</w:t>
            </w:r>
          </w:p>
        </w:tc>
      </w:tr>
      <w:tr w:rsidR="00C13A38" w:rsidRPr="009F4BDD" w14:paraId="04C5CADB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D161F90" w14:textId="21054EC2" w:rsidR="005C2B47" w:rsidRPr="009F4BDD" w:rsidRDefault="00C50DC8" w:rsidP="008E1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NORMAS EN EL TENSIONADO Y CARACTERÍSTICAS DE LOS EMPALMES, PONCHADAS Y AISLADORES</w:t>
            </w:r>
          </w:p>
        </w:tc>
      </w:tr>
      <w:tr w:rsidR="00161B19" w:rsidRPr="009F4BDD" w14:paraId="7F6172B0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EAA2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Unidad de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0FBC" w14:textId="186ED187" w:rsidR="00C13A38" w:rsidRPr="009F4BDD" w:rsidRDefault="00982C14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Esquemas de conexión</w:t>
            </w:r>
          </w:p>
        </w:tc>
      </w:tr>
      <w:tr w:rsidR="00C50DC8" w:rsidRPr="009F4BDD" w14:paraId="59EDFFD8" w14:textId="77777777" w:rsidTr="00C50D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79D082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Tiempo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40EDC2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hora</w:t>
            </w:r>
          </w:p>
        </w:tc>
      </w:tr>
      <w:tr w:rsidR="00161B19" w:rsidRPr="009F4BDD" w14:paraId="48FABF61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F8B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Metodología de trabajo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5474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Individual - taller</w:t>
            </w:r>
          </w:p>
        </w:tc>
      </w:tr>
      <w:tr w:rsidR="00C13A38" w:rsidRPr="009F4BDD" w14:paraId="738348D2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568CD2E4" w14:textId="77777777" w:rsidR="00C13A38" w:rsidRPr="009F4BDD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Objetivos de la actividad</w:t>
            </w:r>
          </w:p>
        </w:tc>
      </w:tr>
      <w:tr w:rsidR="00C13A38" w:rsidRPr="009F4BDD" w14:paraId="68224CA9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A0F8" w14:textId="75B97163" w:rsidR="00C13A38" w:rsidRPr="009F4BDD" w:rsidRDefault="00C13A38" w:rsidP="00A7684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desarrollar esta actividad, el estudiante estará en la capacidad de</w:t>
            </w:r>
            <w:r w:rsidR="0095576B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saber</w:t>
            </w: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7047A739" w14:textId="3A90E4D2" w:rsidR="008F75EB" w:rsidRPr="009F4BDD" w:rsidRDefault="009F4BDD" w:rsidP="008F75EB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Comprender</w:t>
            </w:r>
            <w:r w:rsidR="00450C76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l</w:t>
            </w:r>
            <w:r w:rsidR="008F75EB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normas de higiene y seguridad industrial aplicados al tensionado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07E71CF6" w14:textId="223CC094" w:rsidR="008F75EB" w:rsidRPr="009F4BDD" w:rsidRDefault="00450C76" w:rsidP="008F75EB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Conocer </w:t>
            </w:r>
            <w:r w:rsidR="008F75EB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tipos y características de los empalmes y ponchadas.</w:t>
            </w:r>
          </w:p>
          <w:p w14:paraId="484EC888" w14:textId="6E015296" w:rsidR="008F75EB" w:rsidRPr="009F4BDD" w:rsidRDefault="00450C76" w:rsidP="008F75EB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Conocer </w:t>
            </w:r>
            <w:r w:rsidR="00161B19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 w:rsidR="008F75EB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 procedimientos técnicos en la conexión de elementos y aisladores.</w:t>
            </w:r>
          </w:p>
          <w:p w14:paraId="0E8D91E2" w14:textId="2B1156C7" w:rsidR="005C2B47" w:rsidRPr="009F4BDD" w:rsidRDefault="009F4BDD" w:rsidP="00450C76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Identificar </w:t>
            </w:r>
            <w:r w:rsidR="00450C76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 w:rsidR="008F75EB"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 definición y características técnicas de los aisladores.</w:t>
            </w:r>
          </w:p>
        </w:tc>
      </w:tr>
      <w:tr w:rsidR="00C13A38" w:rsidRPr="009F4BDD" w14:paraId="620DC17E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1391F918" w14:textId="77777777" w:rsidR="00C13A38" w:rsidRPr="009F4BDD" w:rsidRDefault="00C13A38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Materiales de formación</w:t>
            </w:r>
          </w:p>
        </w:tc>
      </w:tr>
      <w:tr w:rsidR="009F4BDD" w:rsidRPr="009F4BDD" w14:paraId="53D1FDEA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B8A3D" w14:textId="77777777" w:rsidR="009F4BDD" w:rsidRPr="004B13F6" w:rsidRDefault="009F4BDD" w:rsidP="009F4BDD">
            <w:pPr>
              <w:numPr>
                <w:ilvl w:val="0"/>
                <w:numId w:val="15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4B13F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Guía de aprendizaje. </w:t>
            </w:r>
          </w:p>
          <w:p w14:paraId="44C4FAB0" w14:textId="49934217" w:rsidR="009F4BDD" w:rsidRPr="009F4BDD" w:rsidRDefault="009F4BDD" w:rsidP="009F4BDD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Arial" w:hAnsi="Times New Roman" w:cs="Times New Roman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9F4BDD" w:rsidRPr="009F4BDD" w14:paraId="4BB159E6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3959F8FA" w14:textId="04FBD871" w:rsidR="009F4BDD" w:rsidRPr="009F4BDD" w:rsidRDefault="009F4BDD" w:rsidP="009F4BD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 para desarrollar</w:t>
            </w:r>
          </w:p>
        </w:tc>
      </w:tr>
      <w:tr w:rsidR="009F4BDD" w:rsidRPr="009F4BDD" w14:paraId="454C021B" w14:textId="77777777" w:rsidTr="001413EE">
        <w:trPr>
          <w:trHeight w:val="77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A2C0B" w14:textId="2C72E589" w:rsidR="009F4BDD" w:rsidRPr="009F4BDD" w:rsidRDefault="009F4BDD" w:rsidP="009F4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9F4BDD">
              <w:rPr>
                <w:rFonts w:ascii="Times New Roman" w:eastAsia="Lucida Sans" w:hAnsi="Times New Roman" w:cs="Times New Roman"/>
                <w:b/>
                <w:sz w:val="24"/>
                <w:szCs w:val="24"/>
              </w:rPr>
              <w:t xml:space="preserve">Situación: </w:t>
            </w:r>
            <w:r w:rsidRPr="009F4BDD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Se </w:t>
            </w: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requiere tensionar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una </w:t>
            </w: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red eléctrica de distribución, pero antes se necesita dar una breve charla al nuevo personal que conforman la cuadrilla que va a realizar la tarea, para esto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se le ha contratado a usted como técnico en el área para </w:t>
            </w: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preparar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los </w:t>
            </w: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 todos los ámbitos con el fin de que la labor quede bien realizada y no halla riesgo alguno, los temas serían los siguientes</w:t>
            </w:r>
            <w:r w:rsidRPr="009F4BD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15CC4AD" w14:textId="4A6E0419" w:rsidR="009F4BDD" w:rsidRPr="009F4BDD" w:rsidRDefault="009F4BDD" w:rsidP="009F4BD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normas de higiene y seguridad industrial aplicados al tensionado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432C8A0F" w14:textId="717089BA" w:rsidR="009F4BDD" w:rsidRPr="009F4BDD" w:rsidRDefault="009F4BDD" w:rsidP="009F4BD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tipos y características de los empalmes y ponchadas.</w:t>
            </w:r>
          </w:p>
          <w:p w14:paraId="0E973321" w14:textId="0473BCBC" w:rsidR="009F4BDD" w:rsidRPr="009F4BDD" w:rsidRDefault="009F4BDD" w:rsidP="009F4BD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Procedimientos técnicos en la conexión de elementos y aisladores</w:t>
            </w:r>
          </w:p>
          <w:p w14:paraId="74B8A975" w14:textId="77777777" w:rsidR="009F4BDD" w:rsidRPr="009F4BDD" w:rsidRDefault="009F4BDD" w:rsidP="009F4BD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breve explicación de características técnicas de los aisladores.</w:t>
            </w:r>
          </w:p>
          <w:p w14:paraId="6DD2A68B" w14:textId="5013F4F2" w:rsidR="009F4BDD" w:rsidRPr="009F4BDD" w:rsidRDefault="009F4BDD" w:rsidP="009F4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Usted debe presentar un informe con los temas propuestos.</w:t>
            </w:r>
          </w:p>
        </w:tc>
      </w:tr>
      <w:tr w:rsidR="009F4BDD" w:rsidRPr="009F4BDD" w14:paraId="0EA278E5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F996F6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4176C26E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A04B266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6006C81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40DBDD2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2D37285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3641F0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5F894D13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129E11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54CFC6FD" w14:textId="77777777" w:rsidTr="001413EE">
        <w:trPr>
          <w:trHeight w:val="68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5EA90C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62E31345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211BF03" w14:textId="77777777" w:rsidR="009F4BDD" w:rsidRPr="009F4BDD" w:rsidRDefault="009F4BDD" w:rsidP="009F4B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Preguntas orientadoras</w:t>
            </w:r>
          </w:p>
        </w:tc>
      </w:tr>
      <w:tr w:rsidR="009F4BDD" w:rsidRPr="009F4BDD" w14:paraId="257AC632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D2E83" w14:textId="24FE2691" w:rsidR="009F4BDD" w:rsidRPr="009F4BDD" w:rsidRDefault="009F4BDD" w:rsidP="009F4BDD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¿Qué es la norma NTC 2050?</w:t>
            </w:r>
          </w:p>
          <w:p w14:paraId="2401E520" w14:textId="77777777" w:rsidR="009F4BDD" w:rsidRDefault="009F4BDD" w:rsidP="009F4BDD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¿Qué son los empalmes y ponchadas?</w:t>
            </w:r>
          </w:p>
          <w:p w14:paraId="3C67283E" w14:textId="4D103983" w:rsidR="009F4BDD" w:rsidRPr="009F4BDD" w:rsidRDefault="009F4BDD" w:rsidP="009F4BDD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¿Qué son las características técnicas de los aisladores?</w:t>
            </w:r>
          </w:p>
        </w:tc>
      </w:tr>
      <w:tr w:rsidR="009F4BDD" w:rsidRPr="009F4BDD" w14:paraId="111C8D8A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70875F71" w14:textId="77777777" w:rsidR="009F4BDD" w:rsidRPr="009F4BDD" w:rsidRDefault="009F4BDD" w:rsidP="009F4B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Posibilidades</w:t>
            </w:r>
          </w:p>
        </w:tc>
      </w:tr>
      <w:tr w:rsidR="009F4BDD" w:rsidRPr="009F4BDD" w14:paraId="1207CF6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E97D7" w14:textId="19008532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actividad permite que el estudiante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comprenda el procedimiento que se debe tener en cuenta en la conexión de elementos aisladores, además de la normatividad en el tensionado y las características en los empalmes, ponchadas y los aisladores.</w:t>
            </w:r>
          </w:p>
        </w:tc>
      </w:tr>
      <w:tr w:rsidR="009F4BDD" w:rsidRPr="009F4BDD" w14:paraId="1B8BFBE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8925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13DC6A0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1BC3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42B8FF29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9DBE543" w14:textId="77777777" w:rsidR="009F4BDD" w:rsidRPr="009F4BDD" w:rsidRDefault="009F4BDD" w:rsidP="009F4B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</w:tr>
      <w:tr w:rsidR="009F4BDD" w:rsidRPr="009F4BDD" w14:paraId="449F3176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192AC" w14:textId="416282E8" w:rsidR="00C50DC8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 el fin de que el estudiante culmine la actividad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comprender mediante las preguntas orientadoras como lo puede ayudar la norma NTC  2050 en el desarrollo del reto, además de comprender que son los empalmes, ponchadas y los aisladores. Debe </w:t>
            </w:r>
            <w:r w:rsid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orientarse mediante el modulo de aprendizaje que es la RETIE.</w:t>
            </w:r>
          </w:p>
        </w:tc>
      </w:tr>
      <w:tr w:rsidR="009F4BDD" w:rsidRPr="009F4BDD" w14:paraId="36C237DC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394B85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3D5A183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E5B4A2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6A6391A8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45EB21E" w14:textId="77777777" w:rsidR="009F4BDD" w:rsidRPr="009F4BDD" w:rsidRDefault="009F4BDD" w:rsidP="009F4B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Evaluación</w:t>
            </w:r>
          </w:p>
        </w:tc>
      </w:tr>
      <w:tr w:rsidR="009F4BDD" w:rsidRPr="009F4BDD" w14:paraId="3E470829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C58F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9F4BDD" w:rsidRPr="009F4BDD" w14:paraId="13FCEC6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0E6CF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7CA1E3F4" w14:textId="77777777" w:rsidTr="00C50DC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904ED79" w14:textId="77777777" w:rsidR="009F4BDD" w:rsidRPr="009F4BDD" w:rsidRDefault="009F4BDD" w:rsidP="009F4B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Evidencias de aprendizaje</w:t>
            </w:r>
          </w:p>
        </w:tc>
      </w:tr>
      <w:tr w:rsidR="009F4BDD" w:rsidRPr="009F4BDD" w14:paraId="435CB03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17CD7" w14:textId="77777777" w:rsidR="00C50DC8" w:rsidRPr="00C50DC8" w:rsidRDefault="009F4BDD" w:rsidP="00C50D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commentRangeStart w:id="1"/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Todas las evidencias de aprendizaje serán entregadas al profesor; ya sea con capturas de pantalla, gráficos, informes o solución a evaluaciones.</w:t>
            </w: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Para el desarrollo de esta unidad, se solicitarán las siguientes evidencias:</w:t>
            </w:r>
          </w:p>
          <w:p w14:paraId="3EBA8DF0" w14:textId="0C23FC3D" w:rsidR="00C50DC8" w:rsidRDefault="009F4BDD" w:rsidP="00C50DC8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Debe presentarse </w:t>
            </w:r>
            <w:r w:rsidR="00982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</w:t>
            </w: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informe </w:t>
            </w:r>
            <w:r w:rsidR="00982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realizado en el reto con </w:t>
            </w: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conclusiones a las que llegó.</w:t>
            </w:r>
          </w:p>
          <w:p w14:paraId="69B310D5" w14:textId="554DCD36" w:rsidR="009F4BDD" w:rsidRPr="00C50DC8" w:rsidRDefault="009F4BDD" w:rsidP="00C50DC8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 enunciarse las dificultades presentadas durante el desarrollo de</w:t>
            </w:r>
            <w:r w:rsidR="00ED2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 reto</w:t>
            </w:r>
            <w:r w:rsidRPr="00C50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  <w:commentRangeEnd w:id="1"/>
            <w:r w:rsidRPr="009F4BDD">
              <w:rPr>
                <w:rStyle w:val="Refdecomentario"/>
                <w:rFonts w:ascii="Times New Roman" w:hAnsi="Times New Roman" w:cs="Times New Roman"/>
                <w:sz w:val="24"/>
                <w:szCs w:val="24"/>
              </w:rPr>
              <w:commentReference w:id="1"/>
            </w:r>
          </w:p>
        </w:tc>
      </w:tr>
      <w:tr w:rsidR="009F4BDD" w:rsidRPr="009F4BDD" w14:paraId="553D0C1D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250A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0EF457EF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A1C8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12B1F4A7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E27FE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F4BDD" w:rsidRPr="009F4BDD" w14:paraId="21A7CC7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57A0" w14:textId="77777777" w:rsidR="009F4BDD" w:rsidRPr="009F4BDD" w:rsidRDefault="009F4BDD" w:rsidP="009F4B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313632" w14:textId="71A6690F" w:rsidR="007F0B03" w:rsidRPr="009F4BDD" w:rsidRDefault="007F0B03" w:rsidP="00CD53F7">
      <w:pPr>
        <w:rPr>
          <w:rFonts w:ascii="Times New Roman" w:hAnsi="Times New Roman" w:cs="Times New Roman"/>
          <w:sz w:val="24"/>
          <w:szCs w:val="24"/>
        </w:rPr>
      </w:pPr>
    </w:p>
    <w:sectPr w:rsidR="007F0B03" w:rsidRPr="009F4BDD" w:rsidSect="00B4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iceth" w:date="2020-10-07T07:52:00Z" w:initials="Y">
    <w:p w14:paraId="7709B568" w14:textId="45B43481" w:rsidR="009F4BDD" w:rsidRDefault="009F4BDD">
      <w:pPr>
        <w:pStyle w:val="Textocomentario"/>
      </w:pPr>
      <w:r>
        <w:rPr>
          <w:rStyle w:val="Refdecomentario"/>
        </w:rPr>
        <w:annotationRef/>
      </w:r>
      <w:r>
        <w:t>Siempre en lógicas a la actividad de aprendizaje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09B5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09B568" w16cid:durableId="23868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E9402" w14:textId="77777777" w:rsidR="002E631C" w:rsidRDefault="002E631C" w:rsidP="00651758">
      <w:r>
        <w:separator/>
      </w:r>
    </w:p>
  </w:endnote>
  <w:endnote w:type="continuationSeparator" w:id="0">
    <w:p w14:paraId="32773737" w14:textId="77777777" w:rsidR="002E631C" w:rsidRDefault="002E631C" w:rsidP="006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8ACB" w14:textId="77777777" w:rsidR="002E631C" w:rsidRDefault="002E631C" w:rsidP="00651758">
      <w:r>
        <w:separator/>
      </w:r>
    </w:p>
  </w:footnote>
  <w:footnote w:type="continuationSeparator" w:id="0">
    <w:p w14:paraId="02361AEC" w14:textId="77777777" w:rsidR="002E631C" w:rsidRDefault="002E631C" w:rsidP="0065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7343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950A9"/>
    <w:multiLevelType w:val="multilevel"/>
    <w:tmpl w:val="734A7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49B9"/>
    <w:multiLevelType w:val="hybridMultilevel"/>
    <w:tmpl w:val="41FA65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2BF"/>
    <w:multiLevelType w:val="multilevel"/>
    <w:tmpl w:val="734A7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2857"/>
    <w:multiLevelType w:val="hybridMultilevel"/>
    <w:tmpl w:val="473C30C6"/>
    <w:lvl w:ilvl="0" w:tplc="935A679C">
      <w:start w:val="1"/>
      <w:numFmt w:val="lowerLetter"/>
      <w:lvlText w:val="%1."/>
      <w:lvlJc w:val="left"/>
      <w:pPr>
        <w:ind w:left="1440" w:hanging="360"/>
      </w:pPr>
      <w:rPr>
        <w:b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7F4E1F"/>
    <w:multiLevelType w:val="multilevel"/>
    <w:tmpl w:val="5F48BC9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0E7B"/>
    <w:multiLevelType w:val="multilevel"/>
    <w:tmpl w:val="AE0A67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F243F2"/>
    <w:multiLevelType w:val="hybridMultilevel"/>
    <w:tmpl w:val="C85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1652"/>
    <w:multiLevelType w:val="hybridMultilevel"/>
    <w:tmpl w:val="A5F2DD54"/>
    <w:lvl w:ilvl="0" w:tplc="209EA6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BED0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1397"/>
    <w:multiLevelType w:val="hybridMultilevel"/>
    <w:tmpl w:val="540A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F2A48"/>
    <w:multiLevelType w:val="hybridMultilevel"/>
    <w:tmpl w:val="9FC02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91D17"/>
    <w:multiLevelType w:val="hybridMultilevel"/>
    <w:tmpl w:val="9BA6E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7F24"/>
    <w:multiLevelType w:val="hybridMultilevel"/>
    <w:tmpl w:val="D36EB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044FA"/>
    <w:multiLevelType w:val="hybridMultilevel"/>
    <w:tmpl w:val="F6781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D8F39F3"/>
    <w:multiLevelType w:val="hybridMultilevel"/>
    <w:tmpl w:val="CD3C2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C1C4E"/>
    <w:multiLevelType w:val="multilevel"/>
    <w:tmpl w:val="3ABC9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ceth">
    <w15:presenceInfo w15:providerId="None" w15:userId="Yice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3"/>
    <w:rsid w:val="000259B0"/>
    <w:rsid w:val="00094D6C"/>
    <w:rsid w:val="000E5A97"/>
    <w:rsid w:val="000F1DDB"/>
    <w:rsid w:val="00105269"/>
    <w:rsid w:val="001413EE"/>
    <w:rsid w:val="00161B19"/>
    <w:rsid w:val="002327D8"/>
    <w:rsid w:val="0026378F"/>
    <w:rsid w:val="00265DB8"/>
    <w:rsid w:val="002947C9"/>
    <w:rsid w:val="002C6ECC"/>
    <w:rsid w:val="002D337B"/>
    <w:rsid w:val="002E631C"/>
    <w:rsid w:val="002F753D"/>
    <w:rsid w:val="00365474"/>
    <w:rsid w:val="003A217D"/>
    <w:rsid w:val="003E1301"/>
    <w:rsid w:val="003E1DC1"/>
    <w:rsid w:val="003F06C9"/>
    <w:rsid w:val="00411597"/>
    <w:rsid w:val="004154F4"/>
    <w:rsid w:val="00432F0B"/>
    <w:rsid w:val="00450C76"/>
    <w:rsid w:val="0045359B"/>
    <w:rsid w:val="00495CF8"/>
    <w:rsid w:val="00521395"/>
    <w:rsid w:val="0055613A"/>
    <w:rsid w:val="005A09B9"/>
    <w:rsid w:val="005C2B47"/>
    <w:rsid w:val="00651758"/>
    <w:rsid w:val="006F678A"/>
    <w:rsid w:val="00725BFC"/>
    <w:rsid w:val="00775A5D"/>
    <w:rsid w:val="007F0B03"/>
    <w:rsid w:val="00802403"/>
    <w:rsid w:val="00813548"/>
    <w:rsid w:val="0084463F"/>
    <w:rsid w:val="00844E9D"/>
    <w:rsid w:val="00863575"/>
    <w:rsid w:val="008D5E2D"/>
    <w:rsid w:val="008E1901"/>
    <w:rsid w:val="008F50F6"/>
    <w:rsid w:val="008F75EB"/>
    <w:rsid w:val="0095220B"/>
    <w:rsid w:val="0095576B"/>
    <w:rsid w:val="00955DEC"/>
    <w:rsid w:val="00963F3F"/>
    <w:rsid w:val="00982C14"/>
    <w:rsid w:val="00982D2F"/>
    <w:rsid w:val="009868B1"/>
    <w:rsid w:val="00997A0F"/>
    <w:rsid w:val="009C784A"/>
    <w:rsid w:val="009F4BDD"/>
    <w:rsid w:val="00A7684D"/>
    <w:rsid w:val="00AB0E48"/>
    <w:rsid w:val="00AF09E2"/>
    <w:rsid w:val="00B21895"/>
    <w:rsid w:val="00B47E23"/>
    <w:rsid w:val="00B612BE"/>
    <w:rsid w:val="00B66D44"/>
    <w:rsid w:val="00C13A38"/>
    <w:rsid w:val="00C36447"/>
    <w:rsid w:val="00C45302"/>
    <w:rsid w:val="00C50DC8"/>
    <w:rsid w:val="00C56F88"/>
    <w:rsid w:val="00CD3DD4"/>
    <w:rsid w:val="00CD53F7"/>
    <w:rsid w:val="00CE5C5E"/>
    <w:rsid w:val="00EA581F"/>
    <w:rsid w:val="00ED2E31"/>
    <w:rsid w:val="00EE6825"/>
    <w:rsid w:val="00F14B2C"/>
    <w:rsid w:val="00F233F2"/>
    <w:rsid w:val="00F65A99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90F9E"/>
  <w15:chartTrackingRefBased/>
  <w15:docId w15:val="{7A31F692-584A-49A2-8489-7F1DEEC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76B4-4239-46EF-B337-FDB00634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OBANDO</dc:creator>
  <cp:keywords/>
  <dc:description/>
  <cp:lastModifiedBy>francisco ramirez</cp:lastModifiedBy>
  <cp:revision>6</cp:revision>
  <cp:lastPrinted>2020-09-19T02:15:00Z</cp:lastPrinted>
  <dcterms:created xsi:type="dcterms:W3CDTF">2020-12-18T07:16:00Z</dcterms:created>
  <dcterms:modified xsi:type="dcterms:W3CDTF">2020-12-19T01:26:00Z</dcterms:modified>
</cp:coreProperties>
</file>