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95475" w:rsidRPr="00AB3710" w:rsidRDefault="00AB3710" w:rsidP="000848BC">
      <w:pPr>
        <w:spacing w:line="276" w:lineRule="auto"/>
        <w:jc w:val="center"/>
        <w:rPr>
          <w:rFonts w:ascii="Arial" w:eastAsia="Arial" w:hAnsi="Arial" w:cs="Arial"/>
          <w:b/>
          <w:sz w:val="20"/>
          <w:szCs w:val="20"/>
        </w:rPr>
      </w:pPr>
      <w:r w:rsidRPr="00AB3710">
        <w:rPr>
          <w:rFonts w:ascii="Arial" w:eastAsia="Arial" w:hAnsi="Arial" w:cs="Arial"/>
          <w:b/>
          <w:sz w:val="20"/>
          <w:szCs w:val="20"/>
        </w:rPr>
        <w:t>RECEPCIÓN, ALMACENAMIENTO Y ADECUACIÓN DE MUESTRAS QUÍMICAS</w:t>
      </w:r>
    </w:p>
    <w:p w14:paraId="00000002" w14:textId="77777777" w:rsidR="00D95475" w:rsidRPr="00AB3710" w:rsidRDefault="00AB3710" w:rsidP="000848BC">
      <w:pPr>
        <w:spacing w:line="276" w:lineRule="auto"/>
        <w:jc w:val="center"/>
        <w:rPr>
          <w:rFonts w:ascii="Arial" w:eastAsia="Arial" w:hAnsi="Arial" w:cs="Arial"/>
          <w:b/>
          <w:sz w:val="20"/>
          <w:szCs w:val="20"/>
        </w:rPr>
      </w:pPr>
      <w:r w:rsidRPr="00AB3710">
        <w:rPr>
          <w:rFonts w:ascii="Arial" w:eastAsia="Arial" w:hAnsi="Arial" w:cs="Arial"/>
          <w:b/>
          <w:sz w:val="20"/>
          <w:szCs w:val="20"/>
        </w:rPr>
        <w:t>ANÁLISIS DE MUESTRAS QUÍMICAS</w:t>
      </w:r>
    </w:p>
    <w:tbl>
      <w:tblPr>
        <w:tblStyle w:val="a"/>
        <w:tblW w:w="954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6750"/>
      </w:tblGrid>
      <w:tr w:rsidR="00AB3710" w:rsidRPr="00AB3710" w14:paraId="66AD8DE4" w14:textId="77777777">
        <w:tc>
          <w:tcPr>
            <w:tcW w:w="2790" w:type="dxa"/>
          </w:tcPr>
          <w:p w14:paraId="0000000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Código de audio</w:t>
            </w:r>
          </w:p>
        </w:tc>
        <w:tc>
          <w:tcPr>
            <w:tcW w:w="6750" w:type="dxa"/>
          </w:tcPr>
          <w:p w14:paraId="00000004"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Texto</w:t>
            </w:r>
          </w:p>
        </w:tc>
      </w:tr>
      <w:tr w:rsidR="00AB3710" w:rsidRPr="00AB3710" w14:paraId="2B294C48" w14:textId="77777777">
        <w:tc>
          <w:tcPr>
            <w:tcW w:w="2790" w:type="dxa"/>
          </w:tcPr>
          <w:p w14:paraId="00000005" w14:textId="77777777" w:rsidR="00D95475" w:rsidRPr="00EC440F" w:rsidRDefault="00D95475" w:rsidP="000848BC">
            <w:pPr>
              <w:spacing w:line="276" w:lineRule="auto"/>
              <w:jc w:val="both"/>
              <w:rPr>
                <w:rFonts w:ascii="Arial" w:eastAsia="Arial" w:hAnsi="Arial" w:cs="Arial"/>
                <w:sz w:val="20"/>
                <w:szCs w:val="20"/>
                <w:highlight w:val="green"/>
              </w:rPr>
            </w:pPr>
          </w:p>
          <w:p w14:paraId="00000006"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sonido1_p1.mp3</w:t>
            </w:r>
          </w:p>
        </w:tc>
        <w:tc>
          <w:tcPr>
            <w:tcW w:w="6750" w:type="dxa"/>
          </w:tcPr>
          <w:p w14:paraId="00000007"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Bienvenidos a la unidad de aprendizaje</w:t>
            </w:r>
          </w:p>
          <w:p w14:paraId="00000008" w14:textId="77777777" w:rsidR="00D95475" w:rsidRPr="00AB3710" w:rsidRDefault="00D95475" w:rsidP="000848BC">
            <w:pPr>
              <w:spacing w:line="276" w:lineRule="auto"/>
              <w:jc w:val="both"/>
              <w:rPr>
                <w:rFonts w:ascii="Arial" w:eastAsia="Arial" w:hAnsi="Arial" w:cs="Arial"/>
                <w:sz w:val="20"/>
                <w:szCs w:val="20"/>
              </w:rPr>
            </w:pPr>
          </w:p>
          <w:p w14:paraId="00000009"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Recepción, almacenamiento y adecuación de muestras</w:t>
            </w:r>
          </w:p>
          <w:p w14:paraId="0000000A" w14:textId="77777777" w:rsidR="00D95475" w:rsidRPr="00AB3710" w:rsidRDefault="00D95475" w:rsidP="000848BC">
            <w:pPr>
              <w:spacing w:line="276" w:lineRule="auto"/>
              <w:jc w:val="both"/>
              <w:rPr>
                <w:rFonts w:ascii="Arial" w:eastAsia="Arial" w:hAnsi="Arial" w:cs="Arial"/>
                <w:b/>
                <w:sz w:val="20"/>
                <w:szCs w:val="20"/>
              </w:rPr>
            </w:pPr>
          </w:p>
          <w:p w14:paraId="0000000B"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Durante esta unidad se describe la preparación y el acondicionamiento de muestras requeridas para análisis químicos, mediante operaciones comunes en el laboratorio. Para el acondicionamiento de las muestras es muy importante la adquisición de buenos hábitos de trabajo en el laboratorio por parte del analista, tanto en la utilización del diverso material diseñado para funciones específicas, como en el uso de técnicas determinadas.</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El acondicionamiento y pretratamiento de las muestras constan de varias etapas que dependen del tipo de muestra y de su naturaleza, así como de los requerimientos individuales de los análisis que se vayan a llevar a cabo.</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Las diferentes operaciones de pretratamiento van a depender, por tanto, de cada problemática concreta, pero en general suelen emplearse las siguientes: secado, eliminación de sólidos voluminosos, homogeneización por mezcla, trituración hasta un determinado tamaño de grano, disolución y/o disgregación.</w:t>
            </w:r>
          </w:p>
          <w:p w14:paraId="0000000C"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6A602192" w14:textId="77777777">
        <w:tc>
          <w:tcPr>
            <w:tcW w:w="2790" w:type="dxa"/>
          </w:tcPr>
          <w:p w14:paraId="0000000D"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Sonido2_p2.mp3</w:t>
            </w:r>
          </w:p>
        </w:tc>
        <w:tc>
          <w:tcPr>
            <w:tcW w:w="6750" w:type="dxa"/>
          </w:tcPr>
          <w:p w14:paraId="0000000E" w14:textId="77777777" w:rsidR="00D95475" w:rsidRPr="00AB3710" w:rsidRDefault="00AB3710" w:rsidP="000848BC">
            <w:pPr>
              <w:spacing w:line="276" w:lineRule="auto"/>
              <w:rPr>
                <w:rFonts w:ascii="Arial" w:eastAsia="Arial" w:hAnsi="Arial" w:cs="Arial"/>
                <w:b/>
                <w:sz w:val="20"/>
                <w:szCs w:val="20"/>
              </w:rPr>
            </w:pPr>
            <w:r w:rsidRPr="00AB3710">
              <w:rPr>
                <w:rFonts w:ascii="Arial" w:eastAsia="Arial" w:hAnsi="Arial" w:cs="Arial"/>
                <w:b/>
                <w:sz w:val="20"/>
                <w:szCs w:val="20"/>
              </w:rPr>
              <w:t>Objetivos:</w:t>
            </w:r>
          </w:p>
          <w:p w14:paraId="0000000F" w14:textId="77777777" w:rsidR="00D95475" w:rsidRPr="00AB3710" w:rsidRDefault="00D95475" w:rsidP="000848BC">
            <w:pPr>
              <w:spacing w:line="276" w:lineRule="auto"/>
              <w:rPr>
                <w:rFonts w:ascii="Arial" w:eastAsia="Arial" w:hAnsi="Arial" w:cs="Arial"/>
                <w:sz w:val="20"/>
                <w:szCs w:val="20"/>
              </w:rPr>
            </w:pPr>
          </w:p>
          <w:p w14:paraId="00000010" w14:textId="77777777" w:rsidR="00D95475" w:rsidRPr="00AB3710" w:rsidRDefault="00AB3710" w:rsidP="000848BC">
            <w:pPr>
              <w:numPr>
                <w:ilvl w:val="0"/>
                <w:numId w:val="1"/>
              </w:numPr>
              <w:pBdr>
                <w:top w:val="nil"/>
                <w:left w:val="nil"/>
                <w:bottom w:val="nil"/>
                <w:right w:val="nil"/>
                <w:between w:val="nil"/>
              </w:pBdr>
              <w:spacing w:after="160" w:line="276" w:lineRule="auto"/>
              <w:rPr>
                <w:rFonts w:ascii="Arial" w:eastAsia="Arial" w:hAnsi="Arial" w:cs="Arial"/>
                <w:sz w:val="20"/>
                <w:szCs w:val="20"/>
              </w:rPr>
            </w:pPr>
            <w:r w:rsidRPr="00AB3710">
              <w:rPr>
                <w:rFonts w:ascii="Arial" w:eastAsia="Arial" w:hAnsi="Arial" w:cs="Arial"/>
                <w:sz w:val="20"/>
                <w:szCs w:val="20"/>
              </w:rPr>
              <w:t>Conocer los procesos de preparación de muestras según su naturaleza, estado físico y propiedades.</w:t>
            </w:r>
          </w:p>
          <w:p w14:paraId="00000011" w14:textId="77777777" w:rsidR="00D95475" w:rsidRPr="00AB3710" w:rsidRDefault="00D95475" w:rsidP="000848BC">
            <w:pPr>
              <w:spacing w:line="276" w:lineRule="auto"/>
              <w:rPr>
                <w:rFonts w:ascii="Arial" w:eastAsia="Arial" w:hAnsi="Arial" w:cs="Arial"/>
                <w:sz w:val="20"/>
                <w:szCs w:val="20"/>
              </w:rPr>
            </w:pPr>
          </w:p>
          <w:p w14:paraId="00000012" w14:textId="77777777" w:rsidR="00D95475" w:rsidRPr="00AB3710" w:rsidRDefault="00AB3710" w:rsidP="000848BC">
            <w:pPr>
              <w:numPr>
                <w:ilvl w:val="0"/>
                <w:numId w:val="1"/>
              </w:numPr>
              <w:pBdr>
                <w:top w:val="nil"/>
                <w:left w:val="nil"/>
                <w:bottom w:val="nil"/>
                <w:right w:val="nil"/>
                <w:between w:val="nil"/>
              </w:pBdr>
              <w:spacing w:after="160" w:line="276" w:lineRule="auto"/>
              <w:rPr>
                <w:rFonts w:ascii="Arial" w:eastAsia="Arial" w:hAnsi="Arial" w:cs="Arial"/>
                <w:sz w:val="20"/>
                <w:szCs w:val="20"/>
              </w:rPr>
            </w:pPr>
            <w:r w:rsidRPr="00AB3710">
              <w:rPr>
                <w:rFonts w:ascii="Arial" w:eastAsia="Arial" w:hAnsi="Arial" w:cs="Arial"/>
                <w:sz w:val="20"/>
                <w:szCs w:val="20"/>
              </w:rPr>
              <w:t>Identificar los lineamientos sobre el manejo de muestras para laboratorio, así como los criterios básicos sobre buenas prácticas de almacenamiento.</w:t>
            </w:r>
          </w:p>
          <w:p w14:paraId="00000013" w14:textId="77777777" w:rsidR="00D95475" w:rsidRPr="00AB3710" w:rsidRDefault="00D95475" w:rsidP="000848BC">
            <w:pPr>
              <w:spacing w:line="276" w:lineRule="auto"/>
              <w:rPr>
                <w:rFonts w:ascii="Arial" w:eastAsia="Arial" w:hAnsi="Arial" w:cs="Arial"/>
                <w:sz w:val="20"/>
                <w:szCs w:val="20"/>
              </w:rPr>
            </w:pPr>
          </w:p>
          <w:p w14:paraId="00000014" w14:textId="77777777" w:rsidR="00D95475" w:rsidRPr="00AB3710" w:rsidRDefault="00AB3710" w:rsidP="000848BC">
            <w:pPr>
              <w:numPr>
                <w:ilvl w:val="0"/>
                <w:numId w:val="1"/>
              </w:numPr>
              <w:pBdr>
                <w:top w:val="nil"/>
                <w:left w:val="nil"/>
                <w:bottom w:val="nil"/>
                <w:right w:val="nil"/>
                <w:between w:val="nil"/>
              </w:pBdr>
              <w:spacing w:after="160" w:line="276" w:lineRule="auto"/>
              <w:jc w:val="both"/>
              <w:rPr>
                <w:rFonts w:ascii="Arial" w:eastAsia="Arial" w:hAnsi="Arial" w:cs="Arial"/>
                <w:sz w:val="20"/>
                <w:szCs w:val="20"/>
              </w:rPr>
            </w:pPr>
            <w:r w:rsidRPr="00AB3710">
              <w:rPr>
                <w:rFonts w:ascii="Arial" w:eastAsia="Arial" w:hAnsi="Arial" w:cs="Arial"/>
                <w:sz w:val="20"/>
                <w:szCs w:val="20"/>
              </w:rPr>
              <w:t>Reconocer técnicas analíticas en el tratamiento de muestras.</w:t>
            </w:r>
          </w:p>
        </w:tc>
      </w:tr>
      <w:tr w:rsidR="00AB3710" w:rsidRPr="00AB3710" w14:paraId="04F4DFD2" w14:textId="77777777">
        <w:tc>
          <w:tcPr>
            <w:tcW w:w="2790" w:type="dxa"/>
          </w:tcPr>
          <w:p w14:paraId="00000015"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t>Sonido3_p2.mp3</w:t>
            </w:r>
          </w:p>
        </w:tc>
        <w:tc>
          <w:tcPr>
            <w:tcW w:w="6750" w:type="dxa"/>
          </w:tcPr>
          <w:p w14:paraId="00000016" w14:textId="77777777" w:rsidR="00D95475" w:rsidRPr="00AB3710" w:rsidRDefault="00AB3710" w:rsidP="000848BC">
            <w:pPr>
              <w:spacing w:line="276" w:lineRule="auto"/>
              <w:rPr>
                <w:rFonts w:ascii="Arial" w:eastAsia="Arial" w:hAnsi="Arial" w:cs="Arial"/>
                <w:b/>
                <w:sz w:val="20"/>
                <w:szCs w:val="20"/>
              </w:rPr>
            </w:pPr>
            <w:r w:rsidRPr="00AB3710">
              <w:rPr>
                <w:rFonts w:ascii="Arial" w:eastAsia="Arial" w:hAnsi="Arial" w:cs="Arial"/>
                <w:b/>
                <w:sz w:val="20"/>
                <w:szCs w:val="20"/>
              </w:rPr>
              <w:t>Contenido temático:</w:t>
            </w:r>
          </w:p>
          <w:p w14:paraId="00000017" w14:textId="77777777" w:rsidR="00D95475" w:rsidRPr="00AB3710" w:rsidRDefault="00AB3710" w:rsidP="000848BC">
            <w:pPr>
              <w:numPr>
                <w:ilvl w:val="0"/>
                <w:numId w:val="5"/>
              </w:numPr>
              <w:pBdr>
                <w:top w:val="nil"/>
                <w:left w:val="nil"/>
                <w:bottom w:val="nil"/>
                <w:right w:val="nil"/>
                <w:between w:val="nil"/>
              </w:pBdr>
              <w:spacing w:line="276" w:lineRule="auto"/>
              <w:rPr>
                <w:rFonts w:ascii="Arial" w:eastAsia="Arial" w:hAnsi="Arial" w:cs="Arial"/>
                <w:sz w:val="20"/>
                <w:szCs w:val="20"/>
              </w:rPr>
            </w:pPr>
            <w:r w:rsidRPr="00AB3710">
              <w:rPr>
                <w:rFonts w:ascii="Arial" w:eastAsia="Arial" w:hAnsi="Arial" w:cs="Arial"/>
                <w:sz w:val="20"/>
                <w:szCs w:val="20"/>
              </w:rPr>
              <w:t>Etapas del tratamiento de una muestra.</w:t>
            </w:r>
          </w:p>
          <w:p w14:paraId="00000018" w14:textId="77777777" w:rsidR="00D95475" w:rsidRPr="00AB3710" w:rsidRDefault="00AB3710" w:rsidP="000848BC">
            <w:pPr>
              <w:numPr>
                <w:ilvl w:val="0"/>
                <w:numId w:val="5"/>
              </w:numPr>
              <w:pBdr>
                <w:top w:val="nil"/>
                <w:left w:val="nil"/>
                <w:bottom w:val="nil"/>
                <w:right w:val="nil"/>
                <w:between w:val="nil"/>
              </w:pBdr>
              <w:spacing w:line="276" w:lineRule="auto"/>
              <w:rPr>
                <w:rFonts w:ascii="Arial" w:eastAsia="Arial" w:hAnsi="Arial" w:cs="Arial"/>
                <w:sz w:val="20"/>
                <w:szCs w:val="20"/>
              </w:rPr>
            </w:pPr>
            <w:r w:rsidRPr="00AB3710">
              <w:rPr>
                <w:rFonts w:ascii="Arial" w:eastAsia="Arial" w:hAnsi="Arial" w:cs="Arial"/>
                <w:sz w:val="20"/>
                <w:szCs w:val="20"/>
              </w:rPr>
              <w:t>Validación de muestras.</w:t>
            </w:r>
          </w:p>
          <w:p w14:paraId="00000019" w14:textId="77777777" w:rsidR="00D95475" w:rsidRPr="00AB3710" w:rsidRDefault="00AB3710" w:rsidP="000848BC">
            <w:pPr>
              <w:numPr>
                <w:ilvl w:val="0"/>
                <w:numId w:val="5"/>
              </w:numPr>
              <w:pBdr>
                <w:top w:val="nil"/>
                <w:left w:val="nil"/>
                <w:bottom w:val="nil"/>
                <w:right w:val="nil"/>
                <w:between w:val="nil"/>
              </w:pBdr>
              <w:spacing w:line="276" w:lineRule="auto"/>
              <w:rPr>
                <w:rFonts w:ascii="Arial" w:eastAsia="Arial" w:hAnsi="Arial" w:cs="Arial"/>
                <w:sz w:val="20"/>
                <w:szCs w:val="20"/>
              </w:rPr>
            </w:pPr>
            <w:r w:rsidRPr="00AB3710">
              <w:rPr>
                <w:rFonts w:ascii="Arial" w:eastAsia="Arial" w:hAnsi="Arial" w:cs="Arial"/>
                <w:sz w:val="20"/>
                <w:szCs w:val="20"/>
              </w:rPr>
              <w:t>Criterios de almacenamiento.</w:t>
            </w:r>
          </w:p>
          <w:p w14:paraId="0000001A" w14:textId="77777777" w:rsidR="00D95475" w:rsidRPr="00AB3710" w:rsidRDefault="00AB3710" w:rsidP="000848BC">
            <w:pPr>
              <w:numPr>
                <w:ilvl w:val="0"/>
                <w:numId w:val="5"/>
              </w:numPr>
              <w:pBdr>
                <w:top w:val="nil"/>
                <w:left w:val="nil"/>
                <w:bottom w:val="nil"/>
                <w:right w:val="nil"/>
                <w:between w:val="nil"/>
              </w:pBdr>
              <w:spacing w:after="160" w:line="276" w:lineRule="auto"/>
              <w:rPr>
                <w:rFonts w:ascii="Arial" w:eastAsia="Arial" w:hAnsi="Arial" w:cs="Arial"/>
                <w:sz w:val="20"/>
                <w:szCs w:val="20"/>
              </w:rPr>
            </w:pPr>
            <w:r w:rsidRPr="00AB3710">
              <w:rPr>
                <w:rFonts w:ascii="Arial" w:eastAsia="Arial" w:hAnsi="Arial" w:cs="Arial"/>
                <w:sz w:val="20"/>
                <w:szCs w:val="20"/>
              </w:rPr>
              <w:t>Características de las operaciones preliminares.</w:t>
            </w:r>
          </w:p>
          <w:p w14:paraId="0000001B"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413B1F7B" w14:textId="77777777">
        <w:tc>
          <w:tcPr>
            <w:tcW w:w="2790" w:type="dxa"/>
          </w:tcPr>
          <w:p w14:paraId="0000001C" w14:textId="77777777" w:rsidR="00D95475" w:rsidRPr="00AB3710" w:rsidRDefault="00D95475" w:rsidP="000848BC">
            <w:pPr>
              <w:spacing w:line="276" w:lineRule="auto"/>
              <w:jc w:val="both"/>
              <w:rPr>
                <w:rFonts w:ascii="Arial" w:eastAsia="Arial" w:hAnsi="Arial" w:cs="Arial"/>
                <w:sz w:val="20"/>
                <w:szCs w:val="20"/>
              </w:rPr>
            </w:pPr>
          </w:p>
          <w:p w14:paraId="0000001D"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t>Sonido4_p2.mp3</w:t>
            </w:r>
            <w:r w:rsidRPr="00AB3710">
              <w:rPr>
                <w:rFonts w:ascii="Arial" w:eastAsia="Arial" w:hAnsi="Arial" w:cs="Arial"/>
                <w:sz w:val="20"/>
                <w:szCs w:val="20"/>
              </w:rPr>
              <w:t xml:space="preserve"> </w:t>
            </w:r>
          </w:p>
        </w:tc>
        <w:tc>
          <w:tcPr>
            <w:tcW w:w="6750" w:type="dxa"/>
          </w:tcPr>
          <w:p w14:paraId="0000001E" w14:textId="77777777" w:rsidR="00D95475" w:rsidRPr="00AB3710" w:rsidRDefault="00AB3710" w:rsidP="000848BC">
            <w:pPr>
              <w:pBdr>
                <w:top w:val="nil"/>
                <w:left w:val="nil"/>
                <w:bottom w:val="nil"/>
                <w:right w:val="nil"/>
                <w:between w:val="nil"/>
              </w:pBdr>
              <w:spacing w:after="160" w:line="276" w:lineRule="auto"/>
              <w:jc w:val="both"/>
              <w:rPr>
                <w:rFonts w:ascii="Arial" w:eastAsia="Arial" w:hAnsi="Arial" w:cs="Arial"/>
                <w:sz w:val="20"/>
                <w:szCs w:val="20"/>
              </w:rPr>
            </w:pPr>
            <w:r w:rsidRPr="00AB3710">
              <w:rPr>
                <w:rFonts w:ascii="Arial" w:eastAsia="Arial" w:hAnsi="Arial" w:cs="Arial"/>
                <w:b/>
                <w:sz w:val="20"/>
                <w:szCs w:val="20"/>
              </w:rPr>
              <w:t>Metodología:</w:t>
            </w:r>
          </w:p>
          <w:p w14:paraId="0000001F" w14:textId="77777777" w:rsidR="00D95475" w:rsidRPr="00AB3710" w:rsidRDefault="00AB3710" w:rsidP="000848BC">
            <w:pPr>
              <w:pBdr>
                <w:top w:val="nil"/>
                <w:left w:val="nil"/>
                <w:bottom w:val="nil"/>
                <w:right w:val="nil"/>
                <w:between w:val="nil"/>
              </w:pBdr>
              <w:spacing w:after="160" w:line="276" w:lineRule="auto"/>
              <w:jc w:val="both"/>
              <w:rPr>
                <w:rFonts w:ascii="Arial" w:eastAsia="Arial" w:hAnsi="Arial" w:cs="Arial"/>
                <w:sz w:val="20"/>
                <w:szCs w:val="20"/>
              </w:rPr>
            </w:pPr>
            <w:r w:rsidRPr="00AB3710">
              <w:rPr>
                <w:rFonts w:ascii="Arial" w:eastAsia="Arial" w:hAnsi="Arial" w:cs="Arial"/>
                <w:sz w:val="20"/>
                <w:szCs w:val="20"/>
              </w:rPr>
              <w:lastRenderedPageBreak/>
              <w:t>Esta unidad se compone de 4 secciones temáticas, en cada sección encontrará una situación a resolver acompañada de una guía de aprendizaje que lo orientará en el desarrollo del problema planteado.</w:t>
            </w:r>
          </w:p>
        </w:tc>
      </w:tr>
      <w:tr w:rsidR="00AB3710" w:rsidRPr="00AB3710" w14:paraId="14338143" w14:textId="77777777">
        <w:tc>
          <w:tcPr>
            <w:tcW w:w="2790" w:type="dxa"/>
          </w:tcPr>
          <w:p w14:paraId="00000020"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lastRenderedPageBreak/>
              <w:t>Sonido5_p3.mp3</w:t>
            </w:r>
          </w:p>
        </w:tc>
        <w:tc>
          <w:tcPr>
            <w:tcW w:w="6750" w:type="dxa"/>
          </w:tcPr>
          <w:p w14:paraId="00000021" w14:textId="77777777"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Lo que aprenderás.</w:t>
            </w:r>
          </w:p>
          <w:p w14:paraId="00000022"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p>
          <w:p w14:paraId="00000023"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Los procesos de preparación de muestras según su naturaleza, estado físico y propiedades.</w:t>
            </w:r>
          </w:p>
          <w:p w14:paraId="00000024"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Lineamientos sobre la conservación, preservación, empaque, documentación y marcación de muestras para laboratorio.</w:t>
            </w:r>
          </w:p>
          <w:p w14:paraId="00000025"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Criterios básicos sobre buenas prácticas de almacenamiento de muestras, según naturaleza, peligrosidad y prioridad del ensayo.</w:t>
            </w:r>
          </w:p>
          <w:p w14:paraId="00000026"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Técnicas analíticas a utilizar en el tratamiento de muestras.</w:t>
            </w:r>
          </w:p>
          <w:p w14:paraId="00000027"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eastAsia="Arial" w:hAnsi="Arial" w:cs="Arial"/>
                <w:sz w:val="20"/>
                <w:szCs w:val="20"/>
              </w:rPr>
            </w:pPr>
          </w:p>
        </w:tc>
      </w:tr>
      <w:tr w:rsidR="00AB3710" w:rsidRPr="00AB3710" w14:paraId="16F29712" w14:textId="77777777">
        <w:tc>
          <w:tcPr>
            <w:tcW w:w="2790" w:type="dxa"/>
          </w:tcPr>
          <w:p w14:paraId="00000028"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t>Sonido6_p3.mp3</w:t>
            </w:r>
          </w:p>
        </w:tc>
        <w:tc>
          <w:tcPr>
            <w:tcW w:w="6750" w:type="dxa"/>
          </w:tcPr>
          <w:p w14:paraId="00000029" w14:textId="77777777"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b/>
                <w:sz w:val="20"/>
                <w:szCs w:val="20"/>
              </w:rPr>
            </w:pPr>
            <w:commentRangeStart w:id="0"/>
            <w:r w:rsidRPr="00AB3710">
              <w:rPr>
                <w:rFonts w:ascii="Arial" w:eastAsia="Arial" w:hAnsi="Arial" w:cs="Arial"/>
                <w:b/>
                <w:sz w:val="20"/>
                <w:szCs w:val="20"/>
              </w:rPr>
              <w:t>Lo que vas a necesitar.</w:t>
            </w:r>
          </w:p>
          <w:p w14:paraId="0000002A"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b/>
                <w:sz w:val="20"/>
                <w:szCs w:val="20"/>
              </w:rPr>
            </w:pPr>
          </w:p>
          <w:p w14:paraId="0000002B"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Tener la mejor actitud y disposición.</w:t>
            </w:r>
          </w:p>
          <w:p w14:paraId="0000002C"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Proponer ideas.</w:t>
            </w:r>
          </w:p>
          <w:p w14:paraId="0000002D"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Poner al servicio de la actividad todas las capacidades y destrezas.</w:t>
            </w:r>
          </w:p>
          <w:p w14:paraId="0000002E"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Hacer propias las habilidades de comprensión lectora.</w:t>
            </w:r>
          </w:p>
          <w:p w14:paraId="0000002F"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Implementar el trabajo multidisciplinario permitiendo fortalecer los planteamientos hechos.</w:t>
            </w:r>
            <w:commentRangeEnd w:id="0"/>
            <w:r w:rsidR="00DF0C92" w:rsidRPr="00AB3710">
              <w:rPr>
                <w:rStyle w:val="Refdecomentario"/>
                <w:rFonts w:ascii="Arial" w:hAnsi="Arial" w:cs="Arial"/>
                <w:sz w:val="20"/>
                <w:szCs w:val="20"/>
              </w:rPr>
              <w:commentReference w:id="0"/>
            </w:r>
          </w:p>
          <w:p w14:paraId="00000030"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eastAsia="Arial" w:hAnsi="Arial" w:cs="Arial"/>
                <w:b/>
                <w:sz w:val="20"/>
                <w:szCs w:val="20"/>
              </w:rPr>
            </w:pPr>
          </w:p>
        </w:tc>
      </w:tr>
      <w:tr w:rsidR="00AB3710" w:rsidRPr="00AB3710" w14:paraId="739A5C10" w14:textId="77777777">
        <w:tc>
          <w:tcPr>
            <w:tcW w:w="2790" w:type="dxa"/>
          </w:tcPr>
          <w:p w14:paraId="00000031" w14:textId="77777777" w:rsidR="00D95475" w:rsidRPr="00AB3710" w:rsidRDefault="00D95475" w:rsidP="000848BC">
            <w:pPr>
              <w:spacing w:line="276" w:lineRule="auto"/>
              <w:jc w:val="both"/>
              <w:rPr>
                <w:rFonts w:ascii="Arial" w:eastAsia="Arial" w:hAnsi="Arial" w:cs="Arial"/>
                <w:sz w:val="20"/>
                <w:szCs w:val="20"/>
              </w:rPr>
            </w:pPr>
          </w:p>
          <w:p w14:paraId="00000032" w14:textId="77777777" w:rsidR="00D95475" w:rsidRPr="00AB3710" w:rsidRDefault="00AB3710" w:rsidP="000848BC">
            <w:pPr>
              <w:spacing w:line="276" w:lineRule="auto"/>
              <w:jc w:val="both"/>
              <w:rPr>
                <w:rFonts w:ascii="Arial" w:eastAsia="Arial" w:hAnsi="Arial" w:cs="Arial"/>
                <w:sz w:val="20"/>
                <w:szCs w:val="20"/>
              </w:rPr>
            </w:pPr>
            <w:r w:rsidRPr="00EC440F">
              <w:rPr>
                <w:rFonts w:ascii="Arial" w:eastAsia="Arial" w:hAnsi="Arial" w:cs="Arial"/>
                <w:sz w:val="20"/>
                <w:szCs w:val="20"/>
                <w:highlight w:val="green"/>
              </w:rPr>
              <w:t>Sonido7_p4.mp3</w:t>
            </w:r>
          </w:p>
        </w:tc>
        <w:tc>
          <w:tcPr>
            <w:tcW w:w="6750" w:type="dxa"/>
          </w:tcPr>
          <w:p w14:paraId="00000033" w14:textId="3125A37A"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Arial" w:hAnsi="Arial" w:cs="Arial"/>
                <w:sz w:val="20"/>
                <w:szCs w:val="20"/>
              </w:rPr>
            </w:pPr>
            <w:r w:rsidRPr="00AB3710">
              <w:rPr>
                <w:rFonts w:ascii="Arial" w:eastAsia="Arial" w:hAnsi="Arial" w:cs="Arial"/>
                <w:sz w:val="20"/>
                <w:szCs w:val="20"/>
              </w:rPr>
              <w:t>Bienvenidos a la actividad de aprendizaje número 1 "Etapas del tratamiento de una muestra". A continuación, se presenta la situación a resolver dentro de esta actividad.</w:t>
            </w:r>
          </w:p>
          <w:p w14:paraId="0BFD3F03" w14:textId="77777777" w:rsidR="005B25BB" w:rsidRPr="00AB3710" w:rsidRDefault="005B25BB"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Arial" w:hAnsi="Arial" w:cs="Arial"/>
                <w:sz w:val="20"/>
                <w:szCs w:val="20"/>
              </w:rPr>
            </w:pPr>
          </w:p>
          <w:p w14:paraId="00000034" w14:textId="77777777"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Haga clic en el botón "Siguiente" para continuar.</w:t>
            </w:r>
          </w:p>
          <w:p w14:paraId="00000035"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p>
        </w:tc>
      </w:tr>
      <w:tr w:rsidR="00AB3710" w:rsidRPr="00AB3710" w14:paraId="03CAB971" w14:textId="77777777">
        <w:tc>
          <w:tcPr>
            <w:tcW w:w="2790" w:type="dxa"/>
          </w:tcPr>
          <w:p w14:paraId="00000036"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 8_p4.mp3</w:t>
            </w:r>
          </w:p>
        </w:tc>
        <w:tc>
          <w:tcPr>
            <w:tcW w:w="6750" w:type="dxa"/>
          </w:tcPr>
          <w:p w14:paraId="00000037" w14:textId="77777777" w:rsidR="00D95475" w:rsidRPr="00AB3710" w:rsidRDefault="00AB3710"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¡Hola! Bienvenidos a la primera actividad de esta unidad donde abordaremos las diferentes etapas del tratamiento de una muestra.</w:t>
            </w:r>
          </w:p>
          <w:p w14:paraId="00000038" w14:textId="77777777" w:rsidR="00D95475" w:rsidRPr="00AB3710" w:rsidRDefault="00D95475" w:rsidP="000848BC">
            <w:pPr>
              <w:pBdr>
                <w:top w:val="nil"/>
                <w:left w:val="nil"/>
                <w:bottom w:val="nil"/>
                <w:right w:val="nil"/>
                <w:between w:val="nil"/>
              </w:pBdr>
              <w:spacing w:line="276" w:lineRule="auto"/>
              <w:jc w:val="both"/>
              <w:rPr>
                <w:rFonts w:ascii="Arial" w:eastAsia="Arial" w:hAnsi="Arial" w:cs="Arial"/>
                <w:sz w:val="20"/>
                <w:szCs w:val="20"/>
              </w:rPr>
            </w:pPr>
          </w:p>
          <w:p w14:paraId="2FD09471" w14:textId="77777777" w:rsidR="00D95475" w:rsidRDefault="00AB3710"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Haga clic en el botón "Siguiente" para continuar.</w:t>
            </w:r>
          </w:p>
          <w:p w14:paraId="00000039" w14:textId="4CA34D12" w:rsidR="00AB3710" w:rsidRPr="00AB3710" w:rsidRDefault="00AB3710"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4FFB5CC7" w14:textId="77777777">
        <w:tc>
          <w:tcPr>
            <w:tcW w:w="2790" w:type="dxa"/>
          </w:tcPr>
          <w:p w14:paraId="0000003A"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 9_p4.mp3</w:t>
            </w:r>
          </w:p>
        </w:tc>
        <w:tc>
          <w:tcPr>
            <w:tcW w:w="6750" w:type="dxa"/>
          </w:tcPr>
          <w:p w14:paraId="531AF7DA" w14:textId="77777777" w:rsidR="00D95475" w:rsidRDefault="005506AB" w:rsidP="000848BC">
            <w:pPr>
              <w:spacing w:line="276" w:lineRule="auto"/>
              <w:jc w:val="both"/>
              <w:rPr>
                <w:rFonts w:ascii="Arial" w:eastAsia="Arial" w:hAnsi="Arial" w:cs="Arial"/>
                <w:sz w:val="20"/>
                <w:szCs w:val="20"/>
              </w:rPr>
            </w:pPr>
            <w:sdt>
              <w:sdtPr>
                <w:rPr>
                  <w:rFonts w:ascii="Arial" w:hAnsi="Arial" w:cs="Arial"/>
                  <w:sz w:val="20"/>
                  <w:szCs w:val="20"/>
                </w:rPr>
                <w:tag w:val="goog_rdk_0"/>
                <w:id w:val="379362847"/>
              </w:sdtPr>
              <w:sdtEndPr/>
              <w:sdtContent>
                <w:commentRangeStart w:id="1"/>
              </w:sdtContent>
            </w:sdt>
            <w:r w:rsidR="00AB3710" w:rsidRPr="00AB3710">
              <w:rPr>
                <w:rFonts w:ascii="Arial" w:eastAsia="Arial" w:hAnsi="Arial" w:cs="Arial"/>
                <w:sz w:val="20"/>
                <w:szCs w:val="20"/>
              </w:rPr>
              <w:t>Muy bien profesor ¿Y de qué se trata la actividad?</w:t>
            </w:r>
            <w:commentRangeEnd w:id="1"/>
            <w:r w:rsidR="00AB3710" w:rsidRPr="00AB3710">
              <w:rPr>
                <w:rFonts w:ascii="Arial" w:hAnsi="Arial" w:cs="Arial"/>
                <w:sz w:val="20"/>
                <w:szCs w:val="20"/>
              </w:rPr>
              <w:commentReference w:id="1"/>
            </w:r>
          </w:p>
          <w:p w14:paraId="0000003B" w14:textId="0E6BA80F" w:rsidR="00AB3710" w:rsidRPr="00AB3710" w:rsidRDefault="00AB3710" w:rsidP="000848BC">
            <w:pPr>
              <w:spacing w:line="276" w:lineRule="auto"/>
              <w:jc w:val="both"/>
              <w:rPr>
                <w:rFonts w:ascii="Arial" w:eastAsia="Arial" w:hAnsi="Arial" w:cs="Arial"/>
                <w:sz w:val="20"/>
                <w:szCs w:val="20"/>
              </w:rPr>
            </w:pPr>
          </w:p>
        </w:tc>
      </w:tr>
      <w:tr w:rsidR="00AB3710" w:rsidRPr="00AB3710" w14:paraId="7923228B" w14:textId="77777777">
        <w:tc>
          <w:tcPr>
            <w:tcW w:w="2790" w:type="dxa"/>
          </w:tcPr>
          <w:p w14:paraId="0000003C"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Sonido10_p4.mp3</w:t>
            </w:r>
          </w:p>
        </w:tc>
        <w:tc>
          <w:tcPr>
            <w:tcW w:w="6750" w:type="dxa"/>
          </w:tcPr>
          <w:p w14:paraId="2C3BD51E"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Debes identificar las técnicas de tratamiento de una muestra para realizar el análisis correspondiente.</w:t>
            </w:r>
          </w:p>
          <w:p w14:paraId="0000003D" w14:textId="6D7B3F64" w:rsidR="00AB3710" w:rsidRPr="00AB3710" w:rsidRDefault="00AB3710" w:rsidP="000848BC">
            <w:pPr>
              <w:spacing w:line="276" w:lineRule="auto"/>
              <w:jc w:val="both"/>
              <w:rPr>
                <w:rFonts w:ascii="Arial" w:eastAsia="Arial" w:hAnsi="Arial" w:cs="Arial"/>
                <w:sz w:val="20"/>
                <w:szCs w:val="20"/>
              </w:rPr>
            </w:pPr>
          </w:p>
        </w:tc>
      </w:tr>
      <w:tr w:rsidR="00AB3710" w:rsidRPr="00AB3710" w14:paraId="718C0AA2" w14:textId="77777777">
        <w:tc>
          <w:tcPr>
            <w:tcW w:w="2790" w:type="dxa"/>
          </w:tcPr>
          <w:p w14:paraId="0000003E"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 11_p4.mp3</w:t>
            </w:r>
          </w:p>
        </w:tc>
        <w:tc>
          <w:tcPr>
            <w:tcW w:w="6750" w:type="dxa"/>
          </w:tcPr>
          <w:p w14:paraId="0000003F" w14:textId="77777777" w:rsidR="00D95475" w:rsidRPr="00AB3710" w:rsidRDefault="005506AB" w:rsidP="000848BC">
            <w:pPr>
              <w:spacing w:line="276" w:lineRule="auto"/>
              <w:jc w:val="both"/>
              <w:rPr>
                <w:rFonts w:ascii="Arial" w:eastAsia="Arial" w:hAnsi="Arial" w:cs="Arial"/>
                <w:sz w:val="20"/>
                <w:szCs w:val="20"/>
              </w:rPr>
            </w:pPr>
            <w:sdt>
              <w:sdtPr>
                <w:rPr>
                  <w:rFonts w:ascii="Arial" w:hAnsi="Arial" w:cs="Arial"/>
                  <w:sz w:val="20"/>
                  <w:szCs w:val="20"/>
                </w:rPr>
                <w:tag w:val="goog_rdk_1"/>
                <w:id w:val="-1478373991"/>
              </w:sdtPr>
              <w:sdtEndPr/>
              <w:sdtContent>
                <w:commentRangeStart w:id="2"/>
              </w:sdtContent>
            </w:sdt>
            <w:r w:rsidR="00AB3710" w:rsidRPr="00AB3710">
              <w:rPr>
                <w:rFonts w:ascii="Arial" w:eastAsia="Arial" w:hAnsi="Arial" w:cs="Arial"/>
                <w:sz w:val="20"/>
                <w:szCs w:val="20"/>
              </w:rPr>
              <w:t>Comprendo lo que debo realizar profesor, ¿Cuál es la información que necesito para resolver la actividad?</w:t>
            </w:r>
            <w:commentRangeEnd w:id="2"/>
            <w:r w:rsidR="00AB3710" w:rsidRPr="00AB3710">
              <w:rPr>
                <w:rFonts w:ascii="Arial" w:hAnsi="Arial" w:cs="Arial"/>
                <w:sz w:val="20"/>
                <w:szCs w:val="20"/>
              </w:rPr>
              <w:commentReference w:id="2"/>
            </w:r>
          </w:p>
          <w:p w14:paraId="00000040"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4D5DFBA4" w14:textId="77777777">
        <w:tc>
          <w:tcPr>
            <w:tcW w:w="2790" w:type="dxa"/>
          </w:tcPr>
          <w:p w14:paraId="00000041"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Sonido12_p4.mp3</w:t>
            </w:r>
          </w:p>
        </w:tc>
        <w:tc>
          <w:tcPr>
            <w:tcW w:w="6750" w:type="dxa"/>
          </w:tcPr>
          <w:p w14:paraId="00000042" w14:textId="77777777" w:rsidR="00D95475" w:rsidRPr="00AB3710" w:rsidRDefault="005506AB" w:rsidP="000848BC">
            <w:pPr>
              <w:spacing w:line="276" w:lineRule="auto"/>
              <w:rPr>
                <w:rFonts w:ascii="Arial" w:eastAsia="Arial" w:hAnsi="Arial" w:cs="Arial"/>
                <w:sz w:val="20"/>
                <w:szCs w:val="20"/>
              </w:rPr>
            </w:pPr>
            <w:sdt>
              <w:sdtPr>
                <w:rPr>
                  <w:rFonts w:ascii="Arial" w:hAnsi="Arial" w:cs="Arial"/>
                  <w:sz w:val="20"/>
                  <w:szCs w:val="20"/>
                </w:rPr>
                <w:tag w:val="goog_rdk_2"/>
                <w:id w:val="1224802518"/>
              </w:sdtPr>
              <w:sdtEndPr/>
              <w:sdtContent>
                <w:commentRangeStart w:id="3"/>
              </w:sdtContent>
            </w:sdt>
            <w:r w:rsidR="00AB3710" w:rsidRPr="00AB3710">
              <w:rPr>
                <w:rFonts w:ascii="Arial" w:eastAsia="Arial" w:hAnsi="Arial" w:cs="Arial"/>
                <w:sz w:val="20"/>
                <w:szCs w:val="20"/>
              </w:rPr>
              <w:t>La información necesaria para resolver la actividad, la encontrarás en el contenido disponible a continuación. Recuerda descargar y desarrollar la guía de aprendizaje.</w:t>
            </w:r>
            <w:commentRangeEnd w:id="3"/>
            <w:r w:rsidR="00AB3710" w:rsidRPr="00AB3710">
              <w:rPr>
                <w:rFonts w:ascii="Arial" w:hAnsi="Arial" w:cs="Arial"/>
                <w:sz w:val="20"/>
                <w:szCs w:val="20"/>
              </w:rPr>
              <w:commentReference w:id="3"/>
            </w:r>
          </w:p>
          <w:p w14:paraId="00000043"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67689F80" w14:textId="77777777">
        <w:tc>
          <w:tcPr>
            <w:tcW w:w="2790" w:type="dxa"/>
          </w:tcPr>
          <w:p w14:paraId="00000044" w14:textId="77777777" w:rsidR="00D95475" w:rsidRPr="00EC440F" w:rsidRDefault="00AB3710" w:rsidP="000848BC">
            <w:pPr>
              <w:spacing w:line="276" w:lineRule="auto"/>
              <w:jc w:val="both"/>
              <w:rPr>
                <w:rFonts w:ascii="Arial" w:eastAsia="Arial" w:hAnsi="Arial" w:cs="Arial"/>
                <w:sz w:val="20"/>
                <w:szCs w:val="20"/>
                <w:highlight w:val="green"/>
              </w:rPr>
            </w:pPr>
            <w:r w:rsidRPr="00EC440F">
              <w:rPr>
                <w:rFonts w:ascii="Arial" w:eastAsia="Arial" w:hAnsi="Arial" w:cs="Arial"/>
                <w:sz w:val="20"/>
                <w:szCs w:val="20"/>
                <w:highlight w:val="green"/>
              </w:rPr>
              <w:t>Sonido13_p4 .mp3</w:t>
            </w:r>
          </w:p>
        </w:tc>
        <w:tc>
          <w:tcPr>
            <w:tcW w:w="6750" w:type="dxa"/>
          </w:tcPr>
          <w:p w14:paraId="5E368AE4" w14:textId="77777777" w:rsidR="00D95475" w:rsidRDefault="005506AB" w:rsidP="000848BC">
            <w:pPr>
              <w:spacing w:line="276" w:lineRule="auto"/>
              <w:jc w:val="both"/>
              <w:rPr>
                <w:rFonts w:ascii="Arial" w:eastAsia="Arial" w:hAnsi="Arial" w:cs="Arial"/>
                <w:sz w:val="20"/>
                <w:szCs w:val="20"/>
              </w:rPr>
            </w:pPr>
            <w:sdt>
              <w:sdtPr>
                <w:rPr>
                  <w:rFonts w:ascii="Arial" w:hAnsi="Arial" w:cs="Arial"/>
                  <w:sz w:val="20"/>
                  <w:szCs w:val="20"/>
                </w:rPr>
                <w:tag w:val="goog_rdk_3"/>
                <w:id w:val="1394072754"/>
              </w:sdtPr>
              <w:sdtEndPr/>
              <w:sdtContent>
                <w:commentRangeStart w:id="4"/>
              </w:sdtContent>
            </w:sdt>
            <w:r w:rsidR="00AB3710" w:rsidRPr="00AB3710">
              <w:rPr>
                <w:rFonts w:ascii="Arial" w:eastAsia="Arial" w:hAnsi="Arial" w:cs="Arial"/>
                <w:sz w:val="20"/>
                <w:szCs w:val="20"/>
              </w:rPr>
              <w:t>¡Está bien profesor, revisaré la información y resolveré la actividad!</w:t>
            </w:r>
            <w:commentRangeEnd w:id="4"/>
            <w:r w:rsidR="00AB3710" w:rsidRPr="00AB3710">
              <w:rPr>
                <w:rFonts w:ascii="Arial" w:hAnsi="Arial" w:cs="Arial"/>
                <w:sz w:val="20"/>
                <w:szCs w:val="20"/>
              </w:rPr>
              <w:commentReference w:id="4"/>
            </w:r>
          </w:p>
          <w:p w14:paraId="00000045" w14:textId="6517D440" w:rsidR="00AB3710" w:rsidRPr="00AB3710" w:rsidRDefault="00AB3710" w:rsidP="000848BC">
            <w:pPr>
              <w:spacing w:line="276" w:lineRule="auto"/>
              <w:jc w:val="both"/>
              <w:rPr>
                <w:rFonts w:ascii="Arial" w:eastAsia="Arial" w:hAnsi="Arial" w:cs="Arial"/>
                <w:sz w:val="20"/>
                <w:szCs w:val="20"/>
              </w:rPr>
            </w:pPr>
          </w:p>
        </w:tc>
      </w:tr>
      <w:tr w:rsidR="00AB3710" w:rsidRPr="00AB3710" w14:paraId="33BBDE12" w14:textId="77777777">
        <w:tc>
          <w:tcPr>
            <w:tcW w:w="2790" w:type="dxa"/>
          </w:tcPr>
          <w:p w14:paraId="00000046"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lastRenderedPageBreak/>
              <w:t>Sonido14_p5.mp3</w:t>
            </w:r>
          </w:p>
        </w:tc>
        <w:tc>
          <w:tcPr>
            <w:tcW w:w="6750" w:type="dxa"/>
          </w:tcPr>
          <w:p w14:paraId="00000047" w14:textId="77777777" w:rsidR="00D95475" w:rsidRPr="00AB3710" w:rsidRDefault="00D95475" w:rsidP="000848BC">
            <w:pPr>
              <w:spacing w:line="276" w:lineRule="auto"/>
              <w:jc w:val="both"/>
              <w:rPr>
                <w:rFonts w:ascii="Arial" w:eastAsia="Arial" w:hAnsi="Arial" w:cs="Arial"/>
                <w:sz w:val="20"/>
                <w:szCs w:val="20"/>
              </w:rPr>
            </w:pPr>
          </w:p>
          <w:p w14:paraId="00000048"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Etapas del tratamiento de una muestra</w:t>
            </w:r>
          </w:p>
          <w:p w14:paraId="00000049" w14:textId="77777777" w:rsidR="00D95475" w:rsidRPr="00AB3710" w:rsidRDefault="00D95475" w:rsidP="000848BC">
            <w:pPr>
              <w:spacing w:line="276" w:lineRule="auto"/>
              <w:jc w:val="both"/>
              <w:rPr>
                <w:rFonts w:ascii="Arial" w:eastAsia="Arial" w:hAnsi="Arial" w:cs="Arial"/>
                <w:b/>
                <w:sz w:val="20"/>
                <w:szCs w:val="20"/>
              </w:rPr>
            </w:pPr>
          </w:p>
          <w:p w14:paraId="0000004A"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Para tratar una muestra química se debe tener en cuenta las etapas que se mencionan a continuación y a lo largo de la lectura se detallan sus características.</w:t>
            </w:r>
          </w:p>
          <w:p w14:paraId="0000004B" w14:textId="77777777" w:rsidR="00D95475" w:rsidRPr="00AB3710" w:rsidRDefault="00D95475" w:rsidP="000848BC">
            <w:pPr>
              <w:spacing w:line="276" w:lineRule="auto"/>
              <w:jc w:val="both"/>
              <w:rPr>
                <w:rFonts w:ascii="Arial" w:eastAsia="Arial" w:hAnsi="Arial" w:cs="Arial"/>
                <w:sz w:val="20"/>
                <w:szCs w:val="20"/>
              </w:rPr>
            </w:pPr>
          </w:p>
          <w:p w14:paraId="0000004C"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A. Pretratamiento de la muestra.</w:t>
            </w:r>
          </w:p>
          <w:p w14:paraId="0000004D"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B. Secado.</w:t>
            </w:r>
          </w:p>
          <w:p w14:paraId="0000004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C. Dilución en vía seca.</w:t>
            </w:r>
          </w:p>
          <w:p w14:paraId="0000004F"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 Dilución en vía húmeda.</w:t>
            </w:r>
          </w:p>
          <w:p w14:paraId="00000050"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 Destrucción de la materia orgánica y solubilización de muestras.</w:t>
            </w:r>
          </w:p>
          <w:p w14:paraId="0000005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F. Técnicas de preconcentración.</w:t>
            </w:r>
          </w:p>
          <w:p w14:paraId="00000052"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G. Submuestra.</w:t>
            </w:r>
          </w:p>
          <w:p w14:paraId="697FC0E4"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 Adsorción.</w:t>
            </w:r>
          </w:p>
          <w:p w14:paraId="00000053" w14:textId="19C9B05E" w:rsidR="00AB3710" w:rsidRPr="00AB3710" w:rsidRDefault="00AB3710" w:rsidP="000848BC">
            <w:pPr>
              <w:spacing w:line="276" w:lineRule="auto"/>
              <w:jc w:val="both"/>
              <w:rPr>
                <w:rFonts w:ascii="Arial" w:eastAsia="Arial" w:hAnsi="Arial" w:cs="Arial"/>
                <w:sz w:val="20"/>
                <w:szCs w:val="20"/>
              </w:rPr>
            </w:pPr>
          </w:p>
        </w:tc>
      </w:tr>
      <w:tr w:rsidR="00AB3710" w:rsidRPr="00AB3710" w14:paraId="494339F2" w14:textId="77777777">
        <w:tc>
          <w:tcPr>
            <w:tcW w:w="2790" w:type="dxa"/>
          </w:tcPr>
          <w:p w14:paraId="00000054"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Sonido15_p6.mp3</w:t>
            </w:r>
          </w:p>
        </w:tc>
        <w:tc>
          <w:tcPr>
            <w:tcW w:w="6750" w:type="dxa"/>
          </w:tcPr>
          <w:p w14:paraId="00000055"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A: pretratamiento de la muestra</w:t>
            </w:r>
          </w:p>
          <w:p w14:paraId="00000056"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Se conoce por pretratamiento a lo que ocurre entre la toma y el tratamiento de la muestra, donde se van a realizar operaciones físicas sobre la muestra antes de su análisis, por otro lado, se entiende como tratamiento a la etapa en la cual la muestra es sometida a procesos químicos y físicos para prepararla para el posterior análisis.</w:t>
            </w:r>
          </w:p>
          <w:p w14:paraId="00000057" w14:textId="77777777" w:rsidR="00D95475" w:rsidRPr="00AB3710" w:rsidRDefault="00D95475" w:rsidP="000848BC">
            <w:pPr>
              <w:spacing w:line="276" w:lineRule="auto"/>
              <w:jc w:val="both"/>
              <w:rPr>
                <w:rFonts w:ascii="Arial" w:eastAsia="Arial" w:hAnsi="Arial" w:cs="Arial"/>
                <w:sz w:val="20"/>
                <w:szCs w:val="20"/>
                <w:highlight w:val="white"/>
              </w:rPr>
            </w:pPr>
          </w:p>
          <w:p w14:paraId="1970DC8C"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Esta es una etapa importante ya que en ella pueden variar la concentración de los analitos de interés debido a la temperatura, manipulación, exposición a la luz, agitación, etc. Cada muestra hay que tratarla de manera diferente debido a la múltiple variedad de muestras y matrices existentes, que hacen que sea imposible la descripción absoluta de los diversos pretratamientos.</w:t>
            </w:r>
          </w:p>
          <w:p w14:paraId="00000058" w14:textId="63464278" w:rsidR="00AB3710" w:rsidRPr="00AB3710" w:rsidRDefault="00AB3710" w:rsidP="000848BC">
            <w:pPr>
              <w:spacing w:line="276" w:lineRule="auto"/>
              <w:jc w:val="both"/>
              <w:rPr>
                <w:rFonts w:ascii="Arial" w:eastAsia="Arial" w:hAnsi="Arial" w:cs="Arial"/>
                <w:sz w:val="20"/>
                <w:szCs w:val="20"/>
              </w:rPr>
            </w:pPr>
          </w:p>
        </w:tc>
      </w:tr>
      <w:tr w:rsidR="00AB3710" w:rsidRPr="00AB3710" w14:paraId="3312D7D9" w14:textId="77777777">
        <w:tc>
          <w:tcPr>
            <w:tcW w:w="2790" w:type="dxa"/>
          </w:tcPr>
          <w:p w14:paraId="00000059"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Sonido16_p6.mp3</w:t>
            </w:r>
          </w:p>
        </w:tc>
        <w:tc>
          <w:tcPr>
            <w:tcW w:w="6750" w:type="dxa"/>
          </w:tcPr>
          <w:p w14:paraId="0000005A"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Cuando la muestra llega al laboratorio el analista realiza una serie de tratamientos previos como son el submuestreo para seleccionar una porción (submuestra) adecuada, que represente a la muestra. El almacenamiento debe realizarse de forma adecuada según el tipo de muestra, aquellas que se degraden rápidamente tienen que analizarse lo más pronto posible, esto a veces no puede ser y hay que recurrir al almacenamiento en condiciones determinadas o a la adición de conservantes, etc.</w:t>
            </w:r>
          </w:p>
          <w:p w14:paraId="0000005B" w14:textId="77777777" w:rsidR="00D95475" w:rsidRPr="00AB3710" w:rsidRDefault="00D95475" w:rsidP="000848BC">
            <w:pPr>
              <w:spacing w:line="276" w:lineRule="auto"/>
              <w:jc w:val="both"/>
              <w:rPr>
                <w:rFonts w:ascii="Arial" w:eastAsia="Arial" w:hAnsi="Arial" w:cs="Arial"/>
                <w:sz w:val="20"/>
                <w:szCs w:val="20"/>
              </w:rPr>
            </w:pPr>
          </w:p>
          <w:p w14:paraId="594C6833"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En esta etapa es fundamental el tiempo que pasa entre la toma de muestra y el análisis, ya que las sustancias a analizar pueden sufrir pérdidas o alteraciones, aunque se apliquen las técnicas de conservación y almacenamiento adecuadas.</w:t>
            </w:r>
          </w:p>
          <w:p w14:paraId="0000005C" w14:textId="71976D63" w:rsidR="00AB3710" w:rsidRPr="00AB3710" w:rsidRDefault="00AB3710" w:rsidP="000848BC">
            <w:pPr>
              <w:spacing w:line="276" w:lineRule="auto"/>
              <w:jc w:val="both"/>
              <w:rPr>
                <w:rFonts w:ascii="Arial" w:eastAsia="Arial" w:hAnsi="Arial" w:cs="Arial"/>
                <w:sz w:val="20"/>
                <w:szCs w:val="20"/>
              </w:rPr>
            </w:pPr>
          </w:p>
        </w:tc>
      </w:tr>
      <w:tr w:rsidR="00AB3710" w:rsidRPr="00AB3710" w14:paraId="74EF7EFD" w14:textId="77777777">
        <w:tc>
          <w:tcPr>
            <w:tcW w:w="2790" w:type="dxa"/>
          </w:tcPr>
          <w:p w14:paraId="0000005D"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Sonido17_p6.mp3</w:t>
            </w:r>
          </w:p>
        </w:tc>
        <w:tc>
          <w:tcPr>
            <w:tcW w:w="6750" w:type="dxa"/>
          </w:tcPr>
          <w:p w14:paraId="0C8BFDE2"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 xml:space="preserve">Para conservar la muestra completa e íntegra hay que usar diversas sustancias preservantes, el cómo deben conservarse va a depender de las características de las muestras. Se pueden utilizar ácidos y bases para </w:t>
            </w:r>
            <w:r w:rsidRPr="00AB3710">
              <w:rPr>
                <w:rFonts w:ascii="Arial" w:eastAsia="Arial" w:hAnsi="Arial" w:cs="Arial"/>
                <w:sz w:val="20"/>
                <w:szCs w:val="20"/>
                <w:highlight w:val="white"/>
              </w:rPr>
              <w:lastRenderedPageBreak/>
              <w:t>el control del pH, el almacenamiento de la muestra a baja temperatura (4°C), además de la utilización de envases en color ámbar y guardados en la oscuridad.</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La conservación de la muestra siempre tiene un aspecto cuantitativo asociado a la obtención de resultados reproducibles. Parámetros como el pH, la ausencia de cloro residual, o la temperatura de la muestra, tienen que evaluarse en el lugar de muestreo y finalmente en el laboratorio.</w:t>
            </w:r>
          </w:p>
          <w:p w14:paraId="0000005E" w14:textId="74702017" w:rsidR="00AB3710" w:rsidRPr="00AB3710" w:rsidRDefault="00AB3710" w:rsidP="000848BC">
            <w:pPr>
              <w:spacing w:line="276" w:lineRule="auto"/>
              <w:jc w:val="both"/>
              <w:rPr>
                <w:rFonts w:ascii="Arial" w:eastAsia="Arial" w:hAnsi="Arial" w:cs="Arial"/>
                <w:sz w:val="20"/>
                <w:szCs w:val="20"/>
              </w:rPr>
            </w:pPr>
          </w:p>
        </w:tc>
      </w:tr>
      <w:tr w:rsidR="00AB3710" w:rsidRPr="00AB3710" w14:paraId="22E7A3FA" w14:textId="77777777">
        <w:tc>
          <w:tcPr>
            <w:tcW w:w="2790" w:type="dxa"/>
          </w:tcPr>
          <w:p w14:paraId="0000005F"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lastRenderedPageBreak/>
              <w:t>Sonido18_p6.mp3</w:t>
            </w:r>
          </w:p>
        </w:tc>
        <w:tc>
          <w:tcPr>
            <w:tcW w:w="6750" w:type="dxa"/>
          </w:tcPr>
          <w:p w14:paraId="7E433C60"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Hay que tener cuidado ante la posible contaminación de la muestra al introducir alguna sonda de medida, generalmente basadas en la toma de dos muestras idénticas para realizar en una de ellas la medida de los parámetros de conservación.</w:t>
            </w:r>
          </w:p>
          <w:p w14:paraId="00000060" w14:textId="792AE940" w:rsidR="00AB3710" w:rsidRPr="00AB3710" w:rsidRDefault="00AB3710" w:rsidP="000848BC">
            <w:pPr>
              <w:spacing w:line="276" w:lineRule="auto"/>
              <w:jc w:val="both"/>
              <w:rPr>
                <w:rFonts w:ascii="Arial" w:eastAsia="Arial" w:hAnsi="Arial" w:cs="Arial"/>
                <w:sz w:val="20"/>
                <w:szCs w:val="20"/>
              </w:rPr>
            </w:pPr>
          </w:p>
        </w:tc>
      </w:tr>
      <w:tr w:rsidR="00AB3710" w:rsidRPr="00AB3710" w14:paraId="2B8A6F3C" w14:textId="77777777">
        <w:tc>
          <w:tcPr>
            <w:tcW w:w="2790" w:type="dxa"/>
          </w:tcPr>
          <w:p w14:paraId="00000061"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Sonido19_ p7.mp3</w:t>
            </w:r>
          </w:p>
        </w:tc>
        <w:tc>
          <w:tcPr>
            <w:tcW w:w="6750" w:type="dxa"/>
          </w:tcPr>
          <w:p w14:paraId="00000062"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B: Secado</w:t>
            </w:r>
          </w:p>
          <w:p w14:paraId="0000006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Es importante tener en cuenta que el potencial cambio de agua entre la muestra y la atmósfera (se refiere al vapor de agua contenida en el aire) podría afectar la composición de la muestra, esto sin importar el método analítico que se use posteriormente.</w:t>
            </w:r>
          </w:p>
          <w:p w14:paraId="00000064" w14:textId="77777777" w:rsidR="00D95475" w:rsidRPr="00AB3710" w:rsidRDefault="00D95475" w:rsidP="000848BC">
            <w:pPr>
              <w:spacing w:line="276" w:lineRule="auto"/>
              <w:jc w:val="both"/>
              <w:rPr>
                <w:rFonts w:ascii="Arial" w:eastAsia="Arial" w:hAnsi="Arial" w:cs="Arial"/>
                <w:sz w:val="20"/>
                <w:szCs w:val="20"/>
              </w:rPr>
            </w:pPr>
          </w:p>
          <w:p w14:paraId="00000065"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b/>
                <w:sz w:val="20"/>
                <w:szCs w:val="20"/>
              </w:rPr>
              <w:t>Ejemplo:</w:t>
            </w:r>
            <w:r w:rsidRPr="00AB3710">
              <w:rPr>
                <w:rFonts w:ascii="Arial" w:eastAsia="Arial" w:hAnsi="Arial" w:cs="Arial"/>
                <w:sz w:val="20"/>
                <w:szCs w:val="20"/>
              </w:rPr>
              <w:t> en una determinación gravimétrica, puede ser causa de error el intercambio de agua entre el precipitado y la atmósfera.</w:t>
            </w:r>
          </w:p>
          <w:p w14:paraId="00000066" w14:textId="77777777" w:rsidR="00D95475" w:rsidRPr="00AB3710" w:rsidRDefault="00D95475" w:rsidP="000848BC">
            <w:pPr>
              <w:spacing w:line="276" w:lineRule="auto"/>
              <w:jc w:val="both"/>
              <w:rPr>
                <w:rFonts w:ascii="Arial" w:eastAsia="Arial" w:hAnsi="Arial" w:cs="Arial"/>
                <w:sz w:val="20"/>
                <w:szCs w:val="20"/>
              </w:rPr>
            </w:pPr>
          </w:p>
          <w:p w14:paraId="00000067"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El contenido de agua debería ser un factor conocido para que los resultados analíticos tengan significado. Así, si se usa una muestra húmeda se pueden convertir los resultados a base seca y viceversa.</w:t>
            </w:r>
          </w:p>
          <w:p w14:paraId="00000068" w14:textId="77777777" w:rsidR="00D95475" w:rsidRPr="00AB3710" w:rsidRDefault="00D95475" w:rsidP="000848BC">
            <w:pPr>
              <w:spacing w:line="276" w:lineRule="auto"/>
              <w:jc w:val="both"/>
              <w:rPr>
                <w:rFonts w:ascii="Arial" w:eastAsia="Arial" w:hAnsi="Arial" w:cs="Arial"/>
                <w:sz w:val="20"/>
                <w:szCs w:val="20"/>
              </w:rPr>
            </w:pPr>
          </w:p>
          <w:p w14:paraId="00000069"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b/>
                <w:sz w:val="20"/>
                <w:szCs w:val="20"/>
              </w:rPr>
              <w:t>Pase el mouse por cada tipo de secado</w:t>
            </w:r>
          </w:p>
          <w:p w14:paraId="0000006A"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78DA1A39" w14:textId="77777777">
        <w:tc>
          <w:tcPr>
            <w:tcW w:w="2790" w:type="dxa"/>
          </w:tcPr>
          <w:p w14:paraId="0000006B"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Sonido20_p8.mp3</w:t>
            </w:r>
          </w:p>
        </w:tc>
        <w:tc>
          <w:tcPr>
            <w:tcW w:w="6750" w:type="dxa"/>
          </w:tcPr>
          <w:p w14:paraId="0000006C"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C: dilución en vía seca</w:t>
            </w:r>
          </w:p>
          <w:p w14:paraId="0000006D"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sz w:val="20"/>
                <w:szCs w:val="20"/>
                <w:highlight w:val="white"/>
              </w:rPr>
              <w:t>Los ensayos por vía seca se denominan así porque se realizan sobre la sustancia “seca”, es decir, sin ponerla en disolución. Este método se lleva a cabo según dos procedimientos:</w:t>
            </w:r>
          </w:p>
          <w:p w14:paraId="0000006E" w14:textId="77777777" w:rsidR="00D95475" w:rsidRPr="00AB3710" w:rsidRDefault="00D95475" w:rsidP="000848BC">
            <w:pPr>
              <w:spacing w:line="276" w:lineRule="auto"/>
              <w:jc w:val="both"/>
              <w:rPr>
                <w:rFonts w:ascii="Arial" w:eastAsia="Arial" w:hAnsi="Arial" w:cs="Arial"/>
                <w:sz w:val="20"/>
                <w:szCs w:val="20"/>
              </w:rPr>
            </w:pPr>
          </w:p>
          <w:p w14:paraId="0000006F"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Elevadas temperaturas</w:t>
            </w:r>
          </w:p>
          <w:p w14:paraId="00000070"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Este procedimiento se realiza en un horno mufla, como el que se ve en la imagen, el cual puede llegar a temperaturas hasta de 1200°C. Este método se caracteriza por su simplicidad.</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Dentro de sus desventajas están las pérdidas por volatilización, largos tiempos de calcinación y contaminación causada por las impurezas introducidas por el aire y el contenedor empleado para la calcinación.</w:t>
            </w:r>
          </w:p>
          <w:p w14:paraId="00000071" w14:textId="77777777" w:rsidR="00D95475" w:rsidRPr="00AB3710" w:rsidRDefault="00D95475" w:rsidP="000848BC">
            <w:pPr>
              <w:spacing w:line="276" w:lineRule="auto"/>
              <w:jc w:val="both"/>
              <w:rPr>
                <w:rFonts w:ascii="Arial" w:eastAsia="Arial" w:hAnsi="Arial" w:cs="Arial"/>
                <w:sz w:val="20"/>
                <w:szCs w:val="20"/>
                <w:highlight w:val="white"/>
              </w:rPr>
            </w:pPr>
          </w:p>
          <w:p w14:paraId="00000072"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Bajas temperaturas</w:t>
            </w:r>
          </w:p>
          <w:p w14:paraId="0000007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Este procedimiento se puede realizar con un crisol dispuesto sobre triángulo de porcelana, como se muestra en la imagen, y es sometido a calcinación a baja temperatura sobre mechero.</w:t>
            </w:r>
          </w:p>
          <w:p w14:paraId="00000074" w14:textId="77777777" w:rsidR="00D95475" w:rsidRPr="00AB3710" w:rsidRDefault="00D95475" w:rsidP="000848BC">
            <w:pPr>
              <w:spacing w:line="276" w:lineRule="auto"/>
              <w:jc w:val="both"/>
              <w:rPr>
                <w:rFonts w:ascii="Arial" w:eastAsia="Arial" w:hAnsi="Arial" w:cs="Arial"/>
                <w:sz w:val="20"/>
                <w:szCs w:val="20"/>
              </w:rPr>
            </w:pPr>
          </w:p>
          <w:p w14:paraId="45EEE744"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Se caracteriza por ser utilizado en aquellos casos en que se desea evitar pérdidas de elementos volátiles.</w:t>
            </w:r>
          </w:p>
          <w:p w14:paraId="00000075" w14:textId="7F644D1A" w:rsidR="00AB3710" w:rsidRPr="00AB3710" w:rsidRDefault="00AB3710" w:rsidP="000848BC">
            <w:pPr>
              <w:spacing w:line="276" w:lineRule="auto"/>
              <w:jc w:val="both"/>
              <w:rPr>
                <w:rFonts w:ascii="Arial" w:eastAsia="Arial" w:hAnsi="Arial" w:cs="Arial"/>
                <w:b/>
                <w:sz w:val="20"/>
                <w:szCs w:val="20"/>
              </w:rPr>
            </w:pPr>
          </w:p>
        </w:tc>
      </w:tr>
      <w:tr w:rsidR="00AB3710" w:rsidRPr="00AB3710" w14:paraId="622CFD35" w14:textId="77777777">
        <w:tc>
          <w:tcPr>
            <w:tcW w:w="2790" w:type="dxa"/>
          </w:tcPr>
          <w:p w14:paraId="00000076"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lastRenderedPageBreak/>
              <w:t>Sonido21_p9.mp3</w:t>
            </w:r>
          </w:p>
        </w:tc>
        <w:tc>
          <w:tcPr>
            <w:tcW w:w="6750" w:type="dxa"/>
          </w:tcPr>
          <w:p w14:paraId="00000077" w14:textId="77777777" w:rsidR="00D95475" w:rsidRPr="00AB3710" w:rsidRDefault="00D95475" w:rsidP="000848BC">
            <w:pPr>
              <w:spacing w:line="276" w:lineRule="auto"/>
              <w:jc w:val="both"/>
              <w:rPr>
                <w:rFonts w:ascii="Arial" w:eastAsia="Arial" w:hAnsi="Arial" w:cs="Arial"/>
                <w:sz w:val="20"/>
                <w:szCs w:val="20"/>
              </w:rPr>
            </w:pPr>
          </w:p>
          <w:p w14:paraId="00000078"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D: dilución en vía húmeda</w:t>
            </w:r>
          </w:p>
          <w:p w14:paraId="00000079"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Estos procedimientos incluyen la descomposición de muestras empleando ácidos oxidantes, solos o en mezclas, en sistemas abiertos a presión atmosférica o en sistemas cerrados bajo presión controlada. Esto último se hace con el fin de emplear temperaturas mayores que aquellas correspondientes al punto de ebullición de los reactivos y originar presiones elevadas que aceleran el proceso. Se suelen emplear, además, agentes oxidantes auxiliares, tal es el caso del peróxido de hidrógeno, los que destruyen la materia orgánica transformando la muestra en un residuo compuesto por sales que son fácilmente solubles en ácidos diluidos.</w:t>
            </w:r>
          </w:p>
          <w:p w14:paraId="0000007A"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72FAC7DF" w14:textId="77777777">
        <w:tc>
          <w:tcPr>
            <w:tcW w:w="2790" w:type="dxa"/>
          </w:tcPr>
          <w:p w14:paraId="0000007B"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Sonido22_p10</w:t>
            </w:r>
          </w:p>
        </w:tc>
        <w:tc>
          <w:tcPr>
            <w:tcW w:w="6750" w:type="dxa"/>
          </w:tcPr>
          <w:p w14:paraId="0000007C"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E: destrucción de la materia orgánica y solubilización de muestras</w:t>
            </w:r>
          </w:p>
          <w:p w14:paraId="25A9D530"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Antes de realizar cualquier procedimiento con una muestra es necesario llevarla a condiciones adecuadas. La solubilización de la muestra es una operación que, en la mayoría de los análisis, debe realizarse. Cuando se analizan compuestos inorgánicos se debe realizar otra operación previa al análisis, es la eliminación de compuestos orgánicos que en muchos casos los acompañan e interfieren en los ensayos de dichas sustancias inorgánicas. A continuación, conocerás todo lo que se debe tener en cuenta para la destrucción de la materia orgánica.</w:t>
            </w:r>
          </w:p>
          <w:p w14:paraId="0000007D" w14:textId="46257297" w:rsidR="00AB3710" w:rsidRPr="00AB3710" w:rsidRDefault="00AB3710" w:rsidP="000848BC">
            <w:pPr>
              <w:spacing w:line="276" w:lineRule="auto"/>
              <w:jc w:val="both"/>
              <w:rPr>
                <w:rFonts w:ascii="Arial" w:eastAsia="Arial" w:hAnsi="Arial" w:cs="Arial"/>
                <w:b/>
                <w:sz w:val="20"/>
                <w:szCs w:val="20"/>
              </w:rPr>
            </w:pPr>
          </w:p>
        </w:tc>
      </w:tr>
      <w:tr w:rsidR="00AB3710" w:rsidRPr="00AB3710" w14:paraId="19D2AC40" w14:textId="77777777">
        <w:tc>
          <w:tcPr>
            <w:tcW w:w="2790" w:type="dxa"/>
          </w:tcPr>
          <w:p w14:paraId="0000007E"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Sonido23_p11</w:t>
            </w:r>
          </w:p>
        </w:tc>
        <w:tc>
          <w:tcPr>
            <w:tcW w:w="6750" w:type="dxa"/>
          </w:tcPr>
          <w:p w14:paraId="0000007F"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F: técnica de preconcentración</w:t>
            </w:r>
          </w:p>
          <w:p w14:paraId="00000080"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Esta técnica consiste en un análisis químico utilizado para concentrar sustancias volátiles presentes en diferentes muestras. El objetivo de la preconcentración consiste en aumentar la concentración de estas sustancias volátiles, la cual habitualmente se encuentra por debajo del límite de detección de la técnica, y así facilitar su análisis.</w:t>
            </w:r>
          </w:p>
          <w:p w14:paraId="00000081"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rPr>
              <w:br/>
            </w:r>
            <w:r w:rsidRPr="00AB3710">
              <w:rPr>
                <w:rFonts w:ascii="Arial" w:eastAsia="Arial" w:hAnsi="Arial" w:cs="Arial"/>
                <w:sz w:val="20"/>
                <w:szCs w:val="20"/>
                <w:highlight w:val="white"/>
              </w:rPr>
              <w:t xml:space="preserve">A pesar de los recientes avances en la instrumentación analítica, es aún necesario emplear métodos de separación y preconcentración previo al paso determinante, los cuales consumen tiempo y constituyen fuentes de errores (por pérdida o contaminación) y deben ser usados sólo cuando sean necesarios. </w:t>
            </w:r>
          </w:p>
          <w:p w14:paraId="00000082" w14:textId="77777777" w:rsidR="00D95475" w:rsidRPr="00AB3710" w:rsidRDefault="00D95475" w:rsidP="000848BC">
            <w:pPr>
              <w:spacing w:line="276" w:lineRule="auto"/>
              <w:jc w:val="both"/>
              <w:rPr>
                <w:rFonts w:ascii="Arial" w:eastAsia="Arial" w:hAnsi="Arial" w:cs="Arial"/>
                <w:sz w:val="20"/>
                <w:szCs w:val="20"/>
                <w:highlight w:val="white"/>
              </w:rPr>
            </w:pPr>
          </w:p>
          <w:p w14:paraId="00000083"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sz w:val="20"/>
                <w:szCs w:val="20"/>
                <w:highlight w:val="white"/>
              </w:rPr>
              <w:t>El motivo de emplear estos métodos es llevar la concentración de un elemento en el estado de traza a un nivel detectable y/o separarlo de sustancias interferentes.</w:t>
            </w:r>
            <w:r w:rsidRPr="00AB3710">
              <w:rPr>
                <w:rFonts w:ascii="Arial" w:eastAsia="Arial" w:hAnsi="Arial" w:cs="Arial"/>
                <w:sz w:val="20"/>
                <w:szCs w:val="20"/>
              </w:rPr>
              <w:br/>
            </w:r>
            <w:r w:rsidRPr="00AB3710">
              <w:rPr>
                <w:rFonts w:ascii="Arial" w:eastAsia="Arial" w:hAnsi="Arial" w:cs="Arial"/>
                <w:sz w:val="20"/>
                <w:szCs w:val="20"/>
                <w:highlight w:val="white"/>
              </w:rPr>
              <w:t>La extracción con solvente y la cromatografía de intercambio iónico son los métodos más comúnmente usados. A continuación, se muestran los métodos más comunes:</w:t>
            </w:r>
          </w:p>
        </w:tc>
      </w:tr>
      <w:tr w:rsidR="00AB3710" w:rsidRPr="00AB3710" w14:paraId="4226DF01" w14:textId="77777777">
        <w:tc>
          <w:tcPr>
            <w:tcW w:w="2790" w:type="dxa"/>
          </w:tcPr>
          <w:p w14:paraId="00000084"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Sonido24_p12.mp3</w:t>
            </w:r>
          </w:p>
        </w:tc>
        <w:tc>
          <w:tcPr>
            <w:tcW w:w="6750" w:type="dxa"/>
          </w:tcPr>
          <w:p w14:paraId="00000085" w14:textId="77777777" w:rsidR="00D95475" w:rsidRPr="00AB3710" w:rsidRDefault="00AB3710" w:rsidP="000848BC">
            <w:pPr>
              <w:pStyle w:val="Ttulo5"/>
              <w:shd w:val="clear" w:color="auto" w:fill="FFFFFF"/>
              <w:spacing w:before="0" w:line="276" w:lineRule="auto"/>
              <w:outlineLvl w:val="4"/>
              <w:rPr>
                <w:rFonts w:ascii="Arial" w:eastAsia="Arial" w:hAnsi="Arial" w:cs="Arial"/>
                <w:sz w:val="20"/>
                <w:szCs w:val="20"/>
              </w:rPr>
            </w:pPr>
            <w:r w:rsidRPr="00AB3710">
              <w:rPr>
                <w:rFonts w:ascii="Arial" w:eastAsia="Arial" w:hAnsi="Arial" w:cs="Arial"/>
                <w:sz w:val="20"/>
                <w:szCs w:val="20"/>
              </w:rPr>
              <w:t>Procesos para la extracción líquido-líquido</w:t>
            </w:r>
          </w:p>
          <w:p w14:paraId="00000086" w14:textId="77777777" w:rsidR="00D95475" w:rsidRPr="00AB3710" w:rsidRDefault="00AB3710" w:rsidP="000848BC">
            <w:pPr>
              <w:pBdr>
                <w:top w:val="nil"/>
                <w:left w:val="nil"/>
                <w:bottom w:val="nil"/>
                <w:right w:val="nil"/>
                <w:between w:val="nil"/>
              </w:pBdr>
              <w:shd w:val="clear" w:color="auto" w:fill="FFFFFF"/>
              <w:spacing w:after="150" w:line="276" w:lineRule="auto"/>
              <w:jc w:val="both"/>
              <w:rPr>
                <w:rFonts w:ascii="Arial" w:eastAsia="Arial" w:hAnsi="Arial" w:cs="Arial"/>
                <w:sz w:val="20"/>
                <w:szCs w:val="20"/>
              </w:rPr>
            </w:pPr>
            <w:r w:rsidRPr="00AB3710">
              <w:rPr>
                <w:rFonts w:ascii="Arial" w:eastAsia="Arial" w:hAnsi="Arial" w:cs="Arial"/>
                <w:sz w:val="20"/>
                <w:szCs w:val="20"/>
              </w:rPr>
              <w:t>A continuación, se presentan las dos maneras para llevar a cabo una extracción líquido-líquido.</w:t>
            </w:r>
          </w:p>
          <w:p w14:paraId="00000087" w14:textId="77777777" w:rsidR="00D95475" w:rsidRPr="00AB3710" w:rsidRDefault="00D95475" w:rsidP="000848BC">
            <w:pPr>
              <w:spacing w:line="276" w:lineRule="auto"/>
              <w:jc w:val="both"/>
              <w:rPr>
                <w:rFonts w:ascii="Arial" w:eastAsia="Arial" w:hAnsi="Arial" w:cs="Arial"/>
                <w:b/>
                <w:sz w:val="20"/>
                <w:szCs w:val="20"/>
              </w:rPr>
            </w:pPr>
          </w:p>
          <w:p w14:paraId="00000088"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b/>
                <w:sz w:val="20"/>
                <w:szCs w:val="20"/>
                <w:highlight w:val="white"/>
              </w:rPr>
              <w:t>Extracción líquido – líquido simple:</w:t>
            </w:r>
            <w:r w:rsidRPr="00AB3710">
              <w:rPr>
                <w:rFonts w:ascii="Arial" w:eastAsia="Arial" w:hAnsi="Arial" w:cs="Arial"/>
                <w:sz w:val="20"/>
                <w:szCs w:val="20"/>
                <w:highlight w:val="white"/>
              </w:rPr>
              <w:t xml:space="preserve"> es un método muy útil para separar componentes de una mezcla. Su éxito depende de la diferencia de solubilidad del compuesto a extraer en dos disolventes diferentes.</w:t>
            </w:r>
          </w:p>
          <w:p w14:paraId="00000089" w14:textId="77777777" w:rsidR="00D95475" w:rsidRPr="00AB3710" w:rsidRDefault="00D95475" w:rsidP="000848BC">
            <w:pPr>
              <w:spacing w:line="276" w:lineRule="auto"/>
              <w:jc w:val="both"/>
              <w:rPr>
                <w:rFonts w:ascii="Arial" w:eastAsia="Arial" w:hAnsi="Arial" w:cs="Arial"/>
                <w:sz w:val="20"/>
                <w:szCs w:val="20"/>
                <w:highlight w:val="white"/>
              </w:rPr>
            </w:pPr>
          </w:p>
          <w:p w14:paraId="0000008A"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b/>
                <w:sz w:val="20"/>
                <w:szCs w:val="20"/>
                <w:highlight w:val="white"/>
              </w:rPr>
              <w:t>Extracción líquido – líquido continua:</w:t>
            </w:r>
            <w:r w:rsidRPr="00AB3710">
              <w:rPr>
                <w:rFonts w:ascii="Arial" w:eastAsia="Arial" w:hAnsi="Arial" w:cs="Arial"/>
                <w:sz w:val="20"/>
                <w:szCs w:val="20"/>
                <w:highlight w:val="white"/>
              </w:rPr>
              <w:t xml:space="preserve"> es un método que se utiliza cuando el reparto del compuesto a extraer en el disolvente de extracción, no es suficientemente favorable y la solubilidad del compuesto a extraer en los disolventes de extracción habituales, no es muy elevada.</w:t>
            </w:r>
          </w:p>
          <w:p w14:paraId="0000008B" w14:textId="77777777" w:rsidR="00D95475" w:rsidRPr="00AB3710" w:rsidRDefault="00D95475" w:rsidP="000848BC">
            <w:pPr>
              <w:spacing w:line="276" w:lineRule="auto"/>
              <w:jc w:val="both"/>
              <w:rPr>
                <w:rFonts w:ascii="Arial" w:eastAsia="Arial" w:hAnsi="Arial" w:cs="Arial"/>
                <w:b/>
                <w:sz w:val="20"/>
                <w:szCs w:val="20"/>
              </w:rPr>
            </w:pPr>
          </w:p>
        </w:tc>
      </w:tr>
      <w:tr w:rsidR="00AB3710" w:rsidRPr="00AB3710" w14:paraId="6845F557" w14:textId="77777777">
        <w:tc>
          <w:tcPr>
            <w:tcW w:w="2790" w:type="dxa"/>
          </w:tcPr>
          <w:p w14:paraId="0000008C"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lastRenderedPageBreak/>
              <w:t>Sonido25_p13.mp3</w:t>
            </w:r>
          </w:p>
        </w:tc>
        <w:tc>
          <w:tcPr>
            <w:tcW w:w="6750" w:type="dxa"/>
          </w:tcPr>
          <w:p w14:paraId="0000008D" w14:textId="77777777" w:rsidR="00D95475" w:rsidRPr="00AB3710" w:rsidRDefault="00AB3710" w:rsidP="000848BC">
            <w:pPr>
              <w:pStyle w:val="Ttulo5"/>
              <w:shd w:val="clear" w:color="auto" w:fill="FFFFFF"/>
              <w:spacing w:before="0" w:line="276" w:lineRule="auto"/>
              <w:outlineLvl w:val="4"/>
              <w:rPr>
                <w:rFonts w:ascii="Arial" w:eastAsia="Arial" w:hAnsi="Arial" w:cs="Arial"/>
                <w:sz w:val="20"/>
                <w:szCs w:val="20"/>
              </w:rPr>
            </w:pPr>
            <w:r w:rsidRPr="00AB3710">
              <w:rPr>
                <w:rFonts w:ascii="Arial" w:eastAsia="Arial" w:hAnsi="Arial" w:cs="Arial"/>
                <w:sz w:val="20"/>
                <w:szCs w:val="20"/>
              </w:rPr>
              <w:t>Etapa G: submuestra</w:t>
            </w:r>
          </w:p>
          <w:p w14:paraId="0000008E" w14:textId="77777777" w:rsidR="00D95475" w:rsidRPr="00AB3710" w:rsidRDefault="00D95475" w:rsidP="000848BC">
            <w:pPr>
              <w:spacing w:line="276" w:lineRule="auto"/>
              <w:rPr>
                <w:rFonts w:ascii="Arial" w:hAnsi="Arial" w:cs="Arial"/>
                <w:sz w:val="20"/>
                <w:szCs w:val="20"/>
              </w:rPr>
            </w:pPr>
          </w:p>
          <w:p w14:paraId="0000008F"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Uno de los aspectos más importantes para obtener resultados que brinden confiabilidad en un análisis es disponer de una submuestra que represente el lote que se va analizar. Es muy importante identificar y controlar los errores que podrían presentarse en el proceso y durante la manipulación de la muestra. La submuestra representa una porción de la muestra con el fin de mantener una cantidad de muestra origen intacta, para comparativos, posteriores análisis o reinicio de pruebas por error con la submuestra.</w:t>
            </w:r>
          </w:p>
          <w:p w14:paraId="00000090" w14:textId="77777777" w:rsidR="00D95475" w:rsidRPr="00AB3710" w:rsidRDefault="00D95475" w:rsidP="000848BC">
            <w:pPr>
              <w:spacing w:line="276" w:lineRule="auto"/>
              <w:jc w:val="both"/>
              <w:rPr>
                <w:rFonts w:ascii="Arial" w:eastAsia="Arial" w:hAnsi="Arial" w:cs="Arial"/>
                <w:sz w:val="20"/>
                <w:szCs w:val="20"/>
                <w:highlight w:val="white"/>
              </w:rPr>
            </w:pPr>
          </w:p>
          <w:p w14:paraId="00000091"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b/>
                <w:sz w:val="20"/>
                <w:szCs w:val="20"/>
                <w:highlight w:val="white"/>
              </w:rPr>
              <w:t>Ejemplo:</w:t>
            </w:r>
            <w:r w:rsidRPr="00AB3710">
              <w:rPr>
                <w:rFonts w:ascii="Arial" w:eastAsia="Arial" w:hAnsi="Arial" w:cs="Arial"/>
                <w:sz w:val="20"/>
                <w:szCs w:val="20"/>
                <w:highlight w:val="white"/>
              </w:rPr>
              <w:t xml:space="preserve"> toma de submuestra para la estimación de carbono en cada rodaja tomada de varios tipos de árboles, para un estudio de determinación de biomasa y carbono.</w:t>
            </w:r>
          </w:p>
          <w:p w14:paraId="00000092" w14:textId="77777777" w:rsidR="00D95475" w:rsidRPr="00AB3710" w:rsidRDefault="00D95475" w:rsidP="000848BC">
            <w:pPr>
              <w:spacing w:line="276" w:lineRule="auto"/>
              <w:jc w:val="both"/>
              <w:rPr>
                <w:rFonts w:ascii="Arial" w:eastAsia="Arial" w:hAnsi="Arial" w:cs="Arial"/>
                <w:sz w:val="20"/>
                <w:szCs w:val="20"/>
                <w:highlight w:val="white"/>
              </w:rPr>
            </w:pPr>
          </w:p>
          <w:p w14:paraId="00000093"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H: adsorción</w:t>
            </w:r>
          </w:p>
          <w:p w14:paraId="00000094" w14:textId="77777777" w:rsidR="00D95475" w:rsidRPr="00AB3710" w:rsidRDefault="00D95475" w:rsidP="000848BC">
            <w:pPr>
              <w:spacing w:line="276" w:lineRule="auto"/>
              <w:jc w:val="both"/>
              <w:rPr>
                <w:rFonts w:ascii="Arial" w:eastAsia="Arial" w:hAnsi="Arial" w:cs="Arial"/>
                <w:b/>
                <w:sz w:val="20"/>
                <w:szCs w:val="20"/>
              </w:rPr>
            </w:pPr>
          </w:p>
          <w:p w14:paraId="6D99F56B"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Este es el fenómeno por el cual un sólido o un líquido atrae y retiene en su superficie gases, vapores, líquidos o cuerpos disueltos.</w:t>
            </w:r>
            <w:r w:rsidRPr="00AB3710">
              <w:rPr>
                <w:rFonts w:ascii="Arial" w:eastAsia="Arial" w:hAnsi="Arial" w:cs="Arial"/>
                <w:sz w:val="20"/>
                <w:szCs w:val="20"/>
              </w:rPr>
              <w:br/>
            </w:r>
            <w:r w:rsidRPr="00AB3710">
              <w:rPr>
                <w:rFonts w:ascii="Arial" w:eastAsia="Arial" w:hAnsi="Arial" w:cs="Arial"/>
                <w:sz w:val="20"/>
                <w:szCs w:val="20"/>
                <w:highlight w:val="white"/>
              </w:rPr>
              <w:t>La diferencia entre adsorción y absorción es que la adsorción es la tendencia de un cuerpo de atraer y retener en su superficie moléculas o iones de otro cuerpo (fenómeno de superficie) mientras que la absorción es un fenómeno de penetración física de una fase en otra.</w:t>
            </w:r>
          </w:p>
          <w:p w14:paraId="00000095" w14:textId="11867096" w:rsidR="0004555C" w:rsidRPr="00AB3710" w:rsidRDefault="0004555C" w:rsidP="000848BC">
            <w:pPr>
              <w:spacing w:line="276" w:lineRule="auto"/>
              <w:jc w:val="both"/>
              <w:rPr>
                <w:rFonts w:ascii="Arial" w:eastAsia="Arial" w:hAnsi="Arial" w:cs="Arial"/>
                <w:b/>
                <w:sz w:val="20"/>
                <w:szCs w:val="20"/>
              </w:rPr>
            </w:pPr>
          </w:p>
        </w:tc>
      </w:tr>
      <w:tr w:rsidR="00AB3710" w:rsidRPr="00AB3710" w14:paraId="5EE1EB7C" w14:textId="77777777">
        <w:tc>
          <w:tcPr>
            <w:tcW w:w="2790" w:type="dxa"/>
          </w:tcPr>
          <w:p w14:paraId="00000096" w14:textId="77777777" w:rsidR="00D95475" w:rsidRPr="00D105FD" w:rsidRDefault="00AB3710" w:rsidP="000848BC">
            <w:pPr>
              <w:spacing w:line="276" w:lineRule="auto"/>
              <w:jc w:val="both"/>
              <w:rPr>
                <w:rFonts w:ascii="Arial" w:eastAsia="Arial" w:hAnsi="Arial" w:cs="Arial"/>
                <w:sz w:val="20"/>
                <w:szCs w:val="20"/>
                <w:highlight w:val="green"/>
              </w:rPr>
            </w:pPr>
            <w:r w:rsidRPr="00D105FD">
              <w:rPr>
                <w:rFonts w:ascii="Arial" w:eastAsia="Arial" w:hAnsi="Arial" w:cs="Arial"/>
                <w:sz w:val="20"/>
                <w:szCs w:val="20"/>
                <w:highlight w:val="green"/>
              </w:rPr>
              <w:t>Sonido26_p14.mp3</w:t>
            </w:r>
          </w:p>
          <w:p w14:paraId="00000097" w14:textId="77777777" w:rsidR="00D95475" w:rsidRPr="00D105FD" w:rsidRDefault="00D95475" w:rsidP="000848BC">
            <w:pPr>
              <w:spacing w:line="276" w:lineRule="auto"/>
              <w:jc w:val="both"/>
              <w:rPr>
                <w:rFonts w:ascii="Arial" w:eastAsia="Arial" w:hAnsi="Arial" w:cs="Arial"/>
                <w:sz w:val="20"/>
                <w:szCs w:val="20"/>
                <w:highlight w:val="green"/>
              </w:rPr>
            </w:pPr>
          </w:p>
        </w:tc>
        <w:tc>
          <w:tcPr>
            <w:tcW w:w="6750" w:type="dxa"/>
          </w:tcPr>
          <w:p w14:paraId="00000098"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¡Hola! Bienvenidos a la segunda actividad de aprendizaje de esta unidad donde abordaremos el tema "Validación de muestras".</w:t>
            </w:r>
          </w:p>
          <w:p w14:paraId="00000099" w14:textId="77777777" w:rsidR="00D95475" w:rsidRPr="00AB3710" w:rsidRDefault="00D95475" w:rsidP="000848BC">
            <w:pPr>
              <w:spacing w:line="276" w:lineRule="auto"/>
              <w:jc w:val="both"/>
              <w:rPr>
                <w:rFonts w:ascii="Arial" w:eastAsia="Arial" w:hAnsi="Arial" w:cs="Arial"/>
                <w:sz w:val="20"/>
                <w:szCs w:val="20"/>
              </w:rPr>
            </w:pPr>
          </w:p>
          <w:p w14:paraId="67A073C6"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Haga clic en el botón "Siguiente" para continuar.</w:t>
            </w:r>
          </w:p>
          <w:p w14:paraId="0000009A" w14:textId="7B3627C4" w:rsidR="0004555C" w:rsidRPr="00AB3710" w:rsidRDefault="0004555C" w:rsidP="000848BC">
            <w:pPr>
              <w:spacing w:line="276" w:lineRule="auto"/>
              <w:jc w:val="both"/>
              <w:rPr>
                <w:rFonts w:ascii="Arial" w:eastAsia="Arial" w:hAnsi="Arial" w:cs="Arial"/>
                <w:sz w:val="20"/>
                <w:szCs w:val="20"/>
              </w:rPr>
            </w:pPr>
          </w:p>
        </w:tc>
      </w:tr>
      <w:tr w:rsidR="00AB3710" w:rsidRPr="00AB3710" w14:paraId="5FF8C274" w14:textId="77777777">
        <w:tc>
          <w:tcPr>
            <w:tcW w:w="2790" w:type="dxa"/>
          </w:tcPr>
          <w:p w14:paraId="0000009B"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Sonido27_p14.mp3</w:t>
            </w:r>
          </w:p>
        </w:tc>
        <w:tc>
          <w:tcPr>
            <w:tcW w:w="6750" w:type="dxa"/>
          </w:tcPr>
          <w:p w14:paraId="0000009C" w14:textId="77777777" w:rsidR="00D95475" w:rsidRPr="00AB3710" w:rsidRDefault="005506AB" w:rsidP="000848BC">
            <w:pPr>
              <w:spacing w:line="276" w:lineRule="auto"/>
              <w:jc w:val="both"/>
              <w:rPr>
                <w:rFonts w:ascii="Arial" w:eastAsia="Arial" w:hAnsi="Arial" w:cs="Arial"/>
                <w:sz w:val="20"/>
                <w:szCs w:val="20"/>
              </w:rPr>
            </w:pPr>
            <w:sdt>
              <w:sdtPr>
                <w:rPr>
                  <w:rFonts w:ascii="Arial" w:hAnsi="Arial" w:cs="Arial"/>
                  <w:sz w:val="20"/>
                  <w:szCs w:val="20"/>
                </w:rPr>
                <w:tag w:val="goog_rdk_4"/>
                <w:id w:val="942114691"/>
              </w:sdtPr>
              <w:sdtEndPr/>
              <w:sdtContent>
                <w:commentRangeStart w:id="5"/>
              </w:sdtContent>
            </w:sdt>
            <w:r w:rsidR="00AB3710" w:rsidRPr="00AB3710">
              <w:rPr>
                <w:rFonts w:ascii="Arial" w:eastAsia="Arial" w:hAnsi="Arial" w:cs="Arial"/>
                <w:sz w:val="20"/>
                <w:szCs w:val="20"/>
              </w:rPr>
              <w:t>Muy bien profesor ¿Y de qué se trata la actividad?</w:t>
            </w:r>
            <w:commentRangeEnd w:id="5"/>
            <w:r w:rsidR="00AB3710" w:rsidRPr="00AB3710">
              <w:rPr>
                <w:rFonts w:ascii="Arial" w:hAnsi="Arial" w:cs="Arial"/>
                <w:sz w:val="20"/>
                <w:szCs w:val="20"/>
              </w:rPr>
              <w:commentReference w:id="5"/>
            </w:r>
          </w:p>
          <w:p w14:paraId="0000009D"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6548BBC0" w14:textId="77777777">
        <w:tc>
          <w:tcPr>
            <w:tcW w:w="2790" w:type="dxa"/>
          </w:tcPr>
          <w:p w14:paraId="0000009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Sonido28_p14.mp3</w:t>
            </w:r>
          </w:p>
        </w:tc>
        <w:tc>
          <w:tcPr>
            <w:tcW w:w="6750" w:type="dxa"/>
          </w:tcPr>
          <w:p w14:paraId="0000009F"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Debes identificar las técnicas de tratamiento de una muestra para realizar el análisis correspondiente.</w:t>
            </w:r>
          </w:p>
          <w:p w14:paraId="000000A0"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49ADD347" w14:textId="77777777">
        <w:tc>
          <w:tcPr>
            <w:tcW w:w="2790" w:type="dxa"/>
          </w:tcPr>
          <w:p w14:paraId="000000A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Sonido29_p14.mp3</w:t>
            </w:r>
          </w:p>
        </w:tc>
        <w:tc>
          <w:tcPr>
            <w:tcW w:w="6750" w:type="dxa"/>
          </w:tcPr>
          <w:p w14:paraId="44A36472" w14:textId="77777777" w:rsidR="00D95475" w:rsidRPr="00AB3710" w:rsidRDefault="005506AB" w:rsidP="000848BC">
            <w:pPr>
              <w:spacing w:line="276" w:lineRule="auto"/>
              <w:rPr>
                <w:rFonts w:ascii="Arial" w:eastAsia="Arial" w:hAnsi="Arial" w:cs="Arial"/>
                <w:sz w:val="20"/>
                <w:szCs w:val="20"/>
              </w:rPr>
            </w:pPr>
            <w:sdt>
              <w:sdtPr>
                <w:rPr>
                  <w:rFonts w:ascii="Arial" w:hAnsi="Arial" w:cs="Arial"/>
                  <w:sz w:val="20"/>
                  <w:szCs w:val="20"/>
                </w:rPr>
                <w:tag w:val="goog_rdk_5"/>
                <w:id w:val="1689177173"/>
              </w:sdtPr>
              <w:sdtEndPr/>
              <w:sdtContent>
                <w:commentRangeStart w:id="6"/>
              </w:sdtContent>
            </w:sdt>
            <w:r w:rsidR="00AB3710" w:rsidRPr="00AB3710">
              <w:rPr>
                <w:rFonts w:ascii="Arial" w:eastAsia="Arial" w:hAnsi="Arial" w:cs="Arial"/>
                <w:sz w:val="20"/>
                <w:szCs w:val="20"/>
              </w:rPr>
              <w:t>Comprendo lo que debo realizar profesor, ¿Cuál es la información que necesito para resolver la actividad?</w:t>
            </w:r>
            <w:commentRangeEnd w:id="6"/>
            <w:r w:rsidR="00AB3710" w:rsidRPr="00AB3710">
              <w:rPr>
                <w:rFonts w:ascii="Arial" w:hAnsi="Arial" w:cs="Arial"/>
                <w:sz w:val="20"/>
                <w:szCs w:val="20"/>
              </w:rPr>
              <w:commentReference w:id="6"/>
            </w:r>
          </w:p>
          <w:p w14:paraId="000000A2" w14:textId="4668FC49" w:rsidR="0004555C" w:rsidRPr="00AB3710" w:rsidRDefault="0004555C" w:rsidP="000848BC">
            <w:pPr>
              <w:spacing w:line="276" w:lineRule="auto"/>
              <w:rPr>
                <w:rFonts w:ascii="Arial" w:eastAsia="Arial" w:hAnsi="Arial" w:cs="Arial"/>
                <w:sz w:val="20"/>
                <w:szCs w:val="20"/>
              </w:rPr>
            </w:pPr>
          </w:p>
        </w:tc>
      </w:tr>
      <w:tr w:rsidR="00AB3710" w:rsidRPr="00AB3710" w14:paraId="2C8F2874" w14:textId="77777777">
        <w:tc>
          <w:tcPr>
            <w:tcW w:w="2790" w:type="dxa"/>
          </w:tcPr>
          <w:p w14:paraId="000000A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Sonido30_p14.mp3</w:t>
            </w:r>
          </w:p>
        </w:tc>
        <w:tc>
          <w:tcPr>
            <w:tcW w:w="6750" w:type="dxa"/>
          </w:tcPr>
          <w:p w14:paraId="072F0A8F" w14:textId="77777777" w:rsidR="00D95475" w:rsidRPr="00AB3710" w:rsidRDefault="00AB3710" w:rsidP="000848BC">
            <w:pPr>
              <w:spacing w:line="276" w:lineRule="auto"/>
              <w:rPr>
                <w:rFonts w:ascii="Arial" w:eastAsia="Arial" w:hAnsi="Arial" w:cs="Arial"/>
                <w:sz w:val="20"/>
                <w:szCs w:val="20"/>
              </w:rPr>
            </w:pPr>
            <w:r w:rsidRPr="00AB3710">
              <w:rPr>
                <w:rFonts w:ascii="Arial" w:eastAsia="Arial" w:hAnsi="Arial" w:cs="Arial"/>
                <w:sz w:val="20"/>
                <w:szCs w:val="20"/>
              </w:rPr>
              <w:t>La información necesaria para resolver la actividad, la encontrarás en el contenido disponible a continuación. Recuerda descargar y desarrollar la guía de aprendizaje</w:t>
            </w:r>
          </w:p>
          <w:p w14:paraId="000000A4" w14:textId="4B5140C8" w:rsidR="0004555C" w:rsidRPr="00AB3710" w:rsidRDefault="0004555C" w:rsidP="000848BC">
            <w:pPr>
              <w:spacing w:line="276" w:lineRule="auto"/>
              <w:rPr>
                <w:rFonts w:ascii="Arial" w:eastAsia="Arial" w:hAnsi="Arial" w:cs="Arial"/>
                <w:sz w:val="20"/>
                <w:szCs w:val="20"/>
              </w:rPr>
            </w:pPr>
          </w:p>
        </w:tc>
      </w:tr>
      <w:tr w:rsidR="00AB3710" w:rsidRPr="00AB3710" w14:paraId="00394CDB" w14:textId="77777777">
        <w:tc>
          <w:tcPr>
            <w:tcW w:w="2790" w:type="dxa"/>
          </w:tcPr>
          <w:p w14:paraId="000000A5"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Sonido31_p14.mp3</w:t>
            </w:r>
          </w:p>
        </w:tc>
        <w:tc>
          <w:tcPr>
            <w:tcW w:w="6750" w:type="dxa"/>
          </w:tcPr>
          <w:p w14:paraId="000000A6" w14:textId="77777777" w:rsidR="00D95475" w:rsidRPr="00AB3710" w:rsidRDefault="005506AB" w:rsidP="000848BC">
            <w:pPr>
              <w:spacing w:line="276" w:lineRule="auto"/>
              <w:rPr>
                <w:rFonts w:ascii="Arial" w:eastAsia="Arial" w:hAnsi="Arial" w:cs="Arial"/>
                <w:sz w:val="20"/>
                <w:szCs w:val="20"/>
              </w:rPr>
            </w:pPr>
            <w:sdt>
              <w:sdtPr>
                <w:rPr>
                  <w:rFonts w:ascii="Arial" w:hAnsi="Arial" w:cs="Arial"/>
                  <w:sz w:val="20"/>
                  <w:szCs w:val="20"/>
                </w:rPr>
                <w:tag w:val="goog_rdk_6"/>
                <w:id w:val="371191377"/>
              </w:sdtPr>
              <w:sdtEndPr/>
              <w:sdtContent>
                <w:commentRangeStart w:id="7"/>
              </w:sdtContent>
            </w:sdt>
            <w:r w:rsidR="00AB3710" w:rsidRPr="00AB3710">
              <w:rPr>
                <w:rFonts w:ascii="Arial" w:eastAsia="Arial" w:hAnsi="Arial" w:cs="Arial"/>
                <w:sz w:val="20"/>
                <w:szCs w:val="20"/>
              </w:rPr>
              <w:t xml:space="preserve">¡Está bien profesor, revisaré la información y resolveré la actividad! </w:t>
            </w:r>
            <w:commentRangeEnd w:id="7"/>
            <w:r w:rsidR="00AB3710" w:rsidRPr="00AB3710">
              <w:rPr>
                <w:rFonts w:ascii="Arial" w:hAnsi="Arial" w:cs="Arial"/>
                <w:sz w:val="20"/>
                <w:szCs w:val="20"/>
              </w:rPr>
              <w:commentReference w:id="7"/>
            </w:r>
          </w:p>
          <w:p w14:paraId="590AFD2D" w14:textId="77777777" w:rsidR="00D95475" w:rsidRPr="00AB3710" w:rsidRDefault="00AB3710" w:rsidP="000848BC">
            <w:pPr>
              <w:spacing w:line="276" w:lineRule="auto"/>
              <w:rPr>
                <w:rFonts w:ascii="Arial" w:eastAsia="Arial" w:hAnsi="Arial" w:cs="Arial"/>
                <w:sz w:val="20"/>
                <w:szCs w:val="20"/>
              </w:rPr>
            </w:pPr>
            <w:r w:rsidRPr="00AB3710">
              <w:rPr>
                <w:rFonts w:ascii="Arial" w:eastAsia="Arial" w:hAnsi="Arial" w:cs="Arial"/>
                <w:sz w:val="20"/>
                <w:szCs w:val="20"/>
                <w:highlight w:val="white"/>
              </w:rPr>
              <w:t>Haga clic en el botón "descargar actividad":</w:t>
            </w:r>
          </w:p>
          <w:p w14:paraId="000000A7" w14:textId="32B4B185" w:rsidR="0004555C" w:rsidRPr="00AB3710" w:rsidRDefault="0004555C" w:rsidP="000848BC">
            <w:pPr>
              <w:spacing w:line="276" w:lineRule="auto"/>
              <w:rPr>
                <w:rFonts w:ascii="Arial" w:eastAsia="Arial" w:hAnsi="Arial" w:cs="Arial"/>
                <w:sz w:val="20"/>
                <w:szCs w:val="20"/>
              </w:rPr>
            </w:pPr>
          </w:p>
        </w:tc>
      </w:tr>
      <w:tr w:rsidR="00AB3710" w:rsidRPr="00AB3710" w14:paraId="31460B28" w14:textId="77777777">
        <w:tc>
          <w:tcPr>
            <w:tcW w:w="2790" w:type="dxa"/>
          </w:tcPr>
          <w:p w14:paraId="000000A8"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Sonido32_p15.mp3</w:t>
            </w:r>
          </w:p>
        </w:tc>
        <w:tc>
          <w:tcPr>
            <w:tcW w:w="6750" w:type="dxa"/>
          </w:tcPr>
          <w:p w14:paraId="000000A9" w14:textId="77777777" w:rsidR="00D95475" w:rsidRPr="00AB3710" w:rsidRDefault="00AB3710" w:rsidP="000848BC">
            <w:pPr>
              <w:pStyle w:val="Ttulo5"/>
              <w:keepNext w:val="0"/>
              <w:keepLines w:val="0"/>
              <w:shd w:val="clear" w:color="auto" w:fill="FFFFFF"/>
              <w:spacing w:before="0" w:line="276" w:lineRule="auto"/>
              <w:jc w:val="both"/>
              <w:outlineLvl w:val="4"/>
              <w:rPr>
                <w:rFonts w:ascii="Arial" w:eastAsia="Arial" w:hAnsi="Arial" w:cs="Arial"/>
                <w:sz w:val="20"/>
                <w:szCs w:val="20"/>
              </w:rPr>
            </w:pPr>
            <w:bookmarkStart w:id="8" w:name="_heading=h.76lljep9akq6" w:colFirst="0" w:colLast="0"/>
            <w:bookmarkEnd w:id="8"/>
            <w:r w:rsidRPr="00AB3710">
              <w:rPr>
                <w:rFonts w:ascii="Arial" w:eastAsia="Arial" w:hAnsi="Arial" w:cs="Arial"/>
                <w:sz w:val="20"/>
                <w:szCs w:val="20"/>
              </w:rPr>
              <w:t>Validación de muestras</w:t>
            </w:r>
          </w:p>
          <w:p w14:paraId="000000AA"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Para asegurar una buena validación de las muestras, es necesario cumplir con estas tres etapas:</w:t>
            </w:r>
          </w:p>
          <w:p w14:paraId="000000AB" w14:textId="77777777" w:rsidR="00D95475" w:rsidRPr="00AB3710" w:rsidRDefault="00AB3710" w:rsidP="000848BC">
            <w:pPr>
              <w:numPr>
                <w:ilvl w:val="0"/>
                <w:numId w:val="3"/>
              </w:numPr>
              <w:shd w:val="clear" w:color="auto" w:fill="FFFFFF"/>
              <w:spacing w:line="276" w:lineRule="auto"/>
              <w:rPr>
                <w:rFonts w:ascii="Arial" w:hAnsi="Arial" w:cs="Arial"/>
                <w:sz w:val="20"/>
                <w:szCs w:val="20"/>
              </w:rPr>
            </w:pPr>
            <w:r w:rsidRPr="00AB3710">
              <w:rPr>
                <w:rFonts w:ascii="Arial" w:eastAsia="Arial" w:hAnsi="Arial" w:cs="Arial"/>
                <w:sz w:val="20"/>
                <w:szCs w:val="20"/>
              </w:rPr>
              <w:t>Conservación y preservación.</w:t>
            </w:r>
          </w:p>
          <w:p w14:paraId="000000AC" w14:textId="77777777" w:rsidR="00D95475" w:rsidRPr="00AB3710" w:rsidRDefault="00AB3710" w:rsidP="000848BC">
            <w:pPr>
              <w:numPr>
                <w:ilvl w:val="0"/>
                <w:numId w:val="3"/>
              </w:numPr>
              <w:shd w:val="clear" w:color="auto" w:fill="FFFFFF"/>
              <w:spacing w:line="276" w:lineRule="auto"/>
              <w:rPr>
                <w:rFonts w:ascii="Arial" w:hAnsi="Arial" w:cs="Arial"/>
                <w:sz w:val="20"/>
                <w:szCs w:val="20"/>
              </w:rPr>
            </w:pPr>
            <w:r w:rsidRPr="00AB3710">
              <w:rPr>
                <w:rFonts w:ascii="Arial" w:eastAsia="Arial" w:hAnsi="Arial" w:cs="Arial"/>
                <w:sz w:val="20"/>
                <w:szCs w:val="20"/>
              </w:rPr>
              <w:t xml:space="preserve"> Empaque y documentación.</w:t>
            </w:r>
          </w:p>
          <w:p w14:paraId="000000AD" w14:textId="77777777" w:rsidR="00D95475" w:rsidRPr="00AB3710" w:rsidRDefault="00AB3710" w:rsidP="000848BC">
            <w:pPr>
              <w:numPr>
                <w:ilvl w:val="0"/>
                <w:numId w:val="3"/>
              </w:numPr>
              <w:shd w:val="clear" w:color="auto" w:fill="FFFFFF"/>
              <w:spacing w:after="240" w:line="276" w:lineRule="auto"/>
              <w:rPr>
                <w:rFonts w:ascii="Arial" w:hAnsi="Arial" w:cs="Arial"/>
                <w:sz w:val="20"/>
                <w:szCs w:val="20"/>
              </w:rPr>
            </w:pPr>
            <w:r w:rsidRPr="00AB3710">
              <w:rPr>
                <w:rFonts w:ascii="Arial" w:eastAsia="Arial" w:hAnsi="Arial" w:cs="Arial"/>
                <w:sz w:val="20"/>
                <w:szCs w:val="20"/>
              </w:rPr>
              <w:t>Codificación.</w:t>
            </w:r>
          </w:p>
          <w:p w14:paraId="000000AE" w14:textId="77777777" w:rsidR="00D95475" w:rsidRPr="00AB3710" w:rsidRDefault="00AB3710" w:rsidP="000848BC">
            <w:pPr>
              <w:pStyle w:val="Ttulo5"/>
              <w:keepNext w:val="0"/>
              <w:keepLines w:val="0"/>
              <w:shd w:val="clear" w:color="auto" w:fill="FFFFFF"/>
              <w:spacing w:before="0" w:line="276" w:lineRule="auto"/>
              <w:outlineLvl w:val="4"/>
              <w:rPr>
                <w:rFonts w:ascii="Arial" w:eastAsia="Arial" w:hAnsi="Arial" w:cs="Arial"/>
                <w:sz w:val="20"/>
                <w:szCs w:val="20"/>
              </w:rPr>
            </w:pPr>
            <w:bookmarkStart w:id="9" w:name="_heading=h.4boxcac79ftm" w:colFirst="0" w:colLast="0"/>
            <w:bookmarkEnd w:id="9"/>
            <w:r w:rsidRPr="00AB3710">
              <w:rPr>
                <w:rFonts w:ascii="Arial" w:eastAsia="Arial" w:hAnsi="Arial" w:cs="Arial"/>
                <w:sz w:val="20"/>
                <w:szCs w:val="20"/>
              </w:rPr>
              <w:t>Conservación y preservación</w:t>
            </w:r>
          </w:p>
          <w:p w14:paraId="000000AF" w14:textId="77777777" w:rsidR="00D95475" w:rsidRPr="00AB3710" w:rsidRDefault="00AB3710" w:rsidP="000848BC">
            <w:pP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El proceso de control y vigilancia del muestreo, preservación y análisis (chain-of custody procedure) es esencial para asegurar la integridad de la muestra desde su recolección hasta el reporte de los resultados; incluye la actividad de seguir o monitorear las condiciones de toma de muestra, preservación, codificación, transporte y su posterior análisis. Este proceso es básico e importante para demostrar el control y confiabilidad de la muestra.</w:t>
            </w:r>
          </w:p>
          <w:p w14:paraId="000000B0"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De clic en cada botón.</w:t>
            </w:r>
          </w:p>
        </w:tc>
      </w:tr>
      <w:tr w:rsidR="00AB3710" w:rsidRPr="00AB3710" w14:paraId="6726CDB4" w14:textId="77777777">
        <w:tc>
          <w:tcPr>
            <w:tcW w:w="2790" w:type="dxa"/>
          </w:tcPr>
          <w:p w14:paraId="000000B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Sonido33_p16.mp3</w:t>
            </w:r>
          </w:p>
        </w:tc>
        <w:tc>
          <w:tcPr>
            <w:tcW w:w="6750" w:type="dxa"/>
          </w:tcPr>
          <w:p w14:paraId="000000B2" w14:textId="77777777" w:rsidR="00D95475" w:rsidRPr="00AB3710" w:rsidRDefault="00AB3710" w:rsidP="000848BC">
            <w:pPr>
              <w:pStyle w:val="Ttulo5"/>
              <w:keepNext w:val="0"/>
              <w:keepLines w:val="0"/>
              <w:shd w:val="clear" w:color="auto" w:fill="FFFFFF"/>
              <w:spacing w:before="0" w:line="276" w:lineRule="auto"/>
              <w:jc w:val="both"/>
              <w:outlineLvl w:val="4"/>
              <w:rPr>
                <w:rFonts w:ascii="Arial" w:eastAsia="Arial" w:hAnsi="Arial" w:cs="Arial"/>
                <w:sz w:val="20"/>
                <w:szCs w:val="20"/>
              </w:rPr>
            </w:pPr>
            <w:bookmarkStart w:id="10" w:name="_heading=h.52awxihxv9ap" w:colFirst="0" w:colLast="0"/>
            <w:bookmarkEnd w:id="10"/>
            <w:r w:rsidRPr="00AB3710">
              <w:rPr>
                <w:rFonts w:ascii="Arial" w:eastAsia="Arial" w:hAnsi="Arial" w:cs="Arial"/>
                <w:sz w:val="20"/>
                <w:szCs w:val="20"/>
              </w:rPr>
              <w:t>Validación de muestras</w:t>
            </w:r>
          </w:p>
          <w:p w14:paraId="000000B3"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Los siguientes procedimientos resumen los principales aspectos del control y vigilancia de las muestras.</w:t>
            </w:r>
          </w:p>
          <w:p w14:paraId="000000B4" w14:textId="77777777" w:rsidR="00D95475" w:rsidRPr="00AB3710" w:rsidRDefault="00D95475" w:rsidP="000848BC">
            <w:pPr>
              <w:pBdr>
                <w:top w:val="nil"/>
                <w:left w:val="nil"/>
                <w:bottom w:val="nil"/>
                <w:right w:val="nil"/>
                <w:between w:val="nil"/>
              </w:pBdr>
              <w:spacing w:line="276" w:lineRule="auto"/>
              <w:jc w:val="both"/>
              <w:rPr>
                <w:rFonts w:ascii="Arial" w:eastAsia="Arial" w:hAnsi="Arial" w:cs="Arial"/>
                <w:b/>
                <w:sz w:val="20"/>
                <w:szCs w:val="20"/>
              </w:rPr>
            </w:pPr>
          </w:p>
        </w:tc>
      </w:tr>
      <w:tr w:rsidR="00AB3710" w:rsidRPr="00AB3710" w14:paraId="56AE6840" w14:textId="77777777">
        <w:tc>
          <w:tcPr>
            <w:tcW w:w="2790" w:type="dxa"/>
          </w:tcPr>
          <w:p w14:paraId="000000B5"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Sonido34_p17.mp3</w:t>
            </w:r>
          </w:p>
        </w:tc>
        <w:tc>
          <w:tcPr>
            <w:tcW w:w="6750" w:type="dxa"/>
          </w:tcPr>
          <w:p w14:paraId="000000B6" w14:textId="77777777" w:rsidR="00D95475" w:rsidRPr="00AB3710" w:rsidRDefault="00AB3710" w:rsidP="000848BC">
            <w:pPr>
              <w:pStyle w:val="Ttulo5"/>
              <w:keepNext w:val="0"/>
              <w:keepLines w:val="0"/>
              <w:shd w:val="clear" w:color="auto" w:fill="FFFFFF"/>
              <w:spacing w:before="0" w:line="276" w:lineRule="auto"/>
              <w:jc w:val="both"/>
              <w:outlineLvl w:val="4"/>
              <w:rPr>
                <w:rFonts w:ascii="Arial" w:eastAsia="Arial" w:hAnsi="Arial" w:cs="Arial"/>
                <w:sz w:val="20"/>
                <w:szCs w:val="20"/>
              </w:rPr>
            </w:pPr>
            <w:bookmarkStart w:id="11" w:name="_heading=h.68mrqirrlhza" w:colFirst="0" w:colLast="0"/>
            <w:bookmarkEnd w:id="11"/>
            <w:r w:rsidRPr="00AB3710">
              <w:rPr>
                <w:rFonts w:ascii="Arial" w:eastAsia="Arial" w:hAnsi="Arial" w:cs="Arial"/>
                <w:sz w:val="20"/>
                <w:szCs w:val="20"/>
              </w:rPr>
              <w:t>Codificación</w:t>
            </w:r>
          </w:p>
          <w:p w14:paraId="000000B7" w14:textId="77777777" w:rsidR="00D95475" w:rsidRPr="00AB3710" w:rsidRDefault="00AB3710" w:rsidP="000848BC">
            <w:pP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La codificación es un método de identificación, en este caso particular para muestras químicas.</w:t>
            </w:r>
          </w:p>
          <w:p w14:paraId="000000B8" w14:textId="77777777" w:rsidR="00D95475" w:rsidRPr="00AB3710" w:rsidRDefault="00D95475" w:rsidP="000848BC">
            <w:pPr>
              <w:shd w:val="clear" w:color="auto" w:fill="FFFFFF"/>
              <w:spacing w:after="160" w:line="276" w:lineRule="auto"/>
              <w:jc w:val="both"/>
              <w:rPr>
                <w:rFonts w:ascii="Arial" w:eastAsia="Arial" w:hAnsi="Arial" w:cs="Arial"/>
                <w:sz w:val="20"/>
                <w:szCs w:val="20"/>
              </w:rPr>
            </w:pPr>
          </w:p>
          <w:p w14:paraId="000000B9" w14:textId="77777777" w:rsidR="00D95475" w:rsidRPr="00AB3710" w:rsidRDefault="00AB3710" w:rsidP="000848BC">
            <w:pP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Código: es una serie de caracteres numéricos, alfabéticos o una combinación de ambas utilizados para identificar un objeto; cada uno de estos caracteres muestra una serie de propiedades distintas del objeto, estas características son principales y establecen una identificación primaria del objeto tales como lugar y empresa de fabricación, lotes y referencias internas si hablamos de un producto.</w:t>
            </w:r>
          </w:p>
          <w:p w14:paraId="000000BA"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 xml:space="preserve">La codificación de muestras químicas, busca identificar otro tipo de características tales como la naturaleza de las muestras, fecha y hora de recepción de la muestra y/o toma de la misma, el tipo de cliente si es externo o interno y los parámetros a determinar entre otras características que define la organización. El objetivo de realizar una codificación además de identificar la muestra, permite al laboratorio y a sus analistas realizar </w:t>
            </w:r>
            <w:r w:rsidRPr="00AB3710">
              <w:rPr>
                <w:rFonts w:ascii="Arial" w:eastAsia="Arial" w:hAnsi="Arial" w:cs="Arial"/>
                <w:sz w:val="20"/>
                <w:szCs w:val="20"/>
              </w:rPr>
              <w:lastRenderedPageBreak/>
              <w:t>trazabilidad de todos sus procesos, permite devolverse en el tiempo y conocer cada paso de esta muestra.</w:t>
            </w:r>
          </w:p>
          <w:p w14:paraId="000000BB" w14:textId="77777777" w:rsidR="00D95475" w:rsidRPr="00AB3710" w:rsidRDefault="00D95475"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p>
          <w:p w14:paraId="000000BC"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La importancia del uso de la codificación por parte de una organización para mantener un ordenamiento sistemático de las muestras u otro objeto de análisis es de suma relevancia para la aplicación de un buen sistema de gestión de la calidad en la administración de las actividades de un laboratorio de análisis químico.</w:t>
            </w:r>
          </w:p>
          <w:p w14:paraId="000000BD" w14:textId="77777777" w:rsidR="00D95475" w:rsidRPr="00AB3710" w:rsidRDefault="00D95475"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7BE254BC" w14:textId="77777777">
        <w:trPr>
          <w:trHeight w:val="192"/>
        </w:trPr>
        <w:tc>
          <w:tcPr>
            <w:tcW w:w="2790" w:type="dxa"/>
          </w:tcPr>
          <w:p w14:paraId="000000B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Sonido35_p18.mp3</w:t>
            </w:r>
          </w:p>
        </w:tc>
        <w:tc>
          <w:tcPr>
            <w:tcW w:w="6750" w:type="dxa"/>
          </w:tcPr>
          <w:p w14:paraId="000000BF" w14:textId="676A173C" w:rsidR="00D95475" w:rsidRPr="00AB3710" w:rsidRDefault="00AB3710" w:rsidP="000848BC">
            <w:pPr>
              <w:spacing w:after="280" w:line="276" w:lineRule="auto"/>
              <w:jc w:val="both"/>
              <w:rPr>
                <w:rFonts w:ascii="Arial" w:eastAsia="Arial" w:hAnsi="Arial" w:cs="Arial"/>
                <w:sz w:val="20"/>
                <w:szCs w:val="20"/>
              </w:rPr>
            </w:pPr>
            <w:r w:rsidRPr="00AB3710">
              <w:rPr>
                <w:rFonts w:ascii="Arial" w:eastAsia="Arial" w:hAnsi="Arial" w:cs="Arial"/>
                <w:sz w:val="20"/>
                <w:szCs w:val="20"/>
              </w:rPr>
              <w:t>Bienvenidos a la actividad de aprendizaje número 3 "Criterios de almacenamiento</w:t>
            </w:r>
            <w:r w:rsidR="00A0368F" w:rsidRPr="00AB3710">
              <w:rPr>
                <w:rFonts w:ascii="Arial" w:eastAsia="Arial" w:hAnsi="Arial" w:cs="Arial"/>
                <w:sz w:val="20"/>
                <w:szCs w:val="20"/>
              </w:rPr>
              <w:t>”.</w:t>
            </w:r>
            <w:r w:rsidRPr="00AB3710">
              <w:rPr>
                <w:rFonts w:ascii="Arial" w:eastAsia="Arial" w:hAnsi="Arial" w:cs="Arial"/>
                <w:sz w:val="20"/>
                <w:szCs w:val="20"/>
              </w:rPr>
              <w:t xml:space="preserve"> A continuación, se presenta la situación a resolver dentro de esta actividad.</w:t>
            </w:r>
          </w:p>
          <w:p w14:paraId="000000C0" w14:textId="77777777" w:rsidR="00D95475" w:rsidRPr="00AB3710" w:rsidRDefault="00AB3710" w:rsidP="000848BC">
            <w:pPr>
              <w:spacing w:after="280" w:line="276" w:lineRule="auto"/>
              <w:jc w:val="both"/>
              <w:rPr>
                <w:rFonts w:ascii="Arial" w:eastAsia="Arial" w:hAnsi="Arial" w:cs="Arial"/>
                <w:sz w:val="20"/>
                <w:szCs w:val="20"/>
              </w:rPr>
            </w:pPr>
            <w:r w:rsidRPr="00AB3710">
              <w:rPr>
                <w:rFonts w:ascii="Arial" w:eastAsia="Arial" w:hAnsi="Arial" w:cs="Arial"/>
                <w:sz w:val="20"/>
                <w:szCs w:val="20"/>
              </w:rPr>
              <w:t xml:space="preserve"> Haga clic en el botón "Siguiente" para continuar.</w:t>
            </w:r>
          </w:p>
        </w:tc>
      </w:tr>
      <w:tr w:rsidR="004E0473" w:rsidRPr="00AB3710" w14:paraId="7D78B4CE" w14:textId="77777777" w:rsidTr="00F43D5A">
        <w:trPr>
          <w:trHeight w:val="1310"/>
        </w:trPr>
        <w:tc>
          <w:tcPr>
            <w:tcW w:w="2790" w:type="dxa"/>
          </w:tcPr>
          <w:p w14:paraId="21AC66AB" w14:textId="19EDE51B" w:rsidR="004E0473" w:rsidRPr="00AB3710" w:rsidRDefault="00083D9F"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red"/>
              </w:rPr>
              <w:t>falta</w:t>
            </w:r>
          </w:p>
        </w:tc>
        <w:tc>
          <w:tcPr>
            <w:tcW w:w="6750" w:type="dxa"/>
          </w:tcPr>
          <w:p w14:paraId="6DEB7873" w14:textId="19AAA3B1" w:rsidR="004E0473" w:rsidRPr="00AB3710" w:rsidRDefault="004E0473" w:rsidP="000848BC">
            <w:pPr>
              <w:spacing w:after="280" w:line="276" w:lineRule="auto"/>
              <w:jc w:val="both"/>
              <w:rPr>
                <w:rFonts w:ascii="Arial" w:eastAsia="Arial" w:hAnsi="Arial" w:cs="Arial"/>
                <w:sz w:val="20"/>
                <w:szCs w:val="20"/>
              </w:rPr>
            </w:pPr>
            <w:r w:rsidRPr="00AB3710">
              <w:rPr>
                <w:rFonts w:ascii="Arial" w:eastAsia="Arial" w:hAnsi="Arial" w:cs="Arial"/>
                <w:sz w:val="20"/>
                <w:szCs w:val="20"/>
              </w:rPr>
              <w:t>¡Hola! Bienvenidos a la tercera actividad de esta unidad donde abordaremos los criterios de almacenamiento de acuerdo con la naturaleza, la peligrosidad y la prioridad del ensayo.</w:t>
            </w:r>
          </w:p>
        </w:tc>
      </w:tr>
      <w:tr w:rsidR="00AB3710" w:rsidRPr="00AB3710" w14:paraId="330C73FA" w14:textId="77777777">
        <w:tc>
          <w:tcPr>
            <w:tcW w:w="2790" w:type="dxa"/>
          </w:tcPr>
          <w:p w14:paraId="000000C3" w14:textId="5EA5EB29" w:rsidR="00D95475" w:rsidRPr="00AB3710" w:rsidRDefault="00AB3710" w:rsidP="000848BC">
            <w:pPr>
              <w:spacing w:line="276" w:lineRule="auto"/>
              <w:jc w:val="both"/>
              <w:rPr>
                <w:rFonts w:ascii="Arial" w:eastAsia="Arial" w:hAnsi="Arial" w:cs="Arial"/>
                <w:sz w:val="20"/>
                <w:szCs w:val="20"/>
              </w:rPr>
            </w:pPr>
            <w:r w:rsidRPr="00F43D5A">
              <w:rPr>
                <w:rFonts w:ascii="Arial" w:eastAsia="Arial" w:hAnsi="Arial" w:cs="Arial"/>
                <w:sz w:val="20"/>
                <w:szCs w:val="20"/>
                <w:highlight w:val="green"/>
              </w:rPr>
              <w:t>Sonido</w:t>
            </w:r>
            <w:r w:rsidR="00A0368F" w:rsidRPr="00F43D5A">
              <w:rPr>
                <w:rFonts w:ascii="Arial" w:eastAsia="Arial" w:hAnsi="Arial" w:cs="Arial"/>
                <w:sz w:val="20"/>
                <w:szCs w:val="20"/>
                <w:highlight w:val="green"/>
              </w:rPr>
              <w:t>37</w:t>
            </w:r>
            <w:r w:rsidRPr="00F43D5A">
              <w:rPr>
                <w:rFonts w:ascii="Arial" w:eastAsia="Arial" w:hAnsi="Arial" w:cs="Arial"/>
                <w:sz w:val="20"/>
                <w:szCs w:val="20"/>
                <w:highlight w:val="green"/>
              </w:rPr>
              <w:t>_p1</w:t>
            </w:r>
            <w:r w:rsidR="00A0368F" w:rsidRPr="00F43D5A">
              <w:rPr>
                <w:rFonts w:ascii="Arial" w:eastAsia="Arial" w:hAnsi="Arial" w:cs="Arial"/>
                <w:sz w:val="20"/>
                <w:szCs w:val="20"/>
                <w:highlight w:val="green"/>
              </w:rPr>
              <w:t>8</w:t>
            </w:r>
            <w:r w:rsidRPr="00F43D5A">
              <w:rPr>
                <w:rFonts w:ascii="Arial" w:eastAsia="Arial" w:hAnsi="Arial" w:cs="Arial"/>
                <w:sz w:val="20"/>
                <w:szCs w:val="20"/>
                <w:highlight w:val="green"/>
              </w:rPr>
              <w:t>.mp3</w:t>
            </w:r>
          </w:p>
        </w:tc>
        <w:tc>
          <w:tcPr>
            <w:tcW w:w="6750" w:type="dxa"/>
          </w:tcPr>
          <w:p w14:paraId="000000C4"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 </w:t>
            </w:r>
            <w:sdt>
              <w:sdtPr>
                <w:rPr>
                  <w:rFonts w:ascii="Arial" w:hAnsi="Arial" w:cs="Arial"/>
                  <w:sz w:val="20"/>
                  <w:szCs w:val="20"/>
                </w:rPr>
                <w:tag w:val="goog_rdk_7"/>
                <w:id w:val="981582418"/>
              </w:sdtPr>
              <w:sdtEndPr/>
              <w:sdtContent>
                <w:commentRangeStart w:id="12"/>
              </w:sdtContent>
            </w:sdt>
            <w:r w:rsidRPr="00AB3710">
              <w:rPr>
                <w:rFonts w:ascii="Arial" w:eastAsia="Arial" w:hAnsi="Arial" w:cs="Arial"/>
                <w:sz w:val="20"/>
                <w:szCs w:val="20"/>
              </w:rPr>
              <w:t>Muy bien profesor ¿Y de qué se trata la actividad?</w:t>
            </w:r>
            <w:commentRangeEnd w:id="12"/>
            <w:r w:rsidRPr="00AB3710">
              <w:rPr>
                <w:rFonts w:ascii="Arial" w:hAnsi="Arial" w:cs="Arial"/>
                <w:sz w:val="20"/>
                <w:szCs w:val="20"/>
              </w:rPr>
              <w:commentReference w:id="12"/>
            </w:r>
          </w:p>
        </w:tc>
      </w:tr>
      <w:tr w:rsidR="00AB3710" w:rsidRPr="00AB3710" w14:paraId="7FCA1BDA" w14:textId="77777777">
        <w:tc>
          <w:tcPr>
            <w:tcW w:w="2790" w:type="dxa"/>
          </w:tcPr>
          <w:p w14:paraId="000000C5" w14:textId="18114014" w:rsidR="00D95475" w:rsidRPr="00AB3710" w:rsidRDefault="00AB3710" w:rsidP="000848BC">
            <w:pPr>
              <w:spacing w:line="276" w:lineRule="auto"/>
              <w:jc w:val="both"/>
              <w:rPr>
                <w:rFonts w:ascii="Arial" w:eastAsia="Arial" w:hAnsi="Arial" w:cs="Arial"/>
                <w:sz w:val="20"/>
                <w:szCs w:val="20"/>
              </w:rPr>
            </w:pPr>
            <w:r w:rsidRPr="00F43D5A">
              <w:rPr>
                <w:rFonts w:ascii="Arial" w:eastAsia="Arial" w:hAnsi="Arial" w:cs="Arial"/>
                <w:sz w:val="20"/>
                <w:szCs w:val="20"/>
                <w:highlight w:val="green"/>
              </w:rPr>
              <w:t>Sonido</w:t>
            </w:r>
            <w:r w:rsidR="00A0368F" w:rsidRPr="00F43D5A">
              <w:rPr>
                <w:rFonts w:ascii="Arial" w:eastAsia="Arial" w:hAnsi="Arial" w:cs="Arial"/>
                <w:sz w:val="20"/>
                <w:szCs w:val="20"/>
                <w:highlight w:val="green"/>
              </w:rPr>
              <w:t>38</w:t>
            </w:r>
            <w:r w:rsidRPr="00F43D5A">
              <w:rPr>
                <w:rFonts w:ascii="Arial" w:eastAsia="Arial" w:hAnsi="Arial" w:cs="Arial"/>
                <w:sz w:val="20"/>
                <w:szCs w:val="20"/>
                <w:highlight w:val="green"/>
              </w:rPr>
              <w:t>_p</w:t>
            </w:r>
            <w:r w:rsidR="00A0368F" w:rsidRPr="00F43D5A">
              <w:rPr>
                <w:rFonts w:ascii="Arial" w:eastAsia="Arial" w:hAnsi="Arial" w:cs="Arial"/>
                <w:sz w:val="20"/>
                <w:szCs w:val="20"/>
                <w:highlight w:val="green"/>
              </w:rPr>
              <w:t>18</w:t>
            </w:r>
            <w:r w:rsidRPr="00F43D5A">
              <w:rPr>
                <w:rFonts w:ascii="Arial" w:eastAsia="Arial" w:hAnsi="Arial" w:cs="Arial"/>
                <w:sz w:val="20"/>
                <w:szCs w:val="20"/>
                <w:highlight w:val="green"/>
              </w:rPr>
              <w:t>.mp3</w:t>
            </w:r>
          </w:p>
        </w:tc>
        <w:tc>
          <w:tcPr>
            <w:tcW w:w="6750" w:type="dxa"/>
          </w:tcPr>
          <w:p w14:paraId="000000C6" w14:textId="4FB2E3D4" w:rsidR="00D95475" w:rsidRPr="00AB3710" w:rsidRDefault="004E0473" w:rsidP="000848BC">
            <w:pPr>
              <w:spacing w:after="280" w:line="276" w:lineRule="auto"/>
              <w:jc w:val="both"/>
              <w:rPr>
                <w:rFonts w:ascii="Arial" w:eastAsia="Arial" w:hAnsi="Arial" w:cs="Arial"/>
                <w:sz w:val="20"/>
                <w:szCs w:val="20"/>
              </w:rPr>
            </w:pPr>
            <w:r w:rsidRPr="004E0473">
              <w:rPr>
                <w:rFonts w:ascii="Arial" w:eastAsia="Arial" w:hAnsi="Arial" w:cs="Arial"/>
                <w:sz w:val="20"/>
                <w:szCs w:val="20"/>
              </w:rPr>
              <w:t>Debes reconocer la importancia de determinar y garantizar las condiciones de almacenamiento de una muestra en función de sus características y propiedades.</w:t>
            </w:r>
          </w:p>
        </w:tc>
      </w:tr>
      <w:tr w:rsidR="00AB3710" w:rsidRPr="00AB3710" w14:paraId="35328F44" w14:textId="77777777">
        <w:tc>
          <w:tcPr>
            <w:tcW w:w="2790" w:type="dxa"/>
          </w:tcPr>
          <w:p w14:paraId="000000C7" w14:textId="36C40509"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A0368F" w:rsidRPr="00AB3710">
              <w:rPr>
                <w:rFonts w:ascii="Arial" w:eastAsia="Arial" w:hAnsi="Arial" w:cs="Arial"/>
                <w:sz w:val="20"/>
                <w:szCs w:val="20"/>
              </w:rPr>
              <w:t>39</w:t>
            </w:r>
            <w:r w:rsidRPr="00AB3710">
              <w:rPr>
                <w:rFonts w:ascii="Arial" w:eastAsia="Arial" w:hAnsi="Arial" w:cs="Arial"/>
                <w:sz w:val="20"/>
                <w:szCs w:val="20"/>
              </w:rPr>
              <w:t>_p1</w:t>
            </w:r>
            <w:r w:rsidR="00A0368F" w:rsidRPr="00AB3710">
              <w:rPr>
                <w:rFonts w:ascii="Arial" w:eastAsia="Arial" w:hAnsi="Arial" w:cs="Arial"/>
                <w:sz w:val="20"/>
                <w:szCs w:val="20"/>
              </w:rPr>
              <w:t>8</w:t>
            </w:r>
            <w:r w:rsidRPr="00AB3710">
              <w:rPr>
                <w:rFonts w:ascii="Arial" w:eastAsia="Arial" w:hAnsi="Arial" w:cs="Arial"/>
                <w:sz w:val="20"/>
                <w:szCs w:val="20"/>
              </w:rPr>
              <w:t>.mp3</w:t>
            </w:r>
          </w:p>
        </w:tc>
        <w:tc>
          <w:tcPr>
            <w:tcW w:w="6750" w:type="dxa"/>
          </w:tcPr>
          <w:p w14:paraId="000000C8" w14:textId="77777777" w:rsidR="00D95475" w:rsidRPr="00AB3710" w:rsidRDefault="005506AB" w:rsidP="000848BC">
            <w:pPr>
              <w:spacing w:line="276" w:lineRule="auto"/>
              <w:jc w:val="both"/>
              <w:rPr>
                <w:rFonts w:ascii="Arial" w:eastAsia="Arial" w:hAnsi="Arial" w:cs="Arial"/>
                <w:sz w:val="20"/>
                <w:szCs w:val="20"/>
              </w:rPr>
            </w:pPr>
            <w:sdt>
              <w:sdtPr>
                <w:rPr>
                  <w:rFonts w:ascii="Arial" w:hAnsi="Arial" w:cs="Arial"/>
                  <w:sz w:val="20"/>
                  <w:szCs w:val="20"/>
                </w:rPr>
                <w:tag w:val="goog_rdk_8"/>
                <w:id w:val="255255789"/>
              </w:sdtPr>
              <w:sdtEndPr/>
              <w:sdtContent>
                <w:commentRangeStart w:id="13"/>
              </w:sdtContent>
            </w:sdt>
            <w:r w:rsidR="00AB3710" w:rsidRPr="00AB3710">
              <w:rPr>
                <w:rFonts w:ascii="Arial" w:eastAsia="Arial" w:hAnsi="Arial" w:cs="Arial"/>
                <w:sz w:val="20"/>
                <w:szCs w:val="20"/>
              </w:rPr>
              <w:t>Comprendo lo que debo realizar profesor, ¿Cuál es la información que necesito para resolver la actividad?</w:t>
            </w:r>
            <w:commentRangeEnd w:id="13"/>
            <w:r w:rsidR="00AB3710" w:rsidRPr="00AB3710">
              <w:rPr>
                <w:rFonts w:ascii="Arial" w:hAnsi="Arial" w:cs="Arial"/>
                <w:sz w:val="20"/>
                <w:szCs w:val="20"/>
              </w:rPr>
              <w:commentReference w:id="13"/>
            </w:r>
          </w:p>
        </w:tc>
      </w:tr>
      <w:tr w:rsidR="00AB3710" w:rsidRPr="00AB3710" w14:paraId="6FAEFB5E" w14:textId="77777777">
        <w:tc>
          <w:tcPr>
            <w:tcW w:w="2790" w:type="dxa"/>
          </w:tcPr>
          <w:p w14:paraId="000000C9" w14:textId="2635273F" w:rsidR="00D95475" w:rsidRPr="00AB3710" w:rsidRDefault="00AB3710" w:rsidP="000848BC">
            <w:pPr>
              <w:spacing w:line="276" w:lineRule="auto"/>
              <w:jc w:val="both"/>
              <w:rPr>
                <w:rFonts w:ascii="Arial" w:eastAsia="Arial" w:hAnsi="Arial" w:cs="Arial"/>
                <w:sz w:val="20"/>
                <w:szCs w:val="20"/>
              </w:rPr>
            </w:pPr>
            <w:r w:rsidRPr="00083D9F">
              <w:rPr>
                <w:rFonts w:ascii="Arial" w:eastAsia="Arial" w:hAnsi="Arial" w:cs="Arial"/>
                <w:sz w:val="20"/>
                <w:szCs w:val="20"/>
                <w:highlight w:val="green"/>
              </w:rPr>
              <w:t>Sonido</w:t>
            </w:r>
            <w:r w:rsidR="00A0368F" w:rsidRPr="00083D9F">
              <w:rPr>
                <w:rFonts w:ascii="Arial" w:eastAsia="Arial" w:hAnsi="Arial" w:cs="Arial"/>
                <w:sz w:val="20"/>
                <w:szCs w:val="20"/>
                <w:highlight w:val="green"/>
              </w:rPr>
              <w:t>40</w:t>
            </w:r>
            <w:r w:rsidRPr="00083D9F">
              <w:rPr>
                <w:rFonts w:ascii="Arial" w:eastAsia="Arial" w:hAnsi="Arial" w:cs="Arial"/>
                <w:sz w:val="20"/>
                <w:szCs w:val="20"/>
                <w:highlight w:val="green"/>
              </w:rPr>
              <w:t>_p1</w:t>
            </w:r>
            <w:r w:rsidR="00A0368F" w:rsidRPr="00083D9F">
              <w:rPr>
                <w:rFonts w:ascii="Arial" w:eastAsia="Arial" w:hAnsi="Arial" w:cs="Arial"/>
                <w:sz w:val="20"/>
                <w:szCs w:val="20"/>
                <w:highlight w:val="green"/>
              </w:rPr>
              <w:t>8</w:t>
            </w:r>
            <w:r w:rsidRPr="00083D9F">
              <w:rPr>
                <w:rFonts w:ascii="Arial" w:eastAsia="Arial" w:hAnsi="Arial" w:cs="Arial"/>
                <w:sz w:val="20"/>
                <w:szCs w:val="20"/>
                <w:highlight w:val="green"/>
              </w:rPr>
              <w:t>.mp3</w:t>
            </w:r>
            <w:r w:rsidRPr="00AB3710">
              <w:rPr>
                <w:rFonts w:ascii="Arial" w:eastAsia="Arial" w:hAnsi="Arial" w:cs="Arial"/>
                <w:sz w:val="20"/>
                <w:szCs w:val="20"/>
              </w:rPr>
              <w:t xml:space="preserve"> </w:t>
            </w:r>
          </w:p>
        </w:tc>
        <w:tc>
          <w:tcPr>
            <w:tcW w:w="6750" w:type="dxa"/>
          </w:tcPr>
          <w:p w14:paraId="000000CA"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La información necesaria para resolver la actividad, la encontrarás en el contendido disponible a continuación. Recuerda descargar y desarrollar la guía de aprendizaje.</w:t>
            </w:r>
          </w:p>
        </w:tc>
      </w:tr>
      <w:tr w:rsidR="00AB3710" w:rsidRPr="00AB3710" w14:paraId="63223E5E" w14:textId="77777777">
        <w:tc>
          <w:tcPr>
            <w:tcW w:w="2790" w:type="dxa"/>
          </w:tcPr>
          <w:p w14:paraId="000000CB" w14:textId="64E05298" w:rsidR="00D95475" w:rsidRPr="00083D9F" w:rsidRDefault="00AB3710" w:rsidP="000848BC">
            <w:pPr>
              <w:spacing w:line="276" w:lineRule="auto"/>
              <w:jc w:val="both"/>
              <w:rPr>
                <w:rFonts w:ascii="Arial" w:eastAsia="Arial" w:hAnsi="Arial" w:cs="Arial"/>
                <w:sz w:val="20"/>
                <w:szCs w:val="20"/>
                <w:highlight w:val="green"/>
              </w:rPr>
            </w:pPr>
            <w:r w:rsidRPr="00083D9F">
              <w:rPr>
                <w:rFonts w:ascii="Arial" w:eastAsia="Arial" w:hAnsi="Arial" w:cs="Arial"/>
                <w:sz w:val="20"/>
                <w:szCs w:val="20"/>
                <w:highlight w:val="green"/>
              </w:rPr>
              <w:t>Sonido</w:t>
            </w:r>
            <w:r w:rsidR="00A0368F" w:rsidRPr="00083D9F">
              <w:rPr>
                <w:rFonts w:ascii="Arial" w:eastAsia="Arial" w:hAnsi="Arial" w:cs="Arial"/>
                <w:sz w:val="20"/>
                <w:szCs w:val="20"/>
                <w:highlight w:val="green"/>
              </w:rPr>
              <w:t>41</w:t>
            </w:r>
            <w:r w:rsidRPr="00083D9F">
              <w:rPr>
                <w:rFonts w:ascii="Arial" w:eastAsia="Arial" w:hAnsi="Arial" w:cs="Arial"/>
                <w:sz w:val="20"/>
                <w:szCs w:val="20"/>
                <w:highlight w:val="green"/>
              </w:rPr>
              <w:t>_p1</w:t>
            </w:r>
            <w:r w:rsidR="00A0368F" w:rsidRPr="00083D9F">
              <w:rPr>
                <w:rFonts w:ascii="Arial" w:eastAsia="Arial" w:hAnsi="Arial" w:cs="Arial"/>
                <w:sz w:val="20"/>
                <w:szCs w:val="20"/>
                <w:highlight w:val="green"/>
              </w:rPr>
              <w:t>8</w:t>
            </w:r>
            <w:r w:rsidRPr="00083D9F">
              <w:rPr>
                <w:rFonts w:ascii="Arial" w:eastAsia="Arial" w:hAnsi="Arial" w:cs="Arial"/>
                <w:sz w:val="20"/>
                <w:szCs w:val="20"/>
                <w:highlight w:val="green"/>
              </w:rPr>
              <w:t>.mp3</w:t>
            </w:r>
          </w:p>
        </w:tc>
        <w:tc>
          <w:tcPr>
            <w:tcW w:w="6750" w:type="dxa"/>
          </w:tcPr>
          <w:p w14:paraId="000000CC" w14:textId="77777777" w:rsidR="00D95475" w:rsidRPr="00AB3710" w:rsidRDefault="005506AB" w:rsidP="000848BC">
            <w:pPr>
              <w:spacing w:line="276" w:lineRule="auto"/>
              <w:jc w:val="both"/>
              <w:rPr>
                <w:rFonts w:ascii="Arial" w:eastAsia="Arial" w:hAnsi="Arial" w:cs="Arial"/>
                <w:sz w:val="20"/>
                <w:szCs w:val="20"/>
              </w:rPr>
            </w:pPr>
            <w:sdt>
              <w:sdtPr>
                <w:rPr>
                  <w:rFonts w:ascii="Arial" w:hAnsi="Arial" w:cs="Arial"/>
                  <w:sz w:val="20"/>
                  <w:szCs w:val="20"/>
                </w:rPr>
                <w:tag w:val="goog_rdk_9"/>
                <w:id w:val="1306277448"/>
              </w:sdtPr>
              <w:sdtEndPr/>
              <w:sdtContent>
                <w:commentRangeStart w:id="14"/>
              </w:sdtContent>
            </w:sdt>
            <w:r w:rsidR="00AB3710" w:rsidRPr="00AB3710">
              <w:rPr>
                <w:rFonts w:ascii="Arial" w:eastAsia="Arial" w:hAnsi="Arial" w:cs="Arial"/>
                <w:sz w:val="20"/>
                <w:szCs w:val="20"/>
              </w:rPr>
              <w:t>¡Está bien profesor, revisaré la información y resolveré la actividad!</w:t>
            </w:r>
            <w:commentRangeEnd w:id="14"/>
            <w:r w:rsidR="00AB3710" w:rsidRPr="00AB3710">
              <w:rPr>
                <w:rFonts w:ascii="Arial" w:hAnsi="Arial" w:cs="Arial"/>
                <w:sz w:val="20"/>
                <w:szCs w:val="20"/>
              </w:rPr>
              <w:commentReference w:id="14"/>
            </w:r>
          </w:p>
        </w:tc>
      </w:tr>
      <w:tr w:rsidR="00AB3710" w:rsidRPr="00AB3710" w14:paraId="33BF7E9B" w14:textId="77777777">
        <w:tc>
          <w:tcPr>
            <w:tcW w:w="2790" w:type="dxa"/>
          </w:tcPr>
          <w:p w14:paraId="000000CD" w14:textId="070EE096" w:rsidR="00D95475" w:rsidRPr="00F43D5A" w:rsidRDefault="00AB3710" w:rsidP="000848BC">
            <w:pPr>
              <w:spacing w:line="276" w:lineRule="auto"/>
              <w:jc w:val="both"/>
              <w:rPr>
                <w:rFonts w:ascii="Arial" w:eastAsia="Arial" w:hAnsi="Arial" w:cs="Arial"/>
                <w:sz w:val="20"/>
                <w:szCs w:val="20"/>
                <w:highlight w:val="green"/>
              </w:rPr>
            </w:pPr>
            <w:r w:rsidRPr="00F43D5A">
              <w:rPr>
                <w:rFonts w:ascii="Arial" w:eastAsia="Arial" w:hAnsi="Arial" w:cs="Arial"/>
                <w:sz w:val="20"/>
                <w:szCs w:val="20"/>
                <w:highlight w:val="green"/>
              </w:rPr>
              <w:t>Sonido</w:t>
            </w:r>
            <w:r w:rsidR="00A0368F" w:rsidRPr="00F43D5A">
              <w:rPr>
                <w:rFonts w:ascii="Arial" w:eastAsia="Arial" w:hAnsi="Arial" w:cs="Arial"/>
                <w:sz w:val="20"/>
                <w:szCs w:val="20"/>
                <w:highlight w:val="green"/>
              </w:rPr>
              <w:t>42</w:t>
            </w:r>
            <w:r w:rsidRPr="00F43D5A">
              <w:rPr>
                <w:rFonts w:ascii="Arial" w:eastAsia="Arial" w:hAnsi="Arial" w:cs="Arial"/>
                <w:sz w:val="20"/>
                <w:szCs w:val="20"/>
                <w:highlight w:val="green"/>
              </w:rPr>
              <w:t>_p1</w:t>
            </w:r>
            <w:r w:rsidR="00A0368F" w:rsidRPr="00F43D5A">
              <w:rPr>
                <w:rFonts w:ascii="Arial" w:eastAsia="Arial" w:hAnsi="Arial" w:cs="Arial"/>
                <w:sz w:val="20"/>
                <w:szCs w:val="20"/>
                <w:highlight w:val="green"/>
              </w:rPr>
              <w:t>9</w:t>
            </w:r>
            <w:r w:rsidRPr="00F43D5A">
              <w:rPr>
                <w:rFonts w:ascii="Arial" w:eastAsia="Arial" w:hAnsi="Arial" w:cs="Arial"/>
                <w:sz w:val="20"/>
                <w:szCs w:val="20"/>
                <w:highlight w:val="green"/>
              </w:rPr>
              <w:t xml:space="preserve">.mp3 </w:t>
            </w:r>
          </w:p>
        </w:tc>
        <w:tc>
          <w:tcPr>
            <w:tcW w:w="6750" w:type="dxa"/>
          </w:tcPr>
          <w:p w14:paraId="72A3C0A2" w14:textId="0C493B16" w:rsidR="002C0FCD" w:rsidRPr="00AB3710" w:rsidRDefault="002C0FCD"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Criterios de almacenamiento</w:t>
            </w:r>
          </w:p>
          <w:p w14:paraId="706C7C67" w14:textId="77777777" w:rsidR="002C0FCD" w:rsidRPr="00AB3710" w:rsidRDefault="002C0FCD" w:rsidP="000848BC">
            <w:pPr>
              <w:spacing w:line="276" w:lineRule="auto"/>
              <w:rPr>
                <w:rFonts w:ascii="Arial" w:hAnsi="Arial" w:cs="Arial"/>
                <w:sz w:val="20"/>
                <w:szCs w:val="20"/>
              </w:rPr>
            </w:pPr>
          </w:p>
          <w:p w14:paraId="2866EAF9" w14:textId="1679DF65" w:rsidR="002C0FCD" w:rsidRPr="00AB3710" w:rsidRDefault="002C0FCD" w:rsidP="000848BC">
            <w:pPr>
              <w:spacing w:line="276" w:lineRule="auto"/>
              <w:jc w:val="both"/>
              <w:rPr>
                <w:rFonts w:ascii="Arial" w:hAnsi="Arial" w:cs="Arial"/>
                <w:sz w:val="20"/>
                <w:szCs w:val="20"/>
              </w:rPr>
            </w:pPr>
            <w:r w:rsidRPr="00AB3710">
              <w:rPr>
                <w:rFonts w:ascii="Arial" w:hAnsi="Arial" w:cs="Arial"/>
                <w:sz w:val="20"/>
                <w:szCs w:val="20"/>
              </w:rPr>
              <w:t>Las condiciones de almacenamiento se determinan en función de las características y propiedades de las muestras obtenidas, garantizando que la muestra no se altere de ningún modo que pueda afectar a los parámetros que se desean analizar. Deberán respetarse los reglamentos de salud y seguridad.</w:t>
            </w:r>
          </w:p>
          <w:p w14:paraId="5C7BD6B1" w14:textId="15E83C90" w:rsidR="002C0FCD" w:rsidRPr="00AB3710" w:rsidRDefault="002C0FCD" w:rsidP="000848BC">
            <w:pPr>
              <w:spacing w:line="276" w:lineRule="auto"/>
              <w:jc w:val="both"/>
              <w:rPr>
                <w:rFonts w:ascii="Arial" w:hAnsi="Arial" w:cs="Arial"/>
                <w:sz w:val="20"/>
                <w:szCs w:val="20"/>
              </w:rPr>
            </w:pPr>
          </w:p>
          <w:p w14:paraId="0968283F" w14:textId="158E39B9" w:rsidR="002C0FCD" w:rsidRPr="00AB3710" w:rsidRDefault="002C0FCD" w:rsidP="000848BC">
            <w:pPr>
              <w:spacing w:line="276" w:lineRule="auto"/>
              <w:jc w:val="both"/>
              <w:rPr>
                <w:rFonts w:ascii="Arial" w:hAnsi="Arial" w:cs="Arial"/>
                <w:sz w:val="20"/>
                <w:szCs w:val="20"/>
              </w:rPr>
            </w:pPr>
            <w:r w:rsidRPr="00AB3710">
              <w:rPr>
                <w:rFonts w:ascii="Arial" w:hAnsi="Arial" w:cs="Arial"/>
                <w:sz w:val="20"/>
                <w:szCs w:val="20"/>
                <w:shd w:val="clear" w:color="auto" w:fill="FFFFFF"/>
              </w:rPr>
              <w:t>El deterioro de la muestra invalida cualquier resultado analítico, por ello deberán conservarse de manera que se asegure su integridad, seguridad, regularidad y estabilidad, evitando variaciones físicas o químicas que puedan ocasionar alteraciones en la composición de los elementos traza. Cuando haya que realizar análisis de trazas, será necesario tomar precauciones para que la muestra y el equipo no se contaminen con materias extrañas.</w:t>
            </w:r>
            <w:r w:rsidRPr="00AB3710">
              <w:rPr>
                <w:rFonts w:ascii="Arial" w:hAnsi="Arial" w:cs="Arial"/>
                <w:sz w:val="20"/>
                <w:szCs w:val="20"/>
              </w:rPr>
              <w:br/>
            </w:r>
            <w:r w:rsidRPr="00AB3710">
              <w:rPr>
                <w:rFonts w:ascii="Arial" w:hAnsi="Arial" w:cs="Arial"/>
                <w:sz w:val="20"/>
                <w:szCs w:val="20"/>
              </w:rPr>
              <w:lastRenderedPageBreak/>
              <w:br/>
            </w:r>
            <w:r w:rsidRPr="00AB3710">
              <w:rPr>
                <w:rFonts w:ascii="Arial" w:hAnsi="Arial" w:cs="Arial"/>
                <w:sz w:val="20"/>
                <w:szCs w:val="20"/>
                <w:shd w:val="clear" w:color="auto" w:fill="FFFFFF"/>
              </w:rPr>
              <w:t>Las muestras se estropean cuando hay cambios en la composición, esto se debe a: los procesos de oxidación por contacto con la atmósfera, desnaturalización de proteínas por exceso de calor, fermentaciones, reacciones fotoquímicas, efectos microbiológicos, absorción de agua, de óxido de carbono etc.</w:t>
            </w:r>
          </w:p>
          <w:p w14:paraId="000000D2" w14:textId="36B0685D" w:rsidR="00D95475" w:rsidRPr="00AB3710" w:rsidRDefault="00D95475" w:rsidP="000848BC">
            <w:pPr>
              <w:spacing w:line="276" w:lineRule="auto"/>
              <w:jc w:val="both"/>
              <w:rPr>
                <w:rFonts w:ascii="Arial" w:eastAsia="Arial" w:hAnsi="Arial" w:cs="Arial"/>
                <w:sz w:val="20"/>
                <w:szCs w:val="20"/>
              </w:rPr>
            </w:pPr>
          </w:p>
        </w:tc>
      </w:tr>
      <w:tr w:rsidR="00AB3710" w:rsidRPr="00AB3710" w14:paraId="5468CDB5" w14:textId="77777777">
        <w:tc>
          <w:tcPr>
            <w:tcW w:w="2790" w:type="dxa"/>
          </w:tcPr>
          <w:p w14:paraId="000000D3" w14:textId="5E2EAB1F" w:rsidR="00D95475" w:rsidRPr="00F43D5A" w:rsidRDefault="00AB3710" w:rsidP="000848BC">
            <w:pPr>
              <w:spacing w:line="276" w:lineRule="auto"/>
              <w:jc w:val="both"/>
              <w:rPr>
                <w:rFonts w:ascii="Arial" w:eastAsia="Arial" w:hAnsi="Arial" w:cs="Arial"/>
                <w:sz w:val="20"/>
                <w:szCs w:val="20"/>
                <w:highlight w:val="green"/>
              </w:rPr>
            </w:pPr>
            <w:r w:rsidRPr="00F43D5A">
              <w:rPr>
                <w:rFonts w:ascii="Arial" w:eastAsia="Arial" w:hAnsi="Arial" w:cs="Arial"/>
                <w:sz w:val="20"/>
                <w:szCs w:val="20"/>
                <w:highlight w:val="green"/>
              </w:rPr>
              <w:lastRenderedPageBreak/>
              <w:t>Sonido</w:t>
            </w:r>
            <w:r w:rsidR="002C0FCD" w:rsidRPr="00F43D5A">
              <w:rPr>
                <w:rFonts w:ascii="Arial" w:eastAsia="Arial" w:hAnsi="Arial" w:cs="Arial"/>
                <w:sz w:val="20"/>
                <w:szCs w:val="20"/>
                <w:highlight w:val="green"/>
              </w:rPr>
              <w:t>43</w:t>
            </w:r>
            <w:r w:rsidRPr="00F43D5A">
              <w:rPr>
                <w:rFonts w:ascii="Arial" w:eastAsia="Arial" w:hAnsi="Arial" w:cs="Arial"/>
                <w:sz w:val="20"/>
                <w:szCs w:val="20"/>
                <w:highlight w:val="green"/>
              </w:rPr>
              <w:t>_p</w:t>
            </w:r>
            <w:r w:rsidR="002C0FCD" w:rsidRPr="00F43D5A">
              <w:rPr>
                <w:rFonts w:ascii="Arial" w:eastAsia="Arial" w:hAnsi="Arial" w:cs="Arial"/>
                <w:sz w:val="20"/>
                <w:szCs w:val="20"/>
                <w:highlight w:val="green"/>
              </w:rPr>
              <w:t>20</w:t>
            </w:r>
            <w:r w:rsidRPr="00F43D5A">
              <w:rPr>
                <w:rFonts w:ascii="Arial" w:eastAsia="Arial" w:hAnsi="Arial" w:cs="Arial"/>
                <w:sz w:val="20"/>
                <w:szCs w:val="20"/>
                <w:highlight w:val="green"/>
              </w:rPr>
              <w:t>.mp3</w:t>
            </w:r>
          </w:p>
        </w:tc>
        <w:tc>
          <w:tcPr>
            <w:tcW w:w="6750" w:type="dxa"/>
          </w:tcPr>
          <w:p w14:paraId="41CFDA15" w14:textId="793B6113" w:rsidR="002C0FCD" w:rsidRPr="00AB3710" w:rsidRDefault="002C0FCD" w:rsidP="000848BC">
            <w:pPr>
              <w:spacing w:line="276" w:lineRule="auto"/>
              <w:rPr>
                <w:rFonts w:ascii="Arial" w:eastAsia="Arial" w:hAnsi="Arial" w:cs="Arial"/>
                <w:b/>
                <w:sz w:val="20"/>
                <w:szCs w:val="20"/>
              </w:rPr>
            </w:pPr>
            <w:r w:rsidRPr="00AB3710">
              <w:rPr>
                <w:rFonts w:ascii="Arial" w:eastAsia="Arial" w:hAnsi="Arial" w:cs="Arial"/>
                <w:b/>
                <w:sz w:val="20"/>
                <w:szCs w:val="20"/>
              </w:rPr>
              <w:t>Hoja de datos de seguridad de materiales</w:t>
            </w:r>
          </w:p>
          <w:p w14:paraId="760803F8" w14:textId="2C8D3ADB" w:rsidR="002C0FCD" w:rsidRPr="00AB3710" w:rsidRDefault="002C0FCD" w:rsidP="000848BC">
            <w:pPr>
              <w:spacing w:line="276" w:lineRule="auto"/>
              <w:rPr>
                <w:rFonts w:ascii="Arial" w:eastAsia="Arial" w:hAnsi="Arial" w:cs="Arial"/>
                <w:b/>
                <w:sz w:val="20"/>
                <w:szCs w:val="20"/>
              </w:rPr>
            </w:pPr>
          </w:p>
          <w:p w14:paraId="41179D7A" w14:textId="494A1CF5" w:rsidR="002C0FCD" w:rsidRPr="00AB3710" w:rsidRDefault="002C0FCD" w:rsidP="000848BC">
            <w:pPr>
              <w:spacing w:line="276" w:lineRule="auto"/>
              <w:rPr>
                <w:rFonts w:ascii="Arial" w:eastAsia="Arial" w:hAnsi="Arial" w:cs="Arial"/>
                <w:b/>
                <w:sz w:val="20"/>
                <w:szCs w:val="20"/>
              </w:rPr>
            </w:pPr>
            <w:r w:rsidRPr="00AB3710">
              <w:rPr>
                <w:rFonts w:ascii="Arial" w:hAnsi="Arial" w:cs="Arial"/>
                <w:sz w:val="20"/>
                <w:szCs w:val="20"/>
                <w:shd w:val="clear" w:color="auto" w:fill="FFFFFF"/>
              </w:rPr>
              <w:t>Este importante documento permite comunicar, en forma muy completa, los peligros que ofrecen los productos químicos tanto para el ser humano como para la infraestructura y los ecosistemas, además, informa acerca de las precauciones requeridas y las medidas a tomar en casos de emergencia. En todos los casos deberá tenerse base de datos de cada muestra.</w:t>
            </w:r>
          </w:p>
          <w:p w14:paraId="000000D6" w14:textId="77777777" w:rsidR="00D95475" w:rsidRPr="00AB3710" w:rsidRDefault="00D95475" w:rsidP="000848BC">
            <w:pPr>
              <w:spacing w:line="276" w:lineRule="auto"/>
              <w:jc w:val="both"/>
              <w:rPr>
                <w:rFonts w:ascii="Arial" w:eastAsia="Arial" w:hAnsi="Arial" w:cs="Arial"/>
                <w:b/>
                <w:sz w:val="20"/>
                <w:szCs w:val="20"/>
              </w:rPr>
            </w:pPr>
          </w:p>
        </w:tc>
      </w:tr>
      <w:tr w:rsidR="00AB3710" w:rsidRPr="00AB3710" w14:paraId="53A88AF2" w14:textId="77777777">
        <w:trPr>
          <w:trHeight w:val="1380"/>
        </w:trPr>
        <w:tc>
          <w:tcPr>
            <w:tcW w:w="2790" w:type="dxa"/>
          </w:tcPr>
          <w:p w14:paraId="000000D7" w14:textId="7B5993EF" w:rsidR="00D95475" w:rsidRPr="00F43D5A" w:rsidRDefault="00AB3710" w:rsidP="000848BC">
            <w:pPr>
              <w:spacing w:line="276" w:lineRule="auto"/>
              <w:jc w:val="both"/>
              <w:rPr>
                <w:rFonts w:ascii="Arial" w:eastAsia="Arial" w:hAnsi="Arial" w:cs="Arial"/>
                <w:sz w:val="20"/>
                <w:szCs w:val="20"/>
                <w:highlight w:val="red"/>
              </w:rPr>
            </w:pPr>
            <w:r w:rsidRPr="00F43D5A">
              <w:rPr>
                <w:rFonts w:ascii="Arial" w:eastAsia="Arial" w:hAnsi="Arial" w:cs="Arial"/>
                <w:sz w:val="20"/>
                <w:szCs w:val="20"/>
                <w:highlight w:val="red"/>
              </w:rPr>
              <w:t>Sonido</w:t>
            </w:r>
            <w:r w:rsidR="002C0FCD" w:rsidRPr="00F43D5A">
              <w:rPr>
                <w:rFonts w:ascii="Arial" w:eastAsia="Arial" w:hAnsi="Arial" w:cs="Arial"/>
                <w:sz w:val="20"/>
                <w:szCs w:val="20"/>
                <w:highlight w:val="red"/>
              </w:rPr>
              <w:t>44</w:t>
            </w:r>
            <w:r w:rsidRPr="00F43D5A">
              <w:rPr>
                <w:rFonts w:ascii="Arial" w:eastAsia="Arial" w:hAnsi="Arial" w:cs="Arial"/>
                <w:sz w:val="20"/>
                <w:szCs w:val="20"/>
                <w:highlight w:val="red"/>
              </w:rPr>
              <w:t>_ p</w:t>
            </w:r>
            <w:r w:rsidR="002C0FCD" w:rsidRPr="00F43D5A">
              <w:rPr>
                <w:rFonts w:ascii="Arial" w:eastAsia="Arial" w:hAnsi="Arial" w:cs="Arial"/>
                <w:sz w:val="20"/>
                <w:szCs w:val="20"/>
                <w:highlight w:val="red"/>
              </w:rPr>
              <w:t>20</w:t>
            </w:r>
            <w:r w:rsidRPr="00F43D5A">
              <w:rPr>
                <w:rFonts w:ascii="Arial" w:eastAsia="Arial" w:hAnsi="Arial" w:cs="Arial"/>
                <w:sz w:val="20"/>
                <w:szCs w:val="20"/>
                <w:highlight w:val="red"/>
              </w:rPr>
              <w:t>.mp3</w:t>
            </w:r>
          </w:p>
        </w:tc>
        <w:tc>
          <w:tcPr>
            <w:tcW w:w="6750" w:type="dxa"/>
          </w:tcPr>
          <w:p w14:paraId="1D2DBEAB" w14:textId="7B332758" w:rsidR="00D95475" w:rsidRPr="00AB3710" w:rsidRDefault="002C0FCD"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Responsable de su construcción</w:t>
            </w:r>
          </w:p>
          <w:p w14:paraId="7479661C" w14:textId="77777777" w:rsidR="002C0FCD" w:rsidRPr="00AB3710" w:rsidRDefault="002C0FCD" w:rsidP="000848BC">
            <w:pPr>
              <w:spacing w:line="276" w:lineRule="auto"/>
              <w:jc w:val="both"/>
              <w:rPr>
                <w:rFonts w:ascii="Arial" w:eastAsia="Arial" w:hAnsi="Arial" w:cs="Arial"/>
                <w:sz w:val="20"/>
                <w:szCs w:val="20"/>
              </w:rPr>
            </w:pPr>
          </w:p>
          <w:p w14:paraId="000000D8" w14:textId="619A6575" w:rsidR="002C0FCD" w:rsidRPr="00AB3710" w:rsidRDefault="002C0FCD" w:rsidP="000848BC">
            <w:pPr>
              <w:spacing w:line="276" w:lineRule="auto"/>
              <w:jc w:val="both"/>
              <w:rPr>
                <w:rFonts w:ascii="Arial" w:eastAsia="Arial" w:hAnsi="Arial" w:cs="Arial"/>
                <w:sz w:val="20"/>
                <w:szCs w:val="20"/>
              </w:rPr>
            </w:pPr>
            <w:r w:rsidRPr="00AB3710">
              <w:rPr>
                <w:rFonts w:ascii="Arial" w:eastAsia="Arial" w:hAnsi="Arial" w:cs="Arial"/>
                <w:sz w:val="20"/>
                <w:szCs w:val="20"/>
              </w:rPr>
              <w:t>Debido a que cada producto químico o mezcla de ellos, debe tener su hoja de seguridad, quien la elabora debe ser quien conoce a la perfección sus propiedades, es decir, el fabricante del producto.</w:t>
            </w:r>
          </w:p>
        </w:tc>
      </w:tr>
      <w:tr w:rsidR="00AB3710" w:rsidRPr="00AB3710" w14:paraId="03E738DD" w14:textId="77777777">
        <w:tc>
          <w:tcPr>
            <w:tcW w:w="2790" w:type="dxa"/>
          </w:tcPr>
          <w:p w14:paraId="000000D9" w14:textId="70D96AE6" w:rsidR="00D95475" w:rsidRPr="00F43D5A" w:rsidRDefault="00AB3710" w:rsidP="000848BC">
            <w:pPr>
              <w:spacing w:line="276" w:lineRule="auto"/>
              <w:jc w:val="both"/>
              <w:rPr>
                <w:rFonts w:ascii="Arial" w:eastAsia="Arial" w:hAnsi="Arial" w:cs="Arial"/>
                <w:sz w:val="20"/>
                <w:szCs w:val="20"/>
                <w:highlight w:val="red"/>
              </w:rPr>
            </w:pPr>
            <w:r w:rsidRPr="00F43D5A">
              <w:rPr>
                <w:rFonts w:ascii="Arial" w:eastAsia="Arial" w:hAnsi="Arial" w:cs="Arial"/>
                <w:sz w:val="20"/>
                <w:szCs w:val="20"/>
                <w:highlight w:val="red"/>
              </w:rPr>
              <w:t>Sonido</w:t>
            </w:r>
            <w:r w:rsidR="002C0FCD" w:rsidRPr="00F43D5A">
              <w:rPr>
                <w:rFonts w:ascii="Arial" w:eastAsia="Arial" w:hAnsi="Arial" w:cs="Arial"/>
                <w:sz w:val="20"/>
                <w:szCs w:val="20"/>
                <w:highlight w:val="red"/>
              </w:rPr>
              <w:t>45</w:t>
            </w:r>
            <w:r w:rsidRPr="00F43D5A">
              <w:rPr>
                <w:rFonts w:ascii="Arial" w:eastAsia="Arial" w:hAnsi="Arial" w:cs="Arial"/>
                <w:sz w:val="20"/>
                <w:szCs w:val="20"/>
                <w:highlight w:val="red"/>
              </w:rPr>
              <w:t xml:space="preserve">_p20.mp3 </w:t>
            </w:r>
          </w:p>
        </w:tc>
        <w:tc>
          <w:tcPr>
            <w:tcW w:w="6750" w:type="dxa"/>
          </w:tcPr>
          <w:p w14:paraId="156F1160" w14:textId="77777777" w:rsidR="00D95475" w:rsidRPr="00AB3710" w:rsidRDefault="002C0FCD"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Apoyo de entidades especializadas</w:t>
            </w:r>
          </w:p>
          <w:p w14:paraId="7AB4B3D9" w14:textId="77777777" w:rsidR="002C0FCD" w:rsidRPr="00AB3710" w:rsidRDefault="002C0FCD" w:rsidP="000848BC">
            <w:pPr>
              <w:spacing w:line="276" w:lineRule="auto"/>
              <w:jc w:val="both"/>
              <w:rPr>
                <w:rFonts w:ascii="Arial" w:eastAsia="Arial" w:hAnsi="Arial" w:cs="Arial"/>
                <w:sz w:val="20"/>
                <w:szCs w:val="20"/>
              </w:rPr>
            </w:pPr>
          </w:p>
          <w:p w14:paraId="44B26641" w14:textId="77777777" w:rsidR="002C0FCD" w:rsidRPr="00AB3710" w:rsidRDefault="002C0FCD" w:rsidP="000848BC">
            <w:pPr>
              <w:spacing w:line="276" w:lineRule="auto"/>
              <w:jc w:val="both"/>
              <w:rPr>
                <w:rFonts w:ascii="Arial" w:eastAsia="Arial" w:hAnsi="Arial" w:cs="Arial"/>
                <w:sz w:val="20"/>
                <w:szCs w:val="20"/>
              </w:rPr>
            </w:pPr>
            <w:r w:rsidRPr="00AB3710">
              <w:rPr>
                <w:rFonts w:ascii="Arial" w:eastAsia="Arial" w:hAnsi="Arial" w:cs="Arial"/>
                <w:sz w:val="20"/>
                <w:szCs w:val="20"/>
              </w:rPr>
              <w:t>Para construir este documento puede ser necesario enviar muestras de los productos a entidades especializadas y serias donde realizan las respectivas pruebas toxicológicas, propiedades fisicoquímicas, etc., o realizar una revisión bibliográfica responsable. Es muy importante entonces observar la fuente de la información para mayor confiabilidad.</w:t>
            </w:r>
          </w:p>
          <w:p w14:paraId="000000DE" w14:textId="69BE4D8F" w:rsidR="00990437" w:rsidRPr="00AB3710" w:rsidRDefault="00990437" w:rsidP="000848BC">
            <w:pPr>
              <w:spacing w:line="276" w:lineRule="auto"/>
              <w:jc w:val="both"/>
              <w:rPr>
                <w:rFonts w:ascii="Arial" w:eastAsia="Arial" w:hAnsi="Arial" w:cs="Arial"/>
                <w:sz w:val="20"/>
                <w:szCs w:val="20"/>
              </w:rPr>
            </w:pPr>
          </w:p>
        </w:tc>
      </w:tr>
      <w:tr w:rsidR="00AB3710" w:rsidRPr="00AB3710" w14:paraId="587D2CAF" w14:textId="77777777">
        <w:tc>
          <w:tcPr>
            <w:tcW w:w="2790" w:type="dxa"/>
          </w:tcPr>
          <w:p w14:paraId="000000DF" w14:textId="292431B4" w:rsidR="00D95475" w:rsidRPr="00F43D5A" w:rsidRDefault="00AB3710" w:rsidP="000848BC">
            <w:pPr>
              <w:spacing w:line="276" w:lineRule="auto"/>
              <w:jc w:val="both"/>
              <w:rPr>
                <w:rFonts w:ascii="Arial" w:eastAsia="Arial" w:hAnsi="Arial" w:cs="Arial"/>
                <w:sz w:val="20"/>
                <w:szCs w:val="20"/>
                <w:highlight w:val="green"/>
              </w:rPr>
            </w:pPr>
            <w:r w:rsidRPr="00F43D5A">
              <w:rPr>
                <w:rFonts w:ascii="Arial" w:eastAsia="Arial" w:hAnsi="Arial" w:cs="Arial"/>
                <w:sz w:val="20"/>
                <w:szCs w:val="20"/>
                <w:highlight w:val="green"/>
              </w:rPr>
              <w:t>Sonido</w:t>
            </w:r>
            <w:r w:rsidR="00796D33" w:rsidRPr="00F43D5A">
              <w:rPr>
                <w:rFonts w:ascii="Arial" w:eastAsia="Arial" w:hAnsi="Arial" w:cs="Arial"/>
                <w:sz w:val="20"/>
                <w:szCs w:val="20"/>
                <w:highlight w:val="green"/>
              </w:rPr>
              <w:t>46</w:t>
            </w:r>
            <w:r w:rsidRPr="00F43D5A">
              <w:rPr>
                <w:rFonts w:ascii="Arial" w:eastAsia="Arial" w:hAnsi="Arial" w:cs="Arial"/>
                <w:sz w:val="20"/>
                <w:szCs w:val="20"/>
                <w:highlight w:val="green"/>
              </w:rPr>
              <w:t>_ p21.mp3</w:t>
            </w:r>
          </w:p>
        </w:tc>
        <w:tc>
          <w:tcPr>
            <w:tcW w:w="6750" w:type="dxa"/>
          </w:tcPr>
          <w:p w14:paraId="0D83E038" w14:textId="77777777" w:rsidR="00796D33" w:rsidRPr="00AB3710" w:rsidRDefault="00796D33"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Recomendaciones</w:t>
            </w:r>
          </w:p>
          <w:p w14:paraId="71FBDCB4" w14:textId="77777777" w:rsidR="00D95475" w:rsidRPr="00AB3710" w:rsidRDefault="00D95475" w:rsidP="000848BC">
            <w:pPr>
              <w:spacing w:line="276" w:lineRule="auto"/>
              <w:jc w:val="both"/>
              <w:rPr>
                <w:rFonts w:ascii="Arial" w:eastAsia="Arial" w:hAnsi="Arial" w:cs="Arial"/>
                <w:sz w:val="20"/>
                <w:szCs w:val="20"/>
              </w:rPr>
            </w:pPr>
          </w:p>
          <w:p w14:paraId="591142EE" w14:textId="77777777" w:rsidR="00796D33" w:rsidRPr="00AB3710" w:rsidRDefault="00796D33" w:rsidP="000848BC">
            <w:pPr>
              <w:spacing w:line="276" w:lineRule="auto"/>
              <w:jc w:val="both"/>
              <w:rPr>
                <w:rFonts w:ascii="Arial" w:hAnsi="Arial" w:cs="Arial"/>
                <w:sz w:val="20"/>
                <w:szCs w:val="20"/>
                <w:shd w:val="clear" w:color="auto" w:fill="FFFFFF"/>
              </w:rPr>
            </w:pPr>
            <w:r w:rsidRPr="00AB3710">
              <w:rPr>
                <w:rFonts w:ascii="Arial" w:hAnsi="Arial" w:cs="Arial"/>
                <w:sz w:val="20"/>
                <w:szCs w:val="20"/>
                <w:shd w:val="clear" w:color="auto" w:fill="FFFFFF"/>
              </w:rPr>
              <w:t>En general, las muestras deberán guardarse en un lugar limpio, seco, oscuro, fresco, suficientemente ventilado y se debe controlar con regularidad la temperatura de almacenamiento. Todas las áreas de almacenamiento deberán estar rotuladas visiblemente.</w:t>
            </w:r>
          </w:p>
          <w:p w14:paraId="1C268429" w14:textId="77777777" w:rsidR="00796D33" w:rsidRPr="00AB3710" w:rsidRDefault="00796D33" w:rsidP="000848BC">
            <w:pPr>
              <w:spacing w:line="276" w:lineRule="auto"/>
              <w:jc w:val="both"/>
              <w:rPr>
                <w:rFonts w:ascii="Arial" w:hAnsi="Arial" w:cs="Arial"/>
                <w:sz w:val="20"/>
                <w:szCs w:val="20"/>
                <w:shd w:val="clear" w:color="auto" w:fill="FFFFFF"/>
              </w:rPr>
            </w:pPr>
          </w:p>
          <w:p w14:paraId="000000E2" w14:textId="6D01355C" w:rsidR="00796D33" w:rsidRPr="00AB3710" w:rsidRDefault="00796D33" w:rsidP="000848BC">
            <w:pPr>
              <w:spacing w:line="276" w:lineRule="auto"/>
              <w:jc w:val="both"/>
              <w:rPr>
                <w:rFonts w:ascii="Arial" w:eastAsia="Arial" w:hAnsi="Arial" w:cs="Arial"/>
                <w:sz w:val="20"/>
                <w:szCs w:val="20"/>
              </w:rPr>
            </w:pPr>
            <w:r w:rsidRPr="00AB3710">
              <w:rPr>
                <w:rFonts w:ascii="Arial" w:hAnsi="Arial" w:cs="Arial"/>
                <w:sz w:val="20"/>
                <w:szCs w:val="20"/>
                <w:shd w:val="clear" w:color="auto" w:fill="FFFFFF"/>
              </w:rPr>
              <w:t>De clic en cada icono de la izquierda</w:t>
            </w:r>
          </w:p>
        </w:tc>
      </w:tr>
      <w:tr w:rsidR="00AB3710" w:rsidRPr="00AB3710" w14:paraId="55280A78" w14:textId="77777777">
        <w:tc>
          <w:tcPr>
            <w:tcW w:w="2790" w:type="dxa"/>
          </w:tcPr>
          <w:p w14:paraId="000000E3" w14:textId="2AA822C6" w:rsidR="00D95475" w:rsidRPr="00F43D5A" w:rsidRDefault="00AB3710" w:rsidP="000848BC">
            <w:pPr>
              <w:spacing w:line="276" w:lineRule="auto"/>
              <w:jc w:val="both"/>
              <w:rPr>
                <w:rFonts w:ascii="Arial" w:eastAsia="Arial" w:hAnsi="Arial" w:cs="Arial"/>
                <w:sz w:val="20"/>
                <w:szCs w:val="20"/>
                <w:highlight w:val="green"/>
              </w:rPr>
            </w:pPr>
            <w:r w:rsidRPr="00F43D5A">
              <w:rPr>
                <w:rFonts w:ascii="Arial" w:eastAsia="Arial" w:hAnsi="Arial" w:cs="Arial"/>
                <w:sz w:val="20"/>
                <w:szCs w:val="20"/>
                <w:highlight w:val="green"/>
              </w:rPr>
              <w:t>Sonido</w:t>
            </w:r>
            <w:r w:rsidR="00796D33" w:rsidRPr="00F43D5A">
              <w:rPr>
                <w:rFonts w:ascii="Arial" w:eastAsia="Arial" w:hAnsi="Arial" w:cs="Arial"/>
                <w:sz w:val="20"/>
                <w:szCs w:val="20"/>
                <w:highlight w:val="green"/>
              </w:rPr>
              <w:t>47</w:t>
            </w:r>
            <w:r w:rsidRPr="00F43D5A">
              <w:rPr>
                <w:rFonts w:ascii="Arial" w:eastAsia="Arial" w:hAnsi="Arial" w:cs="Arial"/>
                <w:sz w:val="20"/>
                <w:szCs w:val="20"/>
                <w:highlight w:val="green"/>
              </w:rPr>
              <w:t>_ p2</w:t>
            </w:r>
            <w:r w:rsidR="00796D33" w:rsidRPr="00F43D5A">
              <w:rPr>
                <w:rFonts w:ascii="Arial" w:eastAsia="Arial" w:hAnsi="Arial" w:cs="Arial"/>
                <w:sz w:val="20"/>
                <w:szCs w:val="20"/>
                <w:highlight w:val="green"/>
              </w:rPr>
              <w:t>1</w:t>
            </w:r>
            <w:r w:rsidRPr="00F43D5A">
              <w:rPr>
                <w:rFonts w:ascii="Arial" w:eastAsia="Arial" w:hAnsi="Arial" w:cs="Arial"/>
                <w:sz w:val="20"/>
                <w:szCs w:val="20"/>
                <w:highlight w:val="green"/>
              </w:rPr>
              <w:t>.mp3</w:t>
            </w:r>
          </w:p>
        </w:tc>
        <w:tc>
          <w:tcPr>
            <w:tcW w:w="6750" w:type="dxa"/>
          </w:tcPr>
          <w:p w14:paraId="3A2A5A88" w14:textId="3BB72175" w:rsidR="00796D33" w:rsidRPr="00AB3710" w:rsidRDefault="00796D33"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Generales</w:t>
            </w:r>
          </w:p>
          <w:p w14:paraId="7B8B4929" w14:textId="77777777" w:rsidR="00796D33" w:rsidRPr="00AB3710" w:rsidRDefault="00796D33" w:rsidP="000848BC">
            <w:pPr>
              <w:spacing w:line="276" w:lineRule="auto"/>
              <w:jc w:val="both"/>
              <w:rPr>
                <w:rFonts w:ascii="Arial" w:eastAsia="Arial" w:hAnsi="Arial" w:cs="Arial"/>
                <w:b/>
                <w:bCs/>
                <w:sz w:val="20"/>
                <w:szCs w:val="20"/>
              </w:rPr>
            </w:pPr>
          </w:p>
          <w:p w14:paraId="05DFF079" w14:textId="77777777" w:rsidR="00796D33"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t>La temperatura de todas las instalaciones de almacenamiento no podrá ser inferior a 0 °C ni superar los 30 °C.</w:t>
            </w:r>
          </w:p>
          <w:p w14:paraId="7B18F5FF" w14:textId="77777777" w:rsidR="00796D33"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t>Las muestras de alimentos deberán guardarse separadas de otras muestras. Las mercancías perecederas tendrán que almacenarse en refrigeradores o congeladores. En el caso de las mercancías congeladas, las muestras deberán conservarse por debajo de los -18 °C y habrá que controlar con regularidad la temperatura de almacenamiento</w:t>
            </w:r>
          </w:p>
          <w:p w14:paraId="07A21FA4" w14:textId="77777777" w:rsidR="00796D33"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lastRenderedPageBreak/>
              <w:t>Las sustancias inflamables deberán guardarse respetando los reglamentos de seguridad anti incendios.</w:t>
            </w:r>
          </w:p>
          <w:p w14:paraId="000000E6" w14:textId="71A48E8C" w:rsidR="00D95475"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t>Las muestras congeladas o refrigeradas deben almacenarse en congeladores. Debe mantenerse y documentarse la cadena de frío.</w:t>
            </w:r>
          </w:p>
        </w:tc>
      </w:tr>
      <w:tr w:rsidR="00AB3710" w:rsidRPr="00AB3710" w14:paraId="7C266FB6" w14:textId="77777777">
        <w:tc>
          <w:tcPr>
            <w:tcW w:w="2790" w:type="dxa"/>
          </w:tcPr>
          <w:p w14:paraId="000000E7" w14:textId="1516AC8F" w:rsidR="00D95475" w:rsidRPr="00F43D5A" w:rsidRDefault="00AB3710" w:rsidP="000848BC">
            <w:pPr>
              <w:spacing w:line="276" w:lineRule="auto"/>
              <w:jc w:val="both"/>
              <w:rPr>
                <w:rFonts w:ascii="Arial" w:eastAsia="Arial" w:hAnsi="Arial" w:cs="Arial"/>
                <w:sz w:val="20"/>
                <w:szCs w:val="20"/>
                <w:highlight w:val="green"/>
              </w:rPr>
            </w:pPr>
            <w:r w:rsidRPr="00F43D5A">
              <w:rPr>
                <w:rFonts w:ascii="Arial" w:eastAsia="Arial" w:hAnsi="Arial" w:cs="Arial"/>
                <w:sz w:val="20"/>
                <w:szCs w:val="20"/>
                <w:highlight w:val="green"/>
              </w:rPr>
              <w:lastRenderedPageBreak/>
              <w:t>Sonido</w:t>
            </w:r>
            <w:r w:rsidR="00796D33" w:rsidRPr="00F43D5A">
              <w:rPr>
                <w:rFonts w:ascii="Arial" w:eastAsia="Arial" w:hAnsi="Arial" w:cs="Arial"/>
                <w:sz w:val="20"/>
                <w:szCs w:val="20"/>
                <w:highlight w:val="green"/>
              </w:rPr>
              <w:t>48</w:t>
            </w:r>
            <w:r w:rsidRPr="00F43D5A">
              <w:rPr>
                <w:rFonts w:ascii="Arial" w:eastAsia="Arial" w:hAnsi="Arial" w:cs="Arial"/>
                <w:sz w:val="20"/>
                <w:szCs w:val="20"/>
                <w:highlight w:val="green"/>
              </w:rPr>
              <w:t>_ p2</w:t>
            </w:r>
            <w:r w:rsidR="00796D33" w:rsidRPr="00F43D5A">
              <w:rPr>
                <w:rFonts w:ascii="Arial" w:eastAsia="Arial" w:hAnsi="Arial" w:cs="Arial"/>
                <w:sz w:val="20"/>
                <w:szCs w:val="20"/>
                <w:highlight w:val="green"/>
              </w:rPr>
              <w:t>1</w:t>
            </w:r>
            <w:r w:rsidRPr="00F43D5A">
              <w:rPr>
                <w:rFonts w:ascii="Arial" w:eastAsia="Arial" w:hAnsi="Arial" w:cs="Arial"/>
                <w:sz w:val="20"/>
                <w:szCs w:val="20"/>
                <w:highlight w:val="green"/>
              </w:rPr>
              <w:t>.mp3</w:t>
            </w:r>
          </w:p>
        </w:tc>
        <w:tc>
          <w:tcPr>
            <w:tcW w:w="6750" w:type="dxa"/>
          </w:tcPr>
          <w:p w14:paraId="7435342A" w14:textId="77777777" w:rsidR="00796D33" w:rsidRPr="00AB3710" w:rsidRDefault="00796D33"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Responsable</w:t>
            </w:r>
          </w:p>
          <w:p w14:paraId="381F160F" w14:textId="27FD15A3" w:rsidR="00796D33" w:rsidRPr="00AB3710" w:rsidRDefault="00796D33" w:rsidP="000848BC">
            <w:pPr>
              <w:spacing w:line="276" w:lineRule="auto"/>
              <w:jc w:val="both"/>
              <w:rPr>
                <w:rFonts w:ascii="Arial" w:eastAsia="Arial" w:hAnsi="Arial" w:cs="Arial"/>
                <w:sz w:val="20"/>
                <w:szCs w:val="20"/>
              </w:rPr>
            </w:pPr>
            <w:r w:rsidRPr="00AB3710">
              <w:rPr>
                <w:rFonts w:ascii="Arial" w:eastAsia="Arial" w:hAnsi="Arial" w:cs="Arial"/>
                <w:sz w:val="20"/>
                <w:szCs w:val="20"/>
              </w:rPr>
              <w:t>El responsable de gestionar la instalación de almacenamiento de muestras. Entre sus tareas se incluirán las siguientes:</w:t>
            </w:r>
          </w:p>
          <w:p w14:paraId="1B9E1F62" w14:textId="77777777" w:rsidR="00796D33" w:rsidRPr="00AB3710" w:rsidRDefault="00796D33" w:rsidP="000848BC">
            <w:pPr>
              <w:spacing w:line="276" w:lineRule="auto"/>
              <w:jc w:val="both"/>
              <w:rPr>
                <w:rFonts w:ascii="Arial" w:eastAsia="Arial" w:hAnsi="Arial" w:cs="Arial"/>
                <w:sz w:val="20"/>
                <w:szCs w:val="20"/>
              </w:rPr>
            </w:pPr>
          </w:p>
          <w:p w14:paraId="1C26B597" w14:textId="77777777" w:rsidR="00796D33"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Aceptar las muestras para su almacenamiento y transporte con vistas a su análisis, además de registrar los datos.</w:t>
            </w:r>
          </w:p>
          <w:p w14:paraId="1411242C" w14:textId="77777777" w:rsidR="00796D33"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Supervisar los plazos de vencimiento del almacenamiento de muestras.</w:t>
            </w:r>
          </w:p>
          <w:p w14:paraId="70A555F1" w14:textId="77777777" w:rsidR="00796D33"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Organizar la destrucción de muestras después del vencimiento de dichos plazos.</w:t>
            </w:r>
          </w:p>
          <w:p w14:paraId="000000EE" w14:textId="11DEF3F7" w:rsidR="00D95475"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Comprobar que se respeten en todo momento las condiciones de almacenamiento de las muestras.</w:t>
            </w:r>
          </w:p>
        </w:tc>
      </w:tr>
      <w:tr w:rsidR="00AB3710" w:rsidRPr="00AB3710" w14:paraId="69989C50" w14:textId="77777777">
        <w:tc>
          <w:tcPr>
            <w:tcW w:w="2790" w:type="dxa"/>
          </w:tcPr>
          <w:p w14:paraId="000000EF" w14:textId="2782FFD0" w:rsidR="00D95475" w:rsidRPr="00AB3710" w:rsidRDefault="00AB3710" w:rsidP="000848BC">
            <w:pPr>
              <w:spacing w:line="276" w:lineRule="auto"/>
              <w:jc w:val="both"/>
              <w:rPr>
                <w:rFonts w:ascii="Arial" w:eastAsia="Arial" w:hAnsi="Arial" w:cs="Arial"/>
                <w:sz w:val="20"/>
                <w:szCs w:val="20"/>
              </w:rPr>
            </w:pPr>
            <w:r w:rsidRPr="00F43D5A">
              <w:rPr>
                <w:rFonts w:ascii="Arial" w:eastAsia="Arial" w:hAnsi="Arial" w:cs="Arial"/>
                <w:sz w:val="20"/>
                <w:szCs w:val="20"/>
                <w:highlight w:val="green"/>
              </w:rPr>
              <w:t>Sonido</w:t>
            </w:r>
            <w:r w:rsidR="00796D33" w:rsidRPr="00F43D5A">
              <w:rPr>
                <w:rFonts w:ascii="Arial" w:eastAsia="Arial" w:hAnsi="Arial" w:cs="Arial"/>
                <w:sz w:val="20"/>
                <w:szCs w:val="20"/>
                <w:highlight w:val="green"/>
              </w:rPr>
              <w:t>49</w:t>
            </w:r>
            <w:r w:rsidRPr="00F43D5A">
              <w:rPr>
                <w:rFonts w:ascii="Arial" w:eastAsia="Arial" w:hAnsi="Arial" w:cs="Arial"/>
                <w:sz w:val="20"/>
                <w:szCs w:val="20"/>
                <w:highlight w:val="green"/>
              </w:rPr>
              <w:t>_ p2</w:t>
            </w:r>
            <w:r w:rsidR="00796D33" w:rsidRPr="00F43D5A">
              <w:rPr>
                <w:rFonts w:ascii="Arial" w:eastAsia="Arial" w:hAnsi="Arial" w:cs="Arial"/>
                <w:sz w:val="20"/>
                <w:szCs w:val="20"/>
                <w:highlight w:val="green"/>
              </w:rPr>
              <w:t>1</w:t>
            </w:r>
            <w:r w:rsidRPr="00F43D5A">
              <w:rPr>
                <w:rFonts w:ascii="Arial" w:eastAsia="Arial" w:hAnsi="Arial" w:cs="Arial"/>
                <w:sz w:val="20"/>
                <w:szCs w:val="20"/>
                <w:highlight w:val="green"/>
              </w:rPr>
              <w:t>.mp3</w:t>
            </w:r>
            <w:r w:rsidRPr="00AB3710">
              <w:rPr>
                <w:rFonts w:ascii="Arial" w:eastAsia="Arial" w:hAnsi="Arial" w:cs="Arial"/>
                <w:sz w:val="20"/>
                <w:szCs w:val="20"/>
              </w:rPr>
              <w:t xml:space="preserve"> </w:t>
            </w:r>
          </w:p>
        </w:tc>
        <w:tc>
          <w:tcPr>
            <w:tcW w:w="6750" w:type="dxa"/>
          </w:tcPr>
          <w:p w14:paraId="4D5CA197" w14:textId="77777777" w:rsidR="00796D33" w:rsidRPr="00AB3710" w:rsidRDefault="00796D33" w:rsidP="000848BC">
            <w:pPr>
              <w:pStyle w:val="Ttulo6"/>
              <w:shd w:val="clear" w:color="auto" w:fill="FFFFFF"/>
              <w:spacing w:before="0" w:line="276" w:lineRule="auto"/>
              <w:jc w:val="both"/>
              <w:outlineLvl w:val="5"/>
              <w:rPr>
                <w:rFonts w:ascii="Arial" w:hAnsi="Arial" w:cs="Arial"/>
              </w:rPr>
            </w:pPr>
            <w:r w:rsidRPr="00AB3710">
              <w:rPr>
                <w:rFonts w:ascii="Arial" w:hAnsi="Arial" w:cs="Arial"/>
              </w:rPr>
              <w:t>Casos con condiciones específicas</w:t>
            </w:r>
          </w:p>
          <w:p w14:paraId="75AFEA81" w14:textId="44740C4C" w:rsidR="00796D33" w:rsidRPr="00AB3710" w:rsidRDefault="00796D33" w:rsidP="000848BC">
            <w:pPr>
              <w:pStyle w:val="justificado"/>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En el caso de algunos productos, conviene adoptar condiciones específicas. A continuación, se ofrecen algunos ejemplos, pero se debe consultar el procedimiento de muestreo específico para obtener información más detallada.</w:t>
            </w:r>
          </w:p>
          <w:p w14:paraId="78C45018"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Sensibles a la luz: almacenar en un lugar oscuro.</w:t>
            </w:r>
          </w:p>
          <w:p w14:paraId="1E41A507"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Que desprenden olores tóxicos o desagradables: se pueden almacenar en una campana extractora o en un lugar con una ventilación mecánica suficiente.</w:t>
            </w:r>
          </w:p>
          <w:p w14:paraId="5764BE34"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Inflamables y otras muestras peligrosas: revisar la MSDS. Almacenar en un armario seguro, cuando sea posible. En caso de no disponer de información, consultar al laboratorio acerca de las condiciones de almacenamiento.</w:t>
            </w:r>
          </w:p>
          <w:p w14:paraId="4EE1C7BA"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Que pueden descomponerse: almacenar en un congelador o refrigerador; depende de la naturaleza del producto.</w:t>
            </w:r>
          </w:p>
          <w:p w14:paraId="46B8078E"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Perecederos: congelar la muestra. Después de consultar al laboratorio, indicar en el formulario de la muestra en el que se solicita el análisis que el producto fue congelado por un agente de aduanas.</w:t>
            </w:r>
          </w:p>
          <w:p w14:paraId="1D06BC63"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Refrigerados: almacenamiento a aproximadamente 4 °C.</w:t>
            </w:r>
          </w:p>
          <w:p w14:paraId="2675E7BA"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Congelados: almacenamiento a aproximadamente -18 °C.</w:t>
            </w:r>
          </w:p>
          <w:p w14:paraId="1447822C"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Envases de consumo para alimentos y medicamentos o productos farmacéuticos: almacenar en las condiciones indicadas en el envase, pero nunca a más de 25 °C.</w:t>
            </w:r>
          </w:p>
          <w:p w14:paraId="16597CEC"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Aceites minerales: las sustancias inflamables deben almacenarse en un lugar bien ventilado.</w:t>
            </w:r>
          </w:p>
          <w:p w14:paraId="000000F2" w14:textId="07778A98" w:rsidR="00D95475" w:rsidRPr="00AB3710" w:rsidRDefault="00D95475" w:rsidP="000848BC">
            <w:pPr>
              <w:spacing w:after="280" w:line="276" w:lineRule="auto"/>
              <w:jc w:val="both"/>
              <w:rPr>
                <w:rFonts w:ascii="Arial" w:eastAsia="Arial" w:hAnsi="Arial" w:cs="Arial"/>
                <w:sz w:val="20"/>
                <w:szCs w:val="20"/>
              </w:rPr>
            </w:pPr>
          </w:p>
        </w:tc>
      </w:tr>
      <w:tr w:rsidR="00AB3710" w:rsidRPr="00AB3710" w14:paraId="1EB1AB5D" w14:textId="77777777">
        <w:tc>
          <w:tcPr>
            <w:tcW w:w="2790" w:type="dxa"/>
          </w:tcPr>
          <w:p w14:paraId="000000F3" w14:textId="61363867" w:rsidR="00D95475" w:rsidRPr="00AB3710" w:rsidRDefault="00AB3710" w:rsidP="000848BC">
            <w:pPr>
              <w:spacing w:line="276" w:lineRule="auto"/>
              <w:jc w:val="both"/>
              <w:rPr>
                <w:rFonts w:ascii="Arial" w:eastAsia="Arial" w:hAnsi="Arial" w:cs="Arial"/>
                <w:sz w:val="20"/>
                <w:szCs w:val="20"/>
              </w:rPr>
            </w:pPr>
            <w:r w:rsidRPr="00F43D5A">
              <w:rPr>
                <w:rFonts w:ascii="Arial" w:eastAsia="Arial" w:hAnsi="Arial" w:cs="Arial"/>
                <w:sz w:val="20"/>
                <w:szCs w:val="20"/>
                <w:highlight w:val="green"/>
              </w:rPr>
              <w:lastRenderedPageBreak/>
              <w:t>Sonido</w:t>
            </w:r>
            <w:r w:rsidR="00796D33" w:rsidRPr="00F43D5A">
              <w:rPr>
                <w:rFonts w:ascii="Arial" w:eastAsia="Arial" w:hAnsi="Arial" w:cs="Arial"/>
                <w:sz w:val="20"/>
                <w:szCs w:val="20"/>
                <w:highlight w:val="green"/>
              </w:rPr>
              <w:t>50</w:t>
            </w:r>
            <w:r w:rsidRPr="00F43D5A">
              <w:rPr>
                <w:rFonts w:ascii="Arial" w:eastAsia="Arial" w:hAnsi="Arial" w:cs="Arial"/>
                <w:sz w:val="20"/>
                <w:szCs w:val="20"/>
                <w:highlight w:val="green"/>
              </w:rPr>
              <w:t>_p2</w:t>
            </w:r>
            <w:r w:rsidR="00796D33" w:rsidRPr="00F43D5A">
              <w:rPr>
                <w:rFonts w:ascii="Arial" w:eastAsia="Arial" w:hAnsi="Arial" w:cs="Arial"/>
                <w:sz w:val="20"/>
                <w:szCs w:val="20"/>
                <w:highlight w:val="green"/>
              </w:rPr>
              <w:t>1</w:t>
            </w:r>
            <w:r w:rsidRPr="00F43D5A">
              <w:rPr>
                <w:rFonts w:ascii="Arial" w:eastAsia="Arial" w:hAnsi="Arial" w:cs="Arial"/>
                <w:sz w:val="20"/>
                <w:szCs w:val="20"/>
                <w:highlight w:val="green"/>
              </w:rPr>
              <w:t>.mp3</w:t>
            </w:r>
          </w:p>
          <w:p w14:paraId="000000F4" w14:textId="77777777" w:rsidR="00D95475" w:rsidRPr="00AB3710" w:rsidRDefault="00D95475" w:rsidP="000848BC">
            <w:pPr>
              <w:spacing w:line="276" w:lineRule="auto"/>
              <w:jc w:val="both"/>
              <w:rPr>
                <w:rFonts w:ascii="Arial" w:eastAsia="Arial" w:hAnsi="Arial" w:cs="Arial"/>
                <w:sz w:val="20"/>
                <w:szCs w:val="20"/>
              </w:rPr>
            </w:pPr>
          </w:p>
        </w:tc>
        <w:tc>
          <w:tcPr>
            <w:tcW w:w="6750" w:type="dxa"/>
          </w:tcPr>
          <w:p w14:paraId="6F071D7C" w14:textId="177AB4DF" w:rsidR="00D106CD" w:rsidRPr="00AB3710" w:rsidRDefault="00D106CD" w:rsidP="000848BC">
            <w:pPr>
              <w:pBdr>
                <w:top w:val="nil"/>
                <w:left w:val="nil"/>
                <w:bottom w:val="nil"/>
                <w:right w:val="nil"/>
                <w:between w:val="nil"/>
              </w:pBdr>
              <w:spacing w:line="276" w:lineRule="auto"/>
              <w:jc w:val="both"/>
              <w:rPr>
                <w:rFonts w:ascii="Arial" w:eastAsia="Arial" w:hAnsi="Arial" w:cs="Arial"/>
                <w:b/>
                <w:bCs/>
                <w:sz w:val="20"/>
                <w:szCs w:val="20"/>
              </w:rPr>
            </w:pPr>
            <w:r w:rsidRPr="00AB3710">
              <w:rPr>
                <w:rFonts w:ascii="Arial" w:eastAsia="Arial" w:hAnsi="Arial" w:cs="Arial"/>
                <w:b/>
                <w:bCs/>
                <w:sz w:val="20"/>
                <w:szCs w:val="20"/>
              </w:rPr>
              <w:t>Muestras mezcladas</w:t>
            </w:r>
          </w:p>
          <w:p w14:paraId="597996B8" w14:textId="77777777" w:rsidR="00D106CD" w:rsidRPr="00AB3710" w:rsidRDefault="00D106CD" w:rsidP="000848BC">
            <w:pPr>
              <w:pBdr>
                <w:top w:val="nil"/>
                <w:left w:val="nil"/>
                <w:bottom w:val="nil"/>
                <w:right w:val="nil"/>
                <w:between w:val="nil"/>
              </w:pBdr>
              <w:spacing w:line="276" w:lineRule="auto"/>
              <w:jc w:val="both"/>
              <w:rPr>
                <w:rFonts w:ascii="Arial" w:eastAsia="Arial" w:hAnsi="Arial" w:cs="Arial"/>
                <w:b/>
                <w:bCs/>
                <w:sz w:val="20"/>
                <w:szCs w:val="20"/>
              </w:rPr>
            </w:pPr>
          </w:p>
          <w:p w14:paraId="7F030F8F" w14:textId="77777777" w:rsidR="00D106CD"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Nunca se deben almacenar o transportar en la misma caja muestras de sustancias que puedan interactuar. Esto significa que habrá que evitar cualquier interacción física o química o cualquier contaminación cruzada que pudiera afectar a las muestras o crear una situación peligrosa (humos, incendio o explosión).</w:t>
            </w:r>
          </w:p>
          <w:p w14:paraId="3378E859" w14:textId="77777777" w:rsidR="00D106CD"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p>
          <w:p w14:paraId="6618F87F" w14:textId="77777777" w:rsidR="00D95475"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Las muestras de productos alimenticios o químicos deben almacenarse por separado (compartimentos de carga, cajas de embalar, etc.) en el vehículo de transporte para evitar cualquier posibilidad de contacto directo entre ellas.</w:t>
            </w:r>
          </w:p>
          <w:p w14:paraId="000000F8" w14:textId="2897E42A" w:rsidR="00D106CD"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7D91690A" w14:textId="77777777">
        <w:tc>
          <w:tcPr>
            <w:tcW w:w="2790" w:type="dxa"/>
          </w:tcPr>
          <w:p w14:paraId="13B656C4" w14:textId="15373152" w:rsidR="00891E34" w:rsidRPr="00AB3710" w:rsidRDefault="00891E34" w:rsidP="000848BC">
            <w:pPr>
              <w:spacing w:line="276" w:lineRule="auto"/>
              <w:jc w:val="both"/>
              <w:rPr>
                <w:rFonts w:ascii="Arial" w:eastAsia="Arial" w:hAnsi="Arial" w:cs="Arial"/>
                <w:sz w:val="20"/>
                <w:szCs w:val="20"/>
              </w:rPr>
            </w:pPr>
            <w:r w:rsidRPr="00F43D5A">
              <w:rPr>
                <w:rFonts w:ascii="Arial" w:eastAsia="Arial" w:hAnsi="Arial" w:cs="Arial"/>
                <w:sz w:val="20"/>
                <w:szCs w:val="20"/>
                <w:highlight w:val="green"/>
              </w:rPr>
              <w:t>Sonido51_p22.mp3</w:t>
            </w:r>
          </w:p>
        </w:tc>
        <w:tc>
          <w:tcPr>
            <w:tcW w:w="6750" w:type="dxa"/>
          </w:tcPr>
          <w:p w14:paraId="2F64647A" w14:textId="09513E8A" w:rsidR="00891E34" w:rsidRPr="00AB3710" w:rsidRDefault="00891E34"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Identificación, rotulado y etiquetado de productos peligrosos</w:t>
            </w:r>
          </w:p>
          <w:p w14:paraId="0CD8E331" w14:textId="77777777" w:rsidR="00891E34" w:rsidRPr="00AB3710" w:rsidRDefault="00891E34" w:rsidP="000848BC">
            <w:pPr>
              <w:spacing w:line="276" w:lineRule="auto"/>
              <w:rPr>
                <w:rFonts w:ascii="Arial" w:hAnsi="Arial" w:cs="Arial"/>
                <w:sz w:val="20"/>
                <w:szCs w:val="20"/>
              </w:rPr>
            </w:pPr>
          </w:p>
          <w:p w14:paraId="396F624E" w14:textId="77777777" w:rsidR="00891E34" w:rsidRPr="00AB3710" w:rsidRDefault="00891E34"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La rotulación y etiquetado permite identificar los productos químicos peligrosos, los cuales pueden causar daños a la salud de las personas, físicos y ambientales, de acuerdo con los criterios y pruebas realizadas por entidades de análisis e investigación reconocidas y acreditadas. Los envases que deben ser marcados y etiquetados incluyen cajas, latas, frascos, cilindros de gases y depósitos, bidones o cualquier tipo de contenedor o recipiente. Para las tuberías se adoptan otros sistemas de identificación específicos. Se debe comprobar que todos los envases tengan etiquetas antes de utilizar su contenido. Si se ven envases de algún producto químico peligroso sin etiquetas, o con las etiquetas rotas o borrosas, avisar de inmediato a quien corresponda.</w:t>
            </w:r>
          </w:p>
          <w:p w14:paraId="136722FC" w14:textId="77777777" w:rsidR="00891E34" w:rsidRPr="00AB3710" w:rsidRDefault="00891E34"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De ninguna manera se debe envasar productos sin etiqueta bajo el argumento de conocer el contenido, ya que, en caso de emergencia, no se podrán tomar medidas precisas si la persona que estaba manipulando el producto, por algún motivo no se encuentra disponible o es el directo afectado.</w:t>
            </w:r>
          </w:p>
          <w:p w14:paraId="393D380D" w14:textId="77777777" w:rsidR="00891E34" w:rsidRPr="00AB3710" w:rsidRDefault="00891E34" w:rsidP="000848BC">
            <w:pPr>
              <w:pBdr>
                <w:top w:val="nil"/>
                <w:left w:val="nil"/>
                <w:bottom w:val="nil"/>
                <w:right w:val="nil"/>
                <w:between w:val="nil"/>
              </w:pBdr>
              <w:spacing w:line="276" w:lineRule="auto"/>
              <w:jc w:val="both"/>
              <w:rPr>
                <w:rFonts w:ascii="Arial" w:eastAsia="Arial" w:hAnsi="Arial" w:cs="Arial"/>
                <w:sz w:val="20"/>
                <w:szCs w:val="20"/>
              </w:rPr>
            </w:pPr>
          </w:p>
          <w:p w14:paraId="552B6A14" w14:textId="76B5D870" w:rsidR="00891E34" w:rsidRPr="00AB3710" w:rsidRDefault="00891E34"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2107E3C2" w14:textId="77777777">
        <w:tc>
          <w:tcPr>
            <w:tcW w:w="2790" w:type="dxa"/>
          </w:tcPr>
          <w:p w14:paraId="000000F9" w14:textId="7F3283FD" w:rsidR="00D95475" w:rsidRPr="00AB3710" w:rsidRDefault="00AB3710" w:rsidP="000848BC">
            <w:pPr>
              <w:spacing w:line="276" w:lineRule="auto"/>
              <w:jc w:val="both"/>
              <w:rPr>
                <w:rFonts w:ascii="Arial" w:eastAsia="Arial" w:hAnsi="Arial" w:cs="Arial"/>
                <w:sz w:val="20"/>
                <w:szCs w:val="20"/>
              </w:rPr>
            </w:pPr>
            <w:r w:rsidRPr="00E94FEE">
              <w:rPr>
                <w:rFonts w:ascii="Arial" w:eastAsia="Arial" w:hAnsi="Arial" w:cs="Arial"/>
                <w:sz w:val="20"/>
                <w:szCs w:val="20"/>
                <w:highlight w:val="green"/>
              </w:rPr>
              <w:t>Sonido</w:t>
            </w:r>
            <w:r w:rsidR="001A7D2D" w:rsidRPr="00E94FEE">
              <w:rPr>
                <w:rFonts w:ascii="Arial" w:eastAsia="Arial" w:hAnsi="Arial" w:cs="Arial"/>
                <w:sz w:val="20"/>
                <w:szCs w:val="20"/>
                <w:highlight w:val="green"/>
              </w:rPr>
              <w:t>52</w:t>
            </w:r>
            <w:r w:rsidRPr="00E94FEE">
              <w:rPr>
                <w:rFonts w:ascii="Arial" w:eastAsia="Arial" w:hAnsi="Arial" w:cs="Arial"/>
                <w:sz w:val="20"/>
                <w:szCs w:val="20"/>
                <w:highlight w:val="green"/>
              </w:rPr>
              <w:t>_ p2</w:t>
            </w:r>
            <w:r w:rsidR="001A7D2D" w:rsidRPr="00E94FEE">
              <w:rPr>
                <w:rFonts w:ascii="Arial" w:eastAsia="Arial" w:hAnsi="Arial" w:cs="Arial"/>
                <w:sz w:val="20"/>
                <w:szCs w:val="20"/>
                <w:highlight w:val="green"/>
              </w:rPr>
              <w:t>3</w:t>
            </w:r>
            <w:r w:rsidRPr="00E94FEE">
              <w:rPr>
                <w:rFonts w:ascii="Arial" w:eastAsia="Arial" w:hAnsi="Arial" w:cs="Arial"/>
                <w:sz w:val="20"/>
                <w:szCs w:val="20"/>
                <w:highlight w:val="green"/>
              </w:rPr>
              <w:t>.mp3</w:t>
            </w:r>
          </w:p>
        </w:tc>
        <w:tc>
          <w:tcPr>
            <w:tcW w:w="6750" w:type="dxa"/>
          </w:tcPr>
          <w:p w14:paraId="1F8B73D2" w14:textId="77777777" w:rsidR="001A7D2D"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Bienvenidos a la actividad de aprendizaje número 4 </w:t>
            </w:r>
            <w:r w:rsidR="001A7D2D" w:rsidRPr="00AB3710">
              <w:rPr>
                <w:rFonts w:ascii="Arial" w:eastAsia="Arial" w:hAnsi="Arial" w:cs="Arial"/>
                <w:sz w:val="20"/>
                <w:szCs w:val="20"/>
              </w:rPr>
              <w:t>"Operaciones Preliminares"</w:t>
            </w:r>
            <w:r w:rsidRPr="00AB3710">
              <w:rPr>
                <w:rFonts w:ascii="Arial" w:eastAsia="Arial" w:hAnsi="Arial" w:cs="Arial"/>
                <w:sz w:val="20"/>
                <w:szCs w:val="20"/>
              </w:rPr>
              <w:t>. A continuación, se presenta la situación a resolver dentro de esta actividad.</w:t>
            </w:r>
          </w:p>
          <w:p w14:paraId="0DC29D77" w14:textId="77777777" w:rsidR="001A7D2D" w:rsidRPr="00AB3710" w:rsidRDefault="001A7D2D" w:rsidP="000848BC">
            <w:pPr>
              <w:spacing w:line="276" w:lineRule="auto"/>
              <w:jc w:val="both"/>
              <w:rPr>
                <w:rFonts w:ascii="Arial" w:eastAsia="Arial" w:hAnsi="Arial" w:cs="Arial"/>
                <w:sz w:val="20"/>
                <w:szCs w:val="20"/>
              </w:rPr>
            </w:pPr>
          </w:p>
          <w:p w14:paraId="472B7739"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 Haga clic en el botón “siguiente”:</w:t>
            </w:r>
          </w:p>
          <w:p w14:paraId="000000FA" w14:textId="0D6718B4" w:rsidR="005B25BB" w:rsidRPr="00AB3710" w:rsidRDefault="005B25BB" w:rsidP="000848BC">
            <w:pPr>
              <w:spacing w:line="276" w:lineRule="auto"/>
              <w:jc w:val="both"/>
              <w:rPr>
                <w:rFonts w:ascii="Arial" w:eastAsia="Arial" w:hAnsi="Arial" w:cs="Arial"/>
                <w:sz w:val="20"/>
                <w:szCs w:val="20"/>
              </w:rPr>
            </w:pPr>
          </w:p>
        </w:tc>
      </w:tr>
      <w:tr w:rsidR="00AB3710" w:rsidRPr="00AB3710" w14:paraId="46B93C34" w14:textId="77777777">
        <w:tc>
          <w:tcPr>
            <w:tcW w:w="2790" w:type="dxa"/>
          </w:tcPr>
          <w:p w14:paraId="000000FB" w14:textId="2A116422" w:rsidR="00D95475" w:rsidRPr="00E94FEE" w:rsidRDefault="00AB3710" w:rsidP="000848BC">
            <w:pPr>
              <w:spacing w:line="276" w:lineRule="auto"/>
              <w:jc w:val="both"/>
              <w:rPr>
                <w:rFonts w:ascii="Arial" w:eastAsia="Arial" w:hAnsi="Arial" w:cs="Arial"/>
                <w:sz w:val="20"/>
                <w:szCs w:val="20"/>
                <w:highlight w:val="green"/>
              </w:rPr>
            </w:pPr>
            <w:r w:rsidRPr="00E94FEE">
              <w:rPr>
                <w:rFonts w:ascii="Arial" w:eastAsia="Arial" w:hAnsi="Arial" w:cs="Arial"/>
                <w:sz w:val="20"/>
                <w:szCs w:val="20"/>
                <w:highlight w:val="green"/>
              </w:rPr>
              <w:t>Sonido</w:t>
            </w:r>
            <w:r w:rsidR="00670E37" w:rsidRPr="00E94FEE">
              <w:rPr>
                <w:rFonts w:ascii="Arial" w:eastAsia="Arial" w:hAnsi="Arial" w:cs="Arial"/>
                <w:sz w:val="20"/>
                <w:szCs w:val="20"/>
                <w:highlight w:val="green"/>
              </w:rPr>
              <w:t>53</w:t>
            </w:r>
            <w:r w:rsidRPr="00E94FEE">
              <w:rPr>
                <w:rFonts w:ascii="Arial" w:eastAsia="Arial" w:hAnsi="Arial" w:cs="Arial"/>
                <w:sz w:val="20"/>
                <w:szCs w:val="20"/>
                <w:highlight w:val="green"/>
              </w:rPr>
              <w:t>_ p2</w:t>
            </w:r>
            <w:r w:rsidR="00D57983" w:rsidRPr="00E94FEE">
              <w:rPr>
                <w:rFonts w:ascii="Arial" w:eastAsia="Arial" w:hAnsi="Arial" w:cs="Arial"/>
                <w:sz w:val="20"/>
                <w:szCs w:val="20"/>
                <w:highlight w:val="green"/>
              </w:rPr>
              <w:t>3</w:t>
            </w:r>
            <w:r w:rsidRPr="00E94FEE">
              <w:rPr>
                <w:rFonts w:ascii="Arial" w:eastAsia="Arial" w:hAnsi="Arial" w:cs="Arial"/>
                <w:sz w:val="20"/>
                <w:szCs w:val="20"/>
                <w:highlight w:val="green"/>
              </w:rPr>
              <w:t>.mp3</w:t>
            </w:r>
          </w:p>
        </w:tc>
        <w:tc>
          <w:tcPr>
            <w:tcW w:w="6750" w:type="dxa"/>
          </w:tcPr>
          <w:p w14:paraId="2954EF96"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¡Hola! Bienvenidos a la cuarta actividad de esta unidad donde abordaremos el tema “Medidas de prevención e intervención en caso de accidentes en el laboratorio”.</w:t>
            </w:r>
          </w:p>
          <w:p w14:paraId="000000FC" w14:textId="787E88D9" w:rsidR="00536E04" w:rsidRPr="00AB3710" w:rsidRDefault="00536E04" w:rsidP="000848BC">
            <w:pPr>
              <w:spacing w:line="276" w:lineRule="auto"/>
              <w:jc w:val="both"/>
              <w:rPr>
                <w:rFonts w:ascii="Arial" w:eastAsia="Arial" w:hAnsi="Arial" w:cs="Arial"/>
                <w:sz w:val="20"/>
                <w:szCs w:val="20"/>
              </w:rPr>
            </w:pPr>
          </w:p>
        </w:tc>
      </w:tr>
      <w:tr w:rsidR="00AB3710" w:rsidRPr="00AB3710" w14:paraId="1B4CD437" w14:textId="77777777">
        <w:tc>
          <w:tcPr>
            <w:tcW w:w="2790" w:type="dxa"/>
          </w:tcPr>
          <w:p w14:paraId="000000FD" w14:textId="7CC460CB" w:rsidR="00D95475" w:rsidRPr="00E94FEE" w:rsidRDefault="00AB3710" w:rsidP="000848BC">
            <w:pPr>
              <w:spacing w:line="276" w:lineRule="auto"/>
              <w:jc w:val="both"/>
              <w:rPr>
                <w:rFonts w:ascii="Arial" w:eastAsia="Arial" w:hAnsi="Arial" w:cs="Arial"/>
                <w:sz w:val="20"/>
                <w:szCs w:val="20"/>
                <w:highlight w:val="green"/>
              </w:rPr>
            </w:pPr>
            <w:r w:rsidRPr="00E94FEE">
              <w:rPr>
                <w:rFonts w:ascii="Arial" w:eastAsia="Arial" w:hAnsi="Arial" w:cs="Arial"/>
                <w:sz w:val="20"/>
                <w:szCs w:val="20"/>
                <w:highlight w:val="green"/>
              </w:rPr>
              <w:t>Sonido</w:t>
            </w:r>
            <w:r w:rsidR="00670E37" w:rsidRPr="00E94FEE">
              <w:rPr>
                <w:rFonts w:ascii="Arial" w:eastAsia="Arial" w:hAnsi="Arial" w:cs="Arial"/>
                <w:sz w:val="20"/>
                <w:szCs w:val="20"/>
                <w:highlight w:val="green"/>
              </w:rPr>
              <w:t>54</w:t>
            </w:r>
            <w:r w:rsidRPr="00E94FEE">
              <w:rPr>
                <w:rFonts w:ascii="Arial" w:eastAsia="Arial" w:hAnsi="Arial" w:cs="Arial"/>
                <w:sz w:val="20"/>
                <w:szCs w:val="20"/>
                <w:highlight w:val="green"/>
              </w:rPr>
              <w:t>_ p2</w:t>
            </w:r>
            <w:r w:rsidR="001A7D2D" w:rsidRPr="00E94FEE">
              <w:rPr>
                <w:rFonts w:ascii="Arial" w:eastAsia="Arial" w:hAnsi="Arial" w:cs="Arial"/>
                <w:sz w:val="20"/>
                <w:szCs w:val="20"/>
                <w:highlight w:val="green"/>
              </w:rPr>
              <w:t>3</w:t>
            </w:r>
            <w:r w:rsidRPr="00E94FEE">
              <w:rPr>
                <w:rFonts w:ascii="Arial" w:eastAsia="Arial" w:hAnsi="Arial" w:cs="Arial"/>
                <w:sz w:val="20"/>
                <w:szCs w:val="20"/>
                <w:highlight w:val="green"/>
              </w:rPr>
              <w:t>.mp3</w:t>
            </w:r>
          </w:p>
        </w:tc>
        <w:tc>
          <w:tcPr>
            <w:tcW w:w="6750" w:type="dxa"/>
          </w:tcPr>
          <w:p w14:paraId="00F2AA5E" w14:textId="77777777" w:rsidR="00D95475" w:rsidRPr="00AB3710" w:rsidRDefault="005506AB" w:rsidP="000848BC">
            <w:pPr>
              <w:spacing w:line="276" w:lineRule="auto"/>
              <w:jc w:val="both"/>
              <w:rPr>
                <w:rFonts w:ascii="Arial" w:eastAsia="Arial" w:hAnsi="Arial" w:cs="Arial"/>
                <w:sz w:val="20"/>
                <w:szCs w:val="20"/>
              </w:rPr>
            </w:pPr>
            <w:sdt>
              <w:sdtPr>
                <w:rPr>
                  <w:rFonts w:ascii="Arial" w:hAnsi="Arial" w:cs="Arial"/>
                  <w:sz w:val="20"/>
                  <w:szCs w:val="20"/>
                </w:rPr>
                <w:tag w:val="goog_rdk_10"/>
                <w:id w:val="-1769071326"/>
              </w:sdtPr>
              <w:sdtEndPr/>
              <w:sdtContent>
                <w:commentRangeStart w:id="15"/>
              </w:sdtContent>
            </w:sdt>
            <w:r w:rsidR="00AB3710" w:rsidRPr="00AB3710">
              <w:rPr>
                <w:rFonts w:ascii="Arial" w:eastAsia="Arial" w:hAnsi="Arial" w:cs="Arial"/>
                <w:sz w:val="20"/>
                <w:szCs w:val="20"/>
              </w:rPr>
              <w:t>Muy bien profesor ¿Y de qué se trata la actividad?</w:t>
            </w:r>
            <w:commentRangeEnd w:id="15"/>
            <w:r w:rsidR="00AB3710" w:rsidRPr="00AB3710">
              <w:rPr>
                <w:rFonts w:ascii="Arial" w:hAnsi="Arial" w:cs="Arial"/>
                <w:sz w:val="20"/>
                <w:szCs w:val="20"/>
              </w:rPr>
              <w:commentReference w:id="15"/>
            </w:r>
          </w:p>
          <w:p w14:paraId="000000FE" w14:textId="05860175" w:rsidR="00536E04" w:rsidRPr="00AB3710" w:rsidRDefault="00536E04" w:rsidP="000848BC">
            <w:pPr>
              <w:spacing w:line="276" w:lineRule="auto"/>
              <w:jc w:val="both"/>
              <w:rPr>
                <w:rFonts w:ascii="Arial" w:eastAsia="Arial" w:hAnsi="Arial" w:cs="Arial"/>
                <w:sz w:val="20"/>
                <w:szCs w:val="20"/>
              </w:rPr>
            </w:pPr>
          </w:p>
        </w:tc>
      </w:tr>
      <w:tr w:rsidR="00AB3710" w:rsidRPr="00AB3710" w14:paraId="6D75F5E7" w14:textId="77777777">
        <w:tc>
          <w:tcPr>
            <w:tcW w:w="2790" w:type="dxa"/>
          </w:tcPr>
          <w:p w14:paraId="000000FF" w14:textId="2EC6186B" w:rsidR="00D95475" w:rsidRPr="00AB3710" w:rsidRDefault="00AB3710" w:rsidP="000848BC">
            <w:pPr>
              <w:spacing w:line="276" w:lineRule="auto"/>
              <w:jc w:val="both"/>
              <w:rPr>
                <w:rFonts w:ascii="Arial" w:eastAsia="Arial" w:hAnsi="Arial" w:cs="Arial"/>
                <w:sz w:val="20"/>
                <w:szCs w:val="20"/>
              </w:rPr>
            </w:pPr>
            <w:r w:rsidRPr="00E94FEE">
              <w:rPr>
                <w:rFonts w:ascii="Arial" w:eastAsia="Arial" w:hAnsi="Arial" w:cs="Arial"/>
                <w:sz w:val="20"/>
                <w:szCs w:val="20"/>
                <w:highlight w:val="green"/>
              </w:rPr>
              <w:t>Sonido</w:t>
            </w:r>
            <w:r w:rsidR="00670E37" w:rsidRPr="00E94FEE">
              <w:rPr>
                <w:rFonts w:ascii="Arial" w:eastAsia="Arial" w:hAnsi="Arial" w:cs="Arial"/>
                <w:sz w:val="20"/>
                <w:szCs w:val="20"/>
                <w:highlight w:val="green"/>
              </w:rPr>
              <w:t>55</w:t>
            </w:r>
            <w:r w:rsidRPr="00E94FEE">
              <w:rPr>
                <w:rFonts w:ascii="Arial" w:eastAsia="Arial" w:hAnsi="Arial" w:cs="Arial"/>
                <w:sz w:val="20"/>
                <w:szCs w:val="20"/>
                <w:highlight w:val="green"/>
              </w:rPr>
              <w:t>_ p2</w:t>
            </w:r>
            <w:r w:rsidR="001A7D2D" w:rsidRPr="00E94FEE">
              <w:rPr>
                <w:rFonts w:ascii="Arial" w:eastAsia="Arial" w:hAnsi="Arial" w:cs="Arial"/>
                <w:sz w:val="20"/>
                <w:szCs w:val="20"/>
                <w:highlight w:val="green"/>
              </w:rPr>
              <w:t>3</w:t>
            </w:r>
            <w:r w:rsidRPr="00E94FEE">
              <w:rPr>
                <w:rFonts w:ascii="Arial" w:eastAsia="Arial" w:hAnsi="Arial" w:cs="Arial"/>
                <w:sz w:val="20"/>
                <w:szCs w:val="20"/>
                <w:highlight w:val="green"/>
              </w:rPr>
              <w:t>.mp3</w:t>
            </w:r>
          </w:p>
        </w:tc>
        <w:tc>
          <w:tcPr>
            <w:tcW w:w="6750" w:type="dxa"/>
          </w:tcPr>
          <w:p w14:paraId="3C8DAEC3" w14:textId="66447DDF" w:rsidR="001A7D2D" w:rsidRPr="001A7D2D" w:rsidRDefault="001A7D2D" w:rsidP="000848BC">
            <w:pPr>
              <w:spacing w:line="276" w:lineRule="auto"/>
              <w:jc w:val="both"/>
              <w:rPr>
                <w:rFonts w:ascii="Arial" w:eastAsia="Arial" w:hAnsi="Arial" w:cs="Arial"/>
                <w:sz w:val="20"/>
                <w:szCs w:val="20"/>
              </w:rPr>
            </w:pPr>
            <w:r w:rsidRPr="001A7D2D">
              <w:rPr>
                <w:rFonts w:ascii="Arial" w:eastAsia="Arial" w:hAnsi="Arial" w:cs="Arial"/>
                <w:sz w:val="20"/>
                <w:szCs w:val="20"/>
              </w:rPr>
              <w:t xml:space="preserve">Debes identificar y aplicar </w:t>
            </w:r>
            <w:r w:rsidRPr="00AB3710">
              <w:rPr>
                <w:rFonts w:ascii="Arial" w:eastAsia="Arial" w:hAnsi="Arial" w:cs="Arial"/>
                <w:sz w:val="20"/>
                <w:szCs w:val="20"/>
              </w:rPr>
              <w:t>adecuadamente</w:t>
            </w:r>
            <w:r w:rsidRPr="001A7D2D">
              <w:rPr>
                <w:rFonts w:ascii="Arial" w:eastAsia="Arial" w:hAnsi="Arial" w:cs="Arial"/>
                <w:sz w:val="20"/>
                <w:szCs w:val="20"/>
              </w:rPr>
              <w:t xml:space="preserve"> los procesos de cada una de las operaciones preliminares.</w:t>
            </w:r>
          </w:p>
          <w:p w14:paraId="00000100" w14:textId="3A03BD9B" w:rsidR="00D95475" w:rsidRPr="00AB3710" w:rsidRDefault="00D95475" w:rsidP="000848BC">
            <w:pPr>
              <w:spacing w:line="276" w:lineRule="auto"/>
              <w:jc w:val="both"/>
              <w:rPr>
                <w:rFonts w:ascii="Arial" w:eastAsia="Arial" w:hAnsi="Arial" w:cs="Arial"/>
                <w:sz w:val="20"/>
                <w:szCs w:val="20"/>
              </w:rPr>
            </w:pPr>
          </w:p>
        </w:tc>
      </w:tr>
      <w:tr w:rsidR="00AB3710" w:rsidRPr="00AB3710" w14:paraId="7C48D26E" w14:textId="77777777">
        <w:tc>
          <w:tcPr>
            <w:tcW w:w="2790" w:type="dxa"/>
          </w:tcPr>
          <w:p w14:paraId="00000101" w14:textId="6A49C0E4" w:rsidR="00D95475" w:rsidRPr="00E94FEE" w:rsidRDefault="00AB3710" w:rsidP="000848BC">
            <w:pPr>
              <w:spacing w:line="276" w:lineRule="auto"/>
              <w:jc w:val="both"/>
              <w:rPr>
                <w:rFonts w:ascii="Arial" w:eastAsia="Arial" w:hAnsi="Arial" w:cs="Arial"/>
                <w:sz w:val="20"/>
                <w:szCs w:val="20"/>
                <w:highlight w:val="green"/>
              </w:rPr>
            </w:pPr>
            <w:r w:rsidRPr="00E94FEE">
              <w:rPr>
                <w:rFonts w:ascii="Arial" w:eastAsia="Arial" w:hAnsi="Arial" w:cs="Arial"/>
                <w:sz w:val="20"/>
                <w:szCs w:val="20"/>
                <w:highlight w:val="green"/>
              </w:rPr>
              <w:lastRenderedPageBreak/>
              <w:t>Sonido</w:t>
            </w:r>
            <w:r w:rsidR="00670E37" w:rsidRPr="00E94FEE">
              <w:rPr>
                <w:rFonts w:ascii="Arial" w:eastAsia="Arial" w:hAnsi="Arial" w:cs="Arial"/>
                <w:sz w:val="20"/>
                <w:szCs w:val="20"/>
                <w:highlight w:val="green"/>
              </w:rPr>
              <w:t>56</w:t>
            </w:r>
            <w:r w:rsidRPr="00E94FEE">
              <w:rPr>
                <w:rFonts w:ascii="Arial" w:eastAsia="Arial" w:hAnsi="Arial" w:cs="Arial"/>
                <w:sz w:val="20"/>
                <w:szCs w:val="20"/>
                <w:highlight w:val="green"/>
              </w:rPr>
              <w:t>_ p2</w:t>
            </w:r>
            <w:r w:rsidR="001A7D2D" w:rsidRPr="00E94FEE">
              <w:rPr>
                <w:rFonts w:ascii="Arial" w:eastAsia="Arial" w:hAnsi="Arial" w:cs="Arial"/>
                <w:sz w:val="20"/>
                <w:szCs w:val="20"/>
                <w:highlight w:val="green"/>
              </w:rPr>
              <w:t>3</w:t>
            </w:r>
            <w:r w:rsidRPr="00E94FEE">
              <w:rPr>
                <w:rFonts w:ascii="Arial" w:eastAsia="Arial" w:hAnsi="Arial" w:cs="Arial"/>
                <w:sz w:val="20"/>
                <w:szCs w:val="20"/>
                <w:highlight w:val="green"/>
              </w:rPr>
              <w:t>.mp3</w:t>
            </w:r>
          </w:p>
        </w:tc>
        <w:tc>
          <w:tcPr>
            <w:tcW w:w="6750" w:type="dxa"/>
          </w:tcPr>
          <w:p w14:paraId="0C006096" w14:textId="77777777" w:rsidR="00D95475" w:rsidRPr="00AB3710" w:rsidRDefault="005506AB" w:rsidP="000848BC">
            <w:pPr>
              <w:spacing w:line="276" w:lineRule="auto"/>
              <w:jc w:val="both"/>
              <w:rPr>
                <w:rFonts w:ascii="Arial" w:eastAsia="Arial" w:hAnsi="Arial" w:cs="Arial"/>
                <w:sz w:val="20"/>
                <w:szCs w:val="20"/>
              </w:rPr>
            </w:pPr>
            <w:sdt>
              <w:sdtPr>
                <w:rPr>
                  <w:rFonts w:ascii="Arial" w:hAnsi="Arial" w:cs="Arial"/>
                  <w:sz w:val="20"/>
                  <w:szCs w:val="20"/>
                </w:rPr>
                <w:tag w:val="goog_rdk_11"/>
                <w:id w:val="-1026638539"/>
              </w:sdtPr>
              <w:sdtEndPr/>
              <w:sdtContent>
                <w:commentRangeStart w:id="16"/>
              </w:sdtContent>
            </w:sdt>
            <w:r w:rsidR="00AB3710" w:rsidRPr="00AB3710">
              <w:rPr>
                <w:rFonts w:ascii="Arial" w:eastAsia="Arial" w:hAnsi="Arial" w:cs="Arial"/>
                <w:sz w:val="20"/>
                <w:szCs w:val="20"/>
              </w:rPr>
              <w:t>Comprendo lo que debo realizar profesor, ¿Cuál es la información que necesito para resolver la actividad?</w:t>
            </w:r>
            <w:commentRangeEnd w:id="16"/>
            <w:r w:rsidR="00AB3710" w:rsidRPr="00AB3710">
              <w:rPr>
                <w:rFonts w:ascii="Arial" w:hAnsi="Arial" w:cs="Arial"/>
                <w:sz w:val="20"/>
                <w:szCs w:val="20"/>
              </w:rPr>
              <w:commentReference w:id="16"/>
            </w:r>
          </w:p>
          <w:p w14:paraId="00000102" w14:textId="63DF63B1" w:rsidR="00536E04" w:rsidRPr="00AB3710" w:rsidRDefault="00536E04" w:rsidP="000848BC">
            <w:pPr>
              <w:spacing w:line="276" w:lineRule="auto"/>
              <w:jc w:val="both"/>
              <w:rPr>
                <w:rFonts w:ascii="Arial" w:eastAsia="Arial" w:hAnsi="Arial" w:cs="Arial"/>
                <w:sz w:val="20"/>
                <w:szCs w:val="20"/>
              </w:rPr>
            </w:pPr>
          </w:p>
        </w:tc>
      </w:tr>
      <w:tr w:rsidR="00AB3710" w:rsidRPr="00AB3710" w14:paraId="10BDAFC4" w14:textId="77777777">
        <w:tc>
          <w:tcPr>
            <w:tcW w:w="2790" w:type="dxa"/>
          </w:tcPr>
          <w:p w14:paraId="00000103" w14:textId="276B8902" w:rsidR="00D95475" w:rsidRPr="00E94FEE" w:rsidRDefault="00AB3710" w:rsidP="000848BC">
            <w:pPr>
              <w:spacing w:line="276" w:lineRule="auto"/>
              <w:jc w:val="both"/>
              <w:rPr>
                <w:rFonts w:ascii="Arial" w:eastAsia="Arial" w:hAnsi="Arial" w:cs="Arial"/>
                <w:sz w:val="20"/>
                <w:szCs w:val="20"/>
                <w:highlight w:val="green"/>
              </w:rPr>
            </w:pPr>
            <w:r w:rsidRPr="00E94FEE">
              <w:rPr>
                <w:rFonts w:ascii="Arial" w:eastAsia="Arial" w:hAnsi="Arial" w:cs="Arial"/>
                <w:sz w:val="20"/>
                <w:szCs w:val="20"/>
                <w:highlight w:val="green"/>
              </w:rPr>
              <w:t>Sonido</w:t>
            </w:r>
            <w:r w:rsidR="00670E37" w:rsidRPr="00E94FEE">
              <w:rPr>
                <w:rFonts w:ascii="Arial" w:eastAsia="Arial" w:hAnsi="Arial" w:cs="Arial"/>
                <w:sz w:val="20"/>
                <w:szCs w:val="20"/>
                <w:highlight w:val="green"/>
              </w:rPr>
              <w:t>57</w:t>
            </w:r>
            <w:r w:rsidRPr="00E94FEE">
              <w:rPr>
                <w:rFonts w:ascii="Arial" w:eastAsia="Arial" w:hAnsi="Arial" w:cs="Arial"/>
                <w:sz w:val="20"/>
                <w:szCs w:val="20"/>
                <w:highlight w:val="green"/>
              </w:rPr>
              <w:t>_ p2</w:t>
            </w:r>
            <w:r w:rsidR="001A7D2D" w:rsidRPr="00E94FEE">
              <w:rPr>
                <w:rFonts w:ascii="Arial" w:eastAsia="Arial" w:hAnsi="Arial" w:cs="Arial"/>
                <w:sz w:val="20"/>
                <w:szCs w:val="20"/>
                <w:highlight w:val="green"/>
              </w:rPr>
              <w:t>3</w:t>
            </w:r>
            <w:r w:rsidRPr="00E94FEE">
              <w:rPr>
                <w:rFonts w:ascii="Arial" w:eastAsia="Arial" w:hAnsi="Arial" w:cs="Arial"/>
                <w:sz w:val="20"/>
                <w:szCs w:val="20"/>
                <w:highlight w:val="green"/>
              </w:rPr>
              <w:t>.mp3</w:t>
            </w:r>
          </w:p>
        </w:tc>
        <w:tc>
          <w:tcPr>
            <w:tcW w:w="6750" w:type="dxa"/>
          </w:tcPr>
          <w:p w14:paraId="6D6F5A12"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La información necesaria para resolver la actividad, la encontrarás en el contendido disponible a continuación. Recuerda descargar y desarrollar la guía de aprendizaje.</w:t>
            </w:r>
          </w:p>
          <w:p w14:paraId="00000104" w14:textId="1644EE1C" w:rsidR="00536E04" w:rsidRPr="00AB3710" w:rsidRDefault="00536E04" w:rsidP="000848BC">
            <w:pPr>
              <w:spacing w:line="276" w:lineRule="auto"/>
              <w:jc w:val="both"/>
              <w:rPr>
                <w:rFonts w:ascii="Arial" w:eastAsia="Arial" w:hAnsi="Arial" w:cs="Arial"/>
                <w:sz w:val="20"/>
                <w:szCs w:val="20"/>
              </w:rPr>
            </w:pPr>
          </w:p>
        </w:tc>
      </w:tr>
      <w:tr w:rsidR="00AB3710" w:rsidRPr="00AB3710" w14:paraId="2E4AB0F6" w14:textId="77777777">
        <w:tc>
          <w:tcPr>
            <w:tcW w:w="2790" w:type="dxa"/>
          </w:tcPr>
          <w:p w14:paraId="00000105" w14:textId="2D339B9A" w:rsidR="00D95475" w:rsidRPr="00AB3710" w:rsidRDefault="00AB3710" w:rsidP="000848BC">
            <w:pPr>
              <w:spacing w:line="276" w:lineRule="auto"/>
              <w:jc w:val="both"/>
              <w:rPr>
                <w:rFonts w:ascii="Arial" w:eastAsia="Arial" w:hAnsi="Arial" w:cs="Arial"/>
                <w:sz w:val="20"/>
                <w:szCs w:val="20"/>
              </w:rPr>
            </w:pPr>
            <w:r w:rsidRPr="00E94FEE">
              <w:rPr>
                <w:rFonts w:ascii="Arial" w:eastAsia="Arial" w:hAnsi="Arial" w:cs="Arial"/>
                <w:sz w:val="20"/>
                <w:szCs w:val="20"/>
                <w:highlight w:val="green"/>
              </w:rPr>
              <w:t>Sonido</w:t>
            </w:r>
            <w:r w:rsidR="00670E37" w:rsidRPr="00E94FEE">
              <w:rPr>
                <w:rFonts w:ascii="Arial" w:eastAsia="Arial" w:hAnsi="Arial" w:cs="Arial"/>
                <w:sz w:val="20"/>
                <w:szCs w:val="20"/>
                <w:highlight w:val="green"/>
              </w:rPr>
              <w:t>58</w:t>
            </w:r>
            <w:r w:rsidRPr="00E94FEE">
              <w:rPr>
                <w:rFonts w:ascii="Arial" w:eastAsia="Arial" w:hAnsi="Arial" w:cs="Arial"/>
                <w:sz w:val="20"/>
                <w:szCs w:val="20"/>
                <w:highlight w:val="green"/>
              </w:rPr>
              <w:t>_ p2</w:t>
            </w:r>
            <w:r w:rsidR="001A7D2D" w:rsidRPr="00E94FEE">
              <w:rPr>
                <w:rFonts w:ascii="Arial" w:eastAsia="Arial" w:hAnsi="Arial" w:cs="Arial"/>
                <w:sz w:val="20"/>
                <w:szCs w:val="20"/>
                <w:highlight w:val="green"/>
              </w:rPr>
              <w:t>3</w:t>
            </w:r>
            <w:r w:rsidRPr="00E94FEE">
              <w:rPr>
                <w:rFonts w:ascii="Arial" w:eastAsia="Arial" w:hAnsi="Arial" w:cs="Arial"/>
                <w:sz w:val="20"/>
                <w:szCs w:val="20"/>
                <w:highlight w:val="green"/>
              </w:rPr>
              <w:t>.mp3</w:t>
            </w:r>
          </w:p>
        </w:tc>
        <w:tc>
          <w:tcPr>
            <w:tcW w:w="6750" w:type="dxa"/>
          </w:tcPr>
          <w:p w14:paraId="4858EB3A" w14:textId="77777777" w:rsidR="00D95475" w:rsidRPr="00AB3710" w:rsidRDefault="005506AB" w:rsidP="000848BC">
            <w:pPr>
              <w:pBdr>
                <w:top w:val="nil"/>
                <w:left w:val="nil"/>
                <w:bottom w:val="nil"/>
                <w:right w:val="nil"/>
                <w:between w:val="nil"/>
              </w:pBdr>
              <w:spacing w:line="276" w:lineRule="auto"/>
              <w:jc w:val="both"/>
              <w:rPr>
                <w:rFonts w:ascii="Arial" w:eastAsia="Arial" w:hAnsi="Arial" w:cs="Arial"/>
                <w:sz w:val="20"/>
                <w:szCs w:val="20"/>
              </w:rPr>
            </w:pPr>
            <w:sdt>
              <w:sdtPr>
                <w:rPr>
                  <w:rFonts w:ascii="Arial" w:hAnsi="Arial" w:cs="Arial"/>
                  <w:sz w:val="20"/>
                  <w:szCs w:val="20"/>
                </w:rPr>
                <w:tag w:val="goog_rdk_12"/>
                <w:id w:val="-1340543511"/>
              </w:sdtPr>
              <w:sdtEndPr/>
              <w:sdtContent>
                <w:commentRangeStart w:id="17"/>
              </w:sdtContent>
            </w:sdt>
            <w:r w:rsidR="00AB3710" w:rsidRPr="00AB3710">
              <w:rPr>
                <w:rFonts w:ascii="Arial" w:eastAsia="Arial" w:hAnsi="Arial" w:cs="Arial"/>
                <w:sz w:val="20"/>
                <w:szCs w:val="20"/>
              </w:rPr>
              <w:t>¡Está bien profesor, revisaré la información y resolveré la actividad!</w:t>
            </w:r>
            <w:commentRangeEnd w:id="17"/>
            <w:r w:rsidR="00AB3710" w:rsidRPr="00AB3710">
              <w:rPr>
                <w:rFonts w:ascii="Arial" w:hAnsi="Arial" w:cs="Arial"/>
                <w:sz w:val="20"/>
                <w:szCs w:val="20"/>
              </w:rPr>
              <w:commentReference w:id="17"/>
            </w:r>
          </w:p>
          <w:p w14:paraId="00000106" w14:textId="6CB073D7" w:rsidR="00536E04" w:rsidRPr="00AB3710" w:rsidRDefault="00536E04"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02738B90" w14:textId="77777777">
        <w:tc>
          <w:tcPr>
            <w:tcW w:w="2790" w:type="dxa"/>
          </w:tcPr>
          <w:p w14:paraId="00000107" w14:textId="06D8A529" w:rsidR="00D95475" w:rsidRPr="00AB3710" w:rsidRDefault="00AB3710" w:rsidP="000848BC">
            <w:pPr>
              <w:spacing w:line="276" w:lineRule="auto"/>
              <w:jc w:val="both"/>
              <w:rPr>
                <w:rFonts w:ascii="Arial" w:eastAsia="Arial" w:hAnsi="Arial" w:cs="Arial"/>
                <w:sz w:val="20"/>
                <w:szCs w:val="20"/>
              </w:rPr>
            </w:pPr>
            <w:r w:rsidRPr="00E94FEE">
              <w:rPr>
                <w:rFonts w:ascii="Arial" w:eastAsia="Arial" w:hAnsi="Arial" w:cs="Arial"/>
                <w:color w:val="FF0000"/>
                <w:sz w:val="20"/>
                <w:szCs w:val="20"/>
                <w:highlight w:val="green"/>
              </w:rPr>
              <w:t>Sonido</w:t>
            </w:r>
            <w:r w:rsidR="00670E37" w:rsidRPr="00E94FEE">
              <w:rPr>
                <w:rFonts w:ascii="Arial" w:eastAsia="Arial" w:hAnsi="Arial" w:cs="Arial"/>
                <w:color w:val="FF0000"/>
                <w:sz w:val="20"/>
                <w:szCs w:val="20"/>
                <w:highlight w:val="green"/>
              </w:rPr>
              <w:t>59</w:t>
            </w:r>
            <w:r w:rsidRPr="00E94FEE">
              <w:rPr>
                <w:rFonts w:ascii="Arial" w:eastAsia="Arial" w:hAnsi="Arial" w:cs="Arial"/>
                <w:color w:val="FF0000"/>
                <w:sz w:val="20"/>
                <w:szCs w:val="20"/>
                <w:highlight w:val="green"/>
              </w:rPr>
              <w:t>_ p2</w:t>
            </w:r>
            <w:r w:rsidR="00670E37" w:rsidRPr="00E94FEE">
              <w:rPr>
                <w:rFonts w:ascii="Arial" w:eastAsia="Arial" w:hAnsi="Arial" w:cs="Arial"/>
                <w:color w:val="FF0000"/>
                <w:sz w:val="20"/>
                <w:szCs w:val="20"/>
                <w:highlight w:val="green"/>
              </w:rPr>
              <w:t>4</w:t>
            </w:r>
            <w:r w:rsidRPr="00E94FEE">
              <w:rPr>
                <w:rFonts w:ascii="Arial" w:eastAsia="Arial" w:hAnsi="Arial" w:cs="Arial"/>
                <w:color w:val="FF0000"/>
                <w:sz w:val="20"/>
                <w:szCs w:val="20"/>
                <w:highlight w:val="green"/>
              </w:rPr>
              <w:t>.mp3</w:t>
            </w:r>
          </w:p>
        </w:tc>
        <w:tc>
          <w:tcPr>
            <w:tcW w:w="6750" w:type="dxa"/>
          </w:tcPr>
          <w:p w14:paraId="6AD0A866" w14:textId="670F79BE" w:rsidR="006607E4" w:rsidRPr="00AB3710" w:rsidRDefault="006607E4" w:rsidP="000848BC">
            <w:pPr>
              <w:pBdr>
                <w:top w:val="nil"/>
                <w:left w:val="nil"/>
                <w:bottom w:val="nil"/>
                <w:right w:val="nil"/>
                <w:between w:val="nil"/>
              </w:pBdr>
              <w:spacing w:line="276" w:lineRule="auto"/>
              <w:jc w:val="both"/>
              <w:rPr>
                <w:rFonts w:ascii="Arial" w:eastAsia="Arial" w:hAnsi="Arial" w:cs="Arial"/>
                <w:b/>
                <w:bCs/>
                <w:sz w:val="20"/>
                <w:szCs w:val="20"/>
              </w:rPr>
            </w:pPr>
            <w:r w:rsidRPr="00AB3710">
              <w:rPr>
                <w:rFonts w:ascii="Arial" w:eastAsia="Arial" w:hAnsi="Arial" w:cs="Arial"/>
                <w:b/>
                <w:bCs/>
                <w:sz w:val="20"/>
                <w:szCs w:val="20"/>
              </w:rPr>
              <w:t>Identificación, rotulado y etiquetado de productos peligrosos</w:t>
            </w:r>
          </w:p>
          <w:p w14:paraId="57BE5307" w14:textId="77777777" w:rsidR="006607E4" w:rsidRPr="00AB3710" w:rsidRDefault="006607E4" w:rsidP="000848BC">
            <w:pPr>
              <w:pBdr>
                <w:top w:val="nil"/>
                <w:left w:val="nil"/>
                <w:bottom w:val="nil"/>
                <w:right w:val="nil"/>
                <w:between w:val="nil"/>
              </w:pBdr>
              <w:spacing w:line="276" w:lineRule="auto"/>
              <w:jc w:val="both"/>
              <w:rPr>
                <w:rFonts w:ascii="Arial" w:eastAsia="Arial" w:hAnsi="Arial" w:cs="Arial"/>
                <w:b/>
                <w:bCs/>
                <w:sz w:val="20"/>
                <w:szCs w:val="20"/>
              </w:rPr>
            </w:pPr>
          </w:p>
          <w:p w14:paraId="2A50EA2E" w14:textId="05234B5B" w:rsidR="00D95475" w:rsidRPr="00AB3710" w:rsidRDefault="006607E4"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Para llevar a cabo las operaciones preliminares (secado y calcinación, molienda, tamizado, digestión, fusión, extracción</w:t>
            </w:r>
            <w:r w:rsidR="00536E04" w:rsidRPr="00AB3710">
              <w:rPr>
                <w:rFonts w:ascii="Arial" w:eastAsia="Arial" w:hAnsi="Arial" w:cs="Arial"/>
                <w:sz w:val="20"/>
                <w:szCs w:val="20"/>
              </w:rPr>
              <w:t xml:space="preserve"> y</w:t>
            </w:r>
            <w:r w:rsidRPr="00AB3710">
              <w:rPr>
                <w:rFonts w:ascii="Arial" w:eastAsia="Arial" w:hAnsi="Arial" w:cs="Arial"/>
                <w:sz w:val="20"/>
                <w:szCs w:val="20"/>
              </w:rPr>
              <w:t xml:space="preserve"> dilución), es necesario saber su definición, clasificación, principios, técnicas, equipos y medidas de seguridad.</w:t>
            </w:r>
          </w:p>
          <w:p w14:paraId="0000010C" w14:textId="3A780B29" w:rsidR="00536E04" w:rsidRPr="00AB3710" w:rsidRDefault="00536E04"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25BDBDA6" w14:textId="77777777">
        <w:tc>
          <w:tcPr>
            <w:tcW w:w="2790" w:type="dxa"/>
          </w:tcPr>
          <w:p w14:paraId="2F9A8F17" w14:textId="77777777" w:rsidR="00D95475" w:rsidRDefault="00AB3710" w:rsidP="00E94FEE">
            <w:pPr>
              <w:tabs>
                <w:tab w:val="right" w:pos="2574"/>
              </w:tabs>
              <w:spacing w:line="276" w:lineRule="auto"/>
              <w:jc w:val="both"/>
              <w:rPr>
                <w:rFonts w:ascii="Arial" w:eastAsia="Arial" w:hAnsi="Arial" w:cs="Arial"/>
                <w:color w:val="FF0000"/>
                <w:sz w:val="20"/>
                <w:szCs w:val="20"/>
              </w:rPr>
            </w:pPr>
            <w:r w:rsidRPr="00073714">
              <w:rPr>
                <w:rFonts w:ascii="Arial" w:eastAsia="Arial" w:hAnsi="Arial" w:cs="Arial"/>
                <w:color w:val="FF0000"/>
                <w:sz w:val="20"/>
                <w:szCs w:val="20"/>
                <w:highlight w:val="green"/>
              </w:rPr>
              <w:t>Sonido</w:t>
            </w:r>
            <w:r w:rsidR="00670E37" w:rsidRPr="00073714">
              <w:rPr>
                <w:rFonts w:ascii="Arial" w:eastAsia="Arial" w:hAnsi="Arial" w:cs="Arial"/>
                <w:color w:val="FF0000"/>
                <w:sz w:val="20"/>
                <w:szCs w:val="20"/>
                <w:highlight w:val="green"/>
              </w:rPr>
              <w:t>60</w:t>
            </w:r>
            <w:r w:rsidRPr="00073714">
              <w:rPr>
                <w:rFonts w:ascii="Arial" w:eastAsia="Arial" w:hAnsi="Arial" w:cs="Arial"/>
                <w:color w:val="FF0000"/>
                <w:sz w:val="20"/>
                <w:szCs w:val="20"/>
                <w:highlight w:val="green"/>
              </w:rPr>
              <w:t>_ p2</w:t>
            </w:r>
            <w:r w:rsidR="00E604B6" w:rsidRPr="00073714">
              <w:rPr>
                <w:rFonts w:ascii="Arial" w:eastAsia="Arial" w:hAnsi="Arial" w:cs="Arial"/>
                <w:color w:val="FF0000"/>
                <w:sz w:val="20"/>
                <w:szCs w:val="20"/>
                <w:highlight w:val="green"/>
              </w:rPr>
              <w:t>5</w:t>
            </w:r>
            <w:r w:rsidRPr="00073714">
              <w:rPr>
                <w:rFonts w:ascii="Arial" w:eastAsia="Arial" w:hAnsi="Arial" w:cs="Arial"/>
                <w:color w:val="FF0000"/>
                <w:sz w:val="20"/>
                <w:szCs w:val="20"/>
                <w:highlight w:val="green"/>
              </w:rPr>
              <w:t>.mp3</w:t>
            </w:r>
            <w:r w:rsidR="00E94FEE">
              <w:rPr>
                <w:rFonts w:ascii="Arial" w:eastAsia="Arial" w:hAnsi="Arial" w:cs="Arial"/>
                <w:color w:val="FF0000"/>
                <w:sz w:val="20"/>
                <w:szCs w:val="20"/>
                <w:highlight w:val="green"/>
              </w:rPr>
              <w:tab/>
            </w:r>
          </w:p>
          <w:p w14:paraId="08A26DED" w14:textId="77777777" w:rsidR="00E94FEE" w:rsidRDefault="00E94FEE" w:rsidP="00E94FEE">
            <w:pPr>
              <w:tabs>
                <w:tab w:val="right" w:pos="2574"/>
              </w:tabs>
              <w:spacing w:line="276" w:lineRule="auto"/>
              <w:jc w:val="both"/>
              <w:rPr>
                <w:rFonts w:ascii="Arial" w:eastAsia="Arial" w:hAnsi="Arial" w:cs="Arial"/>
                <w:color w:val="FF0000"/>
                <w:sz w:val="20"/>
                <w:szCs w:val="20"/>
              </w:rPr>
            </w:pPr>
          </w:p>
          <w:p w14:paraId="0000010D" w14:textId="7270C014" w:rsidR="00E94FEE" w:rsidRPr="00AB3710" w:rsidRDefault="00E94FEE" w:rsidP="00E94FEE">
            <w:pPr>
              <w:tabs>
                <w:tab w:val="right" w:pos="2574"/>
              </w:tabs>
              <w:spacing w:line="276" w:lineRule="auto"/>
              <w:jc w:val="both"/>
              <w:rPr>
                <w:rFonts w:ascii="Arial" w:eastAsia="Arial" w:hAnsi="Arial" w:cs="Arial"/>
                <w:sz w:val="20"/>
                <w:szCs w:val="20"/>
              </w:rPr>
            </w:pPr>
            <w:r>
              <w:rPr>
                <w:rFonts w:ascii="Arial" w:eastAsia="Arial" w:hAnsi="Arial" w:cs="Arial"/>
                <w:color w:val="FF0000"/>
                <w:sz w:val="20"/>
                <w:szCs w:val="20"/>
              </w:rPr>
              <w:t>Audio no contiene todas las lineas de texto, solo tiene texto locutado hasta tipos de secado y calcinación</w:t>
            </w:r>
          </w:p>
        </w:tc>
        <w:tc>
          <w:tcPr>
            <w:tcW w:w="6750" w:type="dxa"/>
          </w:tcPr>
          <w:p w14:paraId="3FA66FEB" w14:textId="77777777" w:rsidR="00E604B6" w:rsidRPr="00AB3710" w:rsidRDefault="00E604B6"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Secado y calcinación</w:t>
            </w:r>
          </w:p>
          <w:p w14:paraId="6F20597E" w14:textId="77777777" w:rsidR="00E604B6" w:rsidRPr="00AB3710" w:rsidRDefault="00E604B6" w:rsidP="000848BC">
            <w:pPr>
              <w:spacing w:line="276" w:lineRule="auto"/>
              <w:jc w:val="both"/>
              <w:rPr>
                <w:rFonts w:ascii="Arial" w:eastAsia="Arial" w:hAnsi="Arial" w:cs="Arial"/>
                <w:sz w:val="20"/>
                <w:szCs w:val="20"/>
              </w:rPr>
            </w:pPr>
            <w:r w:rsidRPr="00AB3710">
              <w:rPr>
                <w:rFonts w:ascii="Arial" w:eastAsia="Arial" w:hAnsi="Arial" w:cs="Arial"/>
                <w:sz w:val="20"/>
                <w:szCs w:val="20"/>
              </w:rPr>
              <w:t>La presencia de agua en una muestra sólida puede producir alteraciones para el análisis de compuestos inorgánicos y orgánicos, por ello es importante el buen secado de la muestra y así evitar también reacciones de hidrólisis que producirían perdidas del analito. El secado se realiza antes de la trituración y homogeneización.</w:t>
            </w:r>
          </w:p>
          <w:p w14:paraId="5AD031DF" w14:textId="77777777" w:rsidR="00D95475" w:rsidRPr="00AB3710" w:rsidRDefault="00D95475" w:rsidP="000848BC">
            <w:pPr>
              <w:spacing w:line="276" w:lineRule="auto"/>
              <w:jc w:val="both"/>
              <w:rPr>
                <w:rFonts w:ascii="Arial" w:eastAsia="Arial" w:hAnsi="Arial" w:cs="Arial"/>
                <w:sz w:val="20"/>
                <w:szCs w:val="20"/>
              </w:rPr>
            </w:pPr>
          </w:p>
          <w:p w14:paraId="145ABA89" w14:textId="0C75B4E4" w:rsidR="007F1229" w:rsidRPr="00AB3710" w:rsidRDefault="007F1229"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Tipos de secado y calcinación</w:t>
            </w:r>
            <w:r w:rsidR="00784848" w:rsidRPr="00AB3710">
              <w:rPr>
                <w:rFonts w:ascii="Arial" w:hAnsi="Arial" w:cs="Arial"/>
                <w:sz w:val="20"/>
                <w:szCs w:val="20"/>
              </w:rPr>
              <w:t>:</w:t>
            </w:r>
          </w:p>
          <w:p w14:paraId="1AA958DC" w14:textId="77777777" w:rsidR="00784848" w:rsidRPr="00AB3710" w:rsidRDefault="00784848" w:rsidP="000848BC">
            <w:pPr>
              <w:spacing w:line="276" w:lineRule="auto"/>
              <w:rPr>
                <w:rFonts w:ascii="Arial" w:hAnsi="Arial" w:cs="Arial"/>
                <w:sz w:val="20"/>
                <w:szCs w:val="20"/>
              </w:rPr>
            </w:pPr>
          </w:p>
          <w:p w14:paraId="0CFDB4DB" w14:textId="084AD3EC" w:rsidR="00784848" w:rsidRPr="00AB3710" w:rsidRDefault="00784848" w:rsidP="000848BC">
            <w:pPr>
              <w:spacing w:line="276" w:lineRule="auto"/>
              <w:jc w:val="both"/>
              <w:rPr>
                <w:rFonts w:ascii="Arial" w:hAnsi="Arial" w:cs="Arial"/>
                <w:b/>
                <w:bCs/>
                <w:sz w:val="20"/>
                <w:szCs w:val="20"/>
              </w:rPr>
            </w:pPr>
            <w:r w:rsidRPr="00AB3710">
              <w:rPr>
                <w:rFonts w:ascii="Arial" w:hAnsi="Arial" w:cs="Arial"/>
                <w:b/>
                <w:bCs/>
                <w:sz w:val="20"/>
                <w:szCs w:val="20"/>
              </w:rPr>
              <w:t>Sequedad absoluta y sequedad reproducible</w:t>
            </w:r>
          </w:p>
          <w:p w14:paraId="39B0A807" w14:textId="77777777" w:rsidR="00784848" w:rsidRPr="00AB3710" w:rsidRDefault="00784848" w:rsidP="000848BC">
            <w:pPr>
              <w:spacing w:line="276" w:lineRule="auto"/>
              <w:jc w:val="both"/>
              <w:rPr>
                <w:rFonts w:ascii="Arial" w:hAnsi="Arial" w:cs="Arial"/>
                <w:sz w:val="20"/>
                <w:szCs w:val="20"/>
              </w:rPr>
            </w:pPr>
          </w:p>
          <w:p w14:paraId="23E59FA0" w14:textId="24BE70C3" w:rsidR="007F1229" w:rsidRPr="00AB3710" w:rsidRDefault="00784848" w:rsidP="000848BC">
            <w:pPr>
              <w:spacing w:line="276" w:lineRule="auto"/>
              <w:jc w:val="both"/>
              <w:rPr>
                <w:rFonts w:ascii="Arial" w:hAnsi="Arial" w:cs="Arial"/>
                <w:sz w:val="20"/>
                <w:szCs w:val="20"/>
              </w:rPr>
            </w:pPr>
            <w:r w:rsidRPr="00AB3710">
              <w:rPr>
                <w:rFonts w:ascii="Arial" w:hAnsi="Arial" w:cs="Arial"/>
                <w:sz w:val="20"/>
                <w:szCs w:val="20"/>
              </w:rPr>
              <w:t>Algunas muestras analíticas pueden llevarse al estado de sequedad absoluta por calentamiento prolongado. Sin embargo, las condiciones extremas necesarias para la completa expulsión del agua enlazada fuertemente pueden ocasionar efectos secundarios, como la pérdida de dióxido de carbono, de carbonatos o la oxidación de sulfuros. Una muestra que ha experimentado estos cambios, ya no es representativa del material original. En estos casos se debe renunciar a la meta de sequedad absoluta a favor de una meta de sequedad reproducible. Es esencial llegar por lo menos a este estado, de lo contrario el contenido de agua variará con el tiempo, lugar y circunstancias, por ejemplo, con la humedad atmosférica.</w:t>
            </w:r>
          </w:p>
          <w:p w14:paraId="00000110" w14:textId="65F09D52" w:rsidR="007F1229" w:rsidRPr="00AB3710" w:rsidRDefault="007F1229" w:rsidP="000848BC">
            <w:pPr>
              <w:spacing w:line="276" w:lineRule="auto"/>
              <w:jc w:val="both"/>
              <w:rPr>
                <w:rFonts w:ascii="Arial" w:eastAsia="Arial" w:hAnsi="Arial" w:cs="Arial"/>
                <w:sz w:val="20"/>
                <w:szCs w:val="20"/>
              </w:rPr>
            </w:pPr>
          </w:p>
        </w:tc>
      </w:tr>
      <w:tr w:rsidR="00AB3710" w:rsidRPr="00AB3710" w14:paraId="7B2154D5" w14:textId="77777777">
        <w:tc>
          <w:tcPr>
            <w:tcW w:w="2790" w:type="dxa"/>
          </w:tcPr>
          <w:p w14:paraId="00000111" w14:textId="3793FE70" w:rsidR="00D95475" w:rsidRPr="00AB3710" w:rsidRDefault="00AB3710" w:rsidP="000848BC">
            <w:pPr>
              <w:spacing w:line="276" w:lineRule="auto"/>
              <w:jc w:val="both"/>
              <w:rPr>
                <w:rFonts w:ascii="Arial" w:eastAsia="Arial" w:hAnsi="Arial" w:cs="Arial"/>
                <w:sz w:val="20"/>
                <w:szCs w:val="20"/>
              </w:rPr>
            </w:pPr>
            <w:r w:rsidRPr="00AA647B">
              <w:rPr>
                <w:rFonts w:ascii="Arial" w:eastAsia="Arial" w:hAnsi="Arial" w:cs="Arial"/>
                <w:sz w:val="20"/>
                <w:szCs w:val="20"/>
                <w:highlight w:val="red"/>
              </w:rPr>
              <w:t>Sonido</w:t>
            </w:r>
            <w:r w:rsidR="00670E37" w:rsidRPr="00AA647B">
              <w:rPr>
                <w:rFonts w:ascii="Arial" w:eastAsia="Arial" w:hAnsi="Arial" w:cs="Arial"/>
                <w:sz w:val="20"/>
                <w:szCs w:val="20"/>
                <w:highlight w:val="red"/>
              </w:rPr>
              <w:t>6</w:t>
            </w:r>
            <w:r w:rsidRPr="00AA647B">
              <w:rPr>
                <w:rFonts w:ascii="Arial" w:eastAsia="Arial" w:hAnsi="Arial" w:cs="Arial"/>
                <w:sz w:val="20"/>
                <w:szCs w:val="20"/>
                <w:highlight w:val="red"/>
              </w:rPr>
              <w:t>1_p2</w:t>
            </w:r>
            <w:r w:rsidR="00784848" w:rsidRPr="00AA647B">
              <w:rPr>
                <w:rFonts w:ascii="Arial" w:eastAsia="Arial" w:hAnsi="Arial" w:cs="Arial"/>
                <w:sz w:val="20"/>
                <w:szCs w:val="20"/>
                <w:highlight w:val="red"/>
              </w:rPr>
              <w:t>5</w:t>
            </w:r>
            <w:r w:rsidRPr="00AA647B">
              <w:rPr>
                <w:rFonts w:ascii="Arial" w:eastAsia="Arial" w:hAnsi="Arial" w:cs="Arial"/>
                <w:sz w:val="20"/>
                <w:szCs w:val="20"/>
                <w:highlight w:val="red"/>
              </w:rPr>
              <w:t>.mp3</w:t>
            </w:r>
          </w:p>
        </w:tc>
        <w:tc>
          <w:tcPr>
            <w:tcW w:w="6750" w:type="dxa"/>
          </w:tcPr>
          <w:p w14:paraId="310BBEC2" w14:textId="2AEE5B84" w:rsidR="00784848" w:rsidRPr="00AB3710" w:rsidRDefault="00784848" w:rsidP="000848BC">
            <w:pPr>
              <w:spacing w:line="276" w:lineRule="auto"/>
              <w:jc w:val="both"/>
              <w:rPr>
                <w:rFonts w:ascii="Arial" w:eastAsia="Arial" w:hAnsi="Arial" w:cs="Arial"/>
                <w:b/>
                <w:sz w:val="20"/>
                <w:szCs w:val="20"/>
              </w:rPr>
            </w:pPr>
            <w:r w:rsidRPr="00AB3710">
              <w:rPr>
                <w:rFonts w:ascii="Arial" w:eastAsia="Arial" w:hAnsi="Arial" w:cs="Arial"/>
                <w:b/>
                <w:sz w:val="20"/>
                <w:szCs w:val="20"/>
              </w:rPr>
              <w:t>Secado por calentamiento:</w:t>
            </w:r>
          </w:p>
          <w:p w14:paraId="15398DBB" w14:textId="77777777" w:rsidR="00784848" w:rsidRPr="00AB3710" w:rsidRDefault="00784848" w:rsidP="000848BC">
            <w:pPr>
              <w:spacing w:line="276" w:lineRule="auto"/>
              <w:jc w:val="both"/>
              <w:rPr>
                <w:rFonts w:ascii="Arial" w:eastAsia="Arial" w:hAnsi="Arial" w:cs="Arial"/>
                <w:b/>
                <w:sz w:val="20"/>
                <w:szCs w:val="20"/>
              </w:rPr>
            </w:pPr>
          </w:p>
          <w:p w14:paraId="5D61A66E" w14:textId="77777777" w:rsidR="00D95475" w:rsidRPr="00AB3710" w:rsidRDefault="00784848" w:rsidP="000848BC">
            <w:pPr>
              <w:spacing w:line="276" w:lineRule="auto"/>
              <w:jc w:val="both"/>
              <w:rPr>
                <w:rFonts w:ascii="Arial" w:eastAsia="Arial" w:hAnsi="Arial" w:cs="Arial"/>
                <w:bCs/>
                <w:sz w:val="20"/>
                <w:szCs w:val="20"/>
              </w:rPr>
            </w:pPr>
            <w:r w:rsidRPr="00AB3710">
              <w:rPr>
                <w:rFonts w:ascii="Arial" w:eastAsia="Arial" w:hAnsi="Arial" w:cs="Arial"/>
                <w:bCs/>
                <w:sz w:val="20"/>
                <w:szCs w:val="20"/>
              </w:rPr>
              <w:t xml:space="preserve">Se realiza con hornos, mecheros y estufas. El método más común para lograr sequedad reproducible es calentar la muestra durante una o más horas a 105 – 110 °C en una estufa o en un horno bien ventilados. Este tratamiento es a menudo insuficiente para expulsar el agua fuertemente enlazada, pero elimina de la muestra el agua débilmente enlazada. Esta es la fracción de agua que mostrará más variaciones con las condiciones atmosféricas y por ello su eliminación da, en general, muestras de un estado de sequedad suficientemente reproducible. Sin embargo, esta </w:t>
            </w:r>
            <w:r w:rsidRPr="00AB3710">
              <w:rPr>
                <w:rFonts w:ascii="Arial" w:eastAsia="Arial" w:hAnsi="Arial" w:cs="Arial"/>
                <w:bCs/>
                <w:sz w:val="20"/>
                <w:szCs w:val="20"/>
              </w:rPr>
              <w:lastRenderedPageBreak/>
              <w:t>temperatura es suficientemente alta para causar reacciones secundarias indeseables en ciertas sustancias. La temperatura de secado escogida ha de ser siempre una fórmula de compromiso entre los requisitos de sequedad completa y la prevención de reacciones secundarias. La muestra ha de colocarse en la estufa de desecación de manera tal que el aire tenga libre acceso a toda la muestra. Cuando se necesitan temperaturas más altas se pueden usar mecheros.</w:t>
            </w:r>
          </w:p>
          <w:p w14:paraId="00000117" w14:textId="5BFEE9F1" w:rsidR="00784848" w:rsidRPr="00AB3710" w:rsidRDefault="00784848" w:rsidP="000848BC">
            <w:pPr>
              <w:spacing w:line="276" w:lineRule="auto"/>
              <w:jc w:val="both"/>
              <w:rPr>
                <w:rFonts w:ascii="Arial" w:eastAsia="Arial" w:hAnsi="Arial" w:cs="Arial"/>
                <w:bCs/>
                <w:sz w:val="20"/>
                <w:szCs w:val="20"/>
              </w:rPr>
            </w:pPr>
          </w:p>
        </w:tc>
      </w:tr>
      <w:tr w:rsidR="00AB3710" w:rsidRPr="00AB3710" w14:paraId="48C063D1" w14:textId="77777777">
        <w:tc>
          <w:tcPr>
            <w:tcW w:w="2790" w:type="dxa"/>
          </w:tcPr>
          <w:p w14:paraId="00000118" w14:textId="6613D34D" w:rsidR="00D95475" w:rsidRPr="00AB3710" w:rsidRDefault="00AB3710" w:rsidP="000848BC">
            <w:pPr>
              <w:spacing w:line="276" w:lineRule="auto"/>
              <w:jc w:val="both"/>
              <w:rPr>
                <w:rFonts w:ascii="Arial" w:eastAsia="Arial" w:hAnsi="Arial" w:cs="Arial"/>
                <w:sz w:val="20"/>
                <w:szCs w:val="20"/>
              </w:rPr>
            </w:pPr>
            <w:r w:rsidRPr="00AA647B">
              <w:rPr>
                <w:rFonts w:ascii="Arial" w:eastAsia="Arial" w:hAnsi="Arial" w:cs="Arial"/>
                <w:sz w:val="20"/>
                <w:szCs w:val="20"/>
                <w:highlight w:val="red"/>
              </w:rPr>
              <w:lastRenderedPageBreak/>
              <w:t>Sonido</w:t>
            </w:r>
            <w:r w:rsidR="00DF0C92" w:rsidRPr="00AA647B">
              <w:rPr>
                <w:rFonts w:ascii="Arial" w:eastAsia="Arial" w:hAnsi="Arial" w:cs="Arial"/>
                <w:sz w:val="20"/>
                <w:szCs w:val="20"/>
                <w:highlight w:val="red"/>
              </w:rPr>
              <w:t>6</w:t>
            </w:r>
            <w:r w:rsidRPr="00AA647B">
              <w:rPr>
                <w:rFonts w:ascii="Arial" w:eastAsia="Arial" w:hAnsi="Arial" w:cs="Arial"/>
                <w:sz w:val="20"/>
                <w:szCs w:val="20"/>
                <w:highlight w:val="red"/>
              </w:rPr>
              <w:t>2_ p</w:t>
            </w:r>
            <w:r w:rsidR="00784848" w:rsidRPr="00AA647B">
              <w:rPr>
                <w:rFonts w:ascii="Arial" w:eastAsia="Arial" w:hAnsi="Arial" w:cs="Arial"/>
                <w:sz w:val="20"/>
                <w:szCs w:val="20"/>
                <w:highlight w:val="red"/>
              </w:rPr>
              <w:t>25</w:t>
            </w:r>
            <w:r w:rsidRPr="00AA647B">
              <w:rPr>
                <w:rFonts w:ascii="Arial" w:eastAsia="Arial" w:hAnsi="Arial" w:cs="Arial"/>
                <w:sz w:val="20"/>
                <w:szCs w:val="20"/>
                <w:highlight w:val="red"/>
              </w:rPr>
              <w:t>.mp3</w:t>
            </w:r>
          </w:p>
        </w:tc>
        <w:tc>
          <w:tcPr>
            <w:tcW w:w="6750" w:type="dxa"/>
          </w:tcPr>
          <w:p w14:paraId="0BDC1542" w14:textId="52480379" w:rsidR="00784848" w:rsidRPr="00AB3710" w:rsidRDefault="00784848" w:rsidP="000848BC">
            <w:pPr>
              <w:pStyle w:val="Ttulo6"/>
              <w:shd w:val="clear" w:color="auto" w:fill="FFFFFF"/>
              <w:spacing w:before="0" w:line="276" w:lineRule="auto"/>
              <w:outlineLvl w:val="5"/>
              <w:rPr>
                <w:rFonts w:ascii="Arial" w:hAnsi="Arial" w:cs="Arial"/>
              </w:rPr>
            </w:pPr>
            <w:r w:rsidRPr="00AB3710">
              <w:rPr>
                <w:rFonts w:ascii="Arial" w:hAnsi="Arial" w:cs="Arial"/>
              </w:rPr>
              <w:t>Secado y calcinación de precipitados</w:t>
            </w:r>
          </w:p>
          <w:p w14:paraId="2FBA1AD1" w14:textId="77777777" w:rsidR="00784848" w:rsidRPr="00AB3710" w:rsidRDefault="00784848" w:rsidP="000848BC">
            <w:pPr>
              <w:spacing w:line="276" w:lineRule="auto"/>
              <w:rPr>
                <w:rFonts w:ascii="Arial" w:hAnsi="Arial" w:cs="Arial"/>
                <w:sz w:val="20"/>
                <w:szCs w:val="20"/>
              </w:rPr>
            </w:pPr>
          </w:p>
          <w:p w14:paraId="1528438B" w14:textId="77777777" w:rsidR="00784848" w:rsidRPr="00AB3710" w:rsidRDefault="00784848"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En una determinación cuantitativa por un método de determinación gravimétrico, el componente deseado se separa de otros de la muestra por precipitación, lavado y filtración. Sin embargo, la separación no es completa hasta que no se seca el precipitado para eliminar la humedad dejada por las últimas porciones del líquido de lavado. Muchos precipitados pueden secarse bien si se colocan en una estufa a 110 °C, de media hora a 2 horas, a menudo se necesita una temperatura más alta por las siguientes razones:</w:t>
            </w:r>
          </w:p>
          <w:p w14:paraId="44B3F8AC" w14:textId="3754FBAE" w:rsidR="00784848" w:rsidRPr="00AB3710" w:rsidRDefault="00784848" w:rsidP="000848BC">
            <w:pPr>
              <w:numPr>
                <w:ilvl w:val="0"/>
                <w:numId w:val="9"/>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Algunas sustancias retienen agua hasta temperaturas mucho más altas que 110 °C.</w:t>
            </w:r>
          </w:p>
          <w:p w14:paraId="4757BBC5" w14:textId="77777777" w:rsidR="00784848" w:rsidRPr="00AB3710" w:rsidRDefault="00784848" w:rsidP="000848BC">
            <w:pPr>
              <w:numPr>
                <w:ilvl w:val="0"/>
                <w:numId w:val="9"/>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Algunos precipitados han de transformarse en otras sustancias de composición química más definida para la pesada.</w:t>
            </w:r>
          </w:p>
          <w:p w14:paraId="0BCB53E1" w14:textId="77777777" w:rsidR="00784848" w:rsidRPr="00AB3710" w:rsidRDefault="00784848" w:rsidP="000848BC">
            <w:pPr>
              <w:numPr>
                <w:ilvl w:val="0"/>
                <w:numId w:val="9"/>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El quemado y destrucción del papel de filtro requiere temperaturas más altas. Las estufas y los mecheros son muy útiles tanto en el secado como en la calcinación de precipitados.</w:t>
            </w:r>
          </w:p>
          <w:p w14:paraId="0000011D" w14:textId="57A62C6E" w:rsidR="00D95475" w:rsidRPr="00AB3710" w:rsidRDefault="00D95475" w:rsidP="000848BC">
            <w:pPr>
              <w:spacing w:line="276" w:lineRule="auto"/>
              <w:jc w:val="both"/>
              <w:rPr>
                <w:rFonts w:ascii="Arial" w:eastAsia="Arial" w:hAnsi="Arial" w:cs="Arial"/>
                <w:sz w:val="20"/>
                <w:szCs w:val="20"/>
              </w:rPr>
            </w:pPr>
          </w:p>
        </w:tc>
      </w:tr>
      <w:tr w:rsidR="00AB3710" w:rsidRPr="00AB3710" w14:paraId="17C22D42" w14:textId="77777777">
        <w:tc>
          <w:tcPr>
            <w:tcW w:w="2790" w:type="dxa"/>
          </w:tcPr>
          <w:p w14:paraId="0000011E" w14:textId="5673C0BC" w:rsidR="00D95475" w:rsidRPr="00AB3710" w:rsidRDefault="00AB3710" w:rsidP="000848BC">
            <w:pPr>
              <w:spacing w:line="276" w:lineRule="auto"/>
              <w:jc w:val="both"/>
              <w:rPr>
                <w:rFonts w:ascii="Arial" w:eastAsia="Arial" w:hAnsi="Arial" w:cs="Arial"/>
                <w:sz w:val="20"/>
                <w:szCs w:val="20"/>
              </w:rPr>
            </w:pPr>
            <w:r w:rsidRPr="00E94FEE">
              <w:rPr>
                <w:rFonts w:ascii="Arial" w:eastAsia="Arial" w:hAnsi="Arial" w:cs="Arial"/>
                <w:sz w:val="20"/>
                <w:szCs w:val="20"/>
                <w:highlight w:val="green"/>
              </w:rPr>
              <w:t>Sonido</w:t>
            </w:r>
            <w:r w:rsidR="00670E37" w:rsidRPr="00E94FEE">
              <w:rPr>
                <w:rFonts w:ascii="Arial" w:eastAsia="Arial" w:hAnsi="Arial" w:cs="Arial"/>
                <w:sz w:val="20"/>
                <w:szCs w:val="20"/>
                <w:highlight w:val="green"/>
              </w:rPr>
              <w:t>6</w:t>
            </w:r>
            <w:r w:rsidRPr="00E94FEE">
              <w:rPr>
                <w:rFonts w:ascii="Arial" w:eastAsia="Arial" w:hAnsi="Arial" w:cs="Arial"/>
                <w:sz w:val="20"/>
                <w:szCs w:val="20"/>
                <w:highlight w:val="green"/>
              </w:rPr>
              <w:t>3_ p</w:t>
            </w:r>
            <w:r w:rsidR="00784848" w:rsidRPr="00E94FEE">
              <w:rPr>
                <w:rFonts w:ascii="Arial" w:eastAsia="Arial" w:hAnsi="Arial" w:cs="Arial"/>
                <w:sz w:val="20"/>
                <w:szCs w:val="20"/>
                <w:highlight w:val="green"/>
              </w:rPr>
              <w:t>26</w:t>
            </w:r>
            <w:r w:rsidRPr="00E94FEE">
              <w:rPr>
                <w:rFonts w:ascii="Arial" w:eastAsia="Arial" w:hAnsi="Arial" w:cs="Arial"/>
                <w:sz w:val="20"/>
                <w:szCs w:val="20"/>
                <w:highlight w:val="green"/>
              </w:rPr>
              <w:t>.mp3</w:t>
            </w:r>
          </w:p>
        </w:tc>
        <w:tc>
          <w:tcPr>
            <w:tcW w:w="6750" w:type="dxa"/>
          </w:tcPr>
          <w:p w14:paraId="40814CF2" w14:textId="228966C6" w:rsidR="00784848" w:rsidRPr="00AB3710" w:rsidRDefault="00784848"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Molienda y trituración</w:t>
            </w:r>
          </w:p>
          <w:p w14:paraId="0C386E28" w14:textId="77777777" w:rsidR="00784848" w:rsidRPr="00AB3710" w:rsidRDefault="00784848" w:rsidP="000848BC">
            <w:pPr>
              <w:spacing w:line="276" w:lineRule="auto"/>
              <w:rPr>
                <w:rFonts w:ascii="Arial" w:hAnsi="Arial" w:cs="Arial"/>
                <w:sz w:val="20"/>
                <w:szCs w:val="20"/>
              </w:rPr>
            </w:pPr>
          </w:p>
          <w:p w14:paraId="24E6A53E" w14:textId="77777777" w:rsidR="00784848" w:rsidRPr="00AB3710" w:rsidRDefault="00784848"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El objetivo de este proceso es disminuir el tamaño de partícula de las muestras sólidas, siempre teniendo en cuenta que debe conservarse su homogeneidad.</w:t>
            </w:r>
          </w:p>
          <w:p w14:paraId="3B71A6B9" w14:textId="4C89C998" w:rsidR="00784848" w:rsidRPr="00AB3710" w:rsidRDefault="00784848"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br/>
              <w:t>Se recomienda disminuir el tamaño de la muestra puesto que cuanto menor sea el tamaño de partícula menor será el error que se cometa en el análisis, pues las muestras finamente divididas son más homogéneas, pueden mezclarse y sub-</w:t>
            </w:r>
            <w:r w:rsidRPr="00AB3710">
              <w:rPr>
                <w:rFonts w:ascii="Arial" w:hAnsi="Arial" w:cs="Arial"/>
                <w:sz w:val="20"/>
                <w:szCs w:val="20"/>
                <w:u w:val="single"/>
              </w:rPr>
              <w:t>muestrearse</w:t>
            </w:r>
            <w:r w:rsidRPr="00AB3710">
              <w:rPr>
                <w:rFonts w:ascii="Arial" w:hAnsi="Arial" w:cs="Arial"/>
                <w:sz w:val="20"/>
                <w:szCs w:val="20"/>
              </w:rPr>
              <w:t xml:space="preserve"> con mayor precisión y exactitud, pueden disolverse y extraerse más fácilmente porque presentan mayor superficie expuesta al disolvente. La trituración y molienda de una muestra suele cambiar su composición.</w:t>
            </w:r>
            <w:r w:rsidRPr="00AB3710">
              <w:rPr>
                <w:rFonts w:ascii="Arial" w:hAnsi="Arial" w:cs="Arial"/>
                <w:sz w:val="20"/>
                <w:szCs w:val="20"/>
              </w:rPr>
              <w:br/>
            </w:r>
            <w:r w:rsidRPr="00AB3710">
              <w:rPr>
                <w:rFonts w:ascii="Arial" w:hAnsi="Arial" w:cs="Arial"/>
                <w:sz w:val="20"/>
                <w:szCs w:val="20"/>
              </w:rPr>
              <w:br/>
              <w:t>Los factores que pueden alterar la composición de la muestra son los siguientes:</w:t>
            </w:r>
          </w:p>
          <w:p w14:paraId="1215D3A3" w14:textId="77777777" w:rsidR="00784848" w:rsidRPr="00AB3710" w:rsidRDefault="00784848" w:rsidP="000848BC">
            <w:pPr>
              <w:numPr>
                <w:ilvl w:val="0"/>
                <w:numId w:val="10"/>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El calor generado tanto en la trituración como en la molienda, puede provocar la pérdida de componentes volátiles.</w:t>
            </w:r>
          </w:p>
          <w:p w14:paraId="6A64D22E" w14:textId="77777777" w:rsidR="00784848" w:rsidRPr="00AB3710" w:rsidRDefault="00784848" w:rsidP="000848BC">
            <w:pPr>
              <w:numPr>
                <w:ilvl w:val="0"/>
                <w:numId w:val="10"/>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lastRenderedPageBreak/>
              <w:t>Al disminuir el tamaño de partícula se aumenta el área de superficie del sólido y esto puede aumentar su susceptibilidad a reaccionar con la atmósfera.</w:t>
            </w:r>
          </w:p>
          <w:p w14:paraId="0000011F" w14:textId="01FB8637" w:rsidR="00D95475" w:rsidRPr="00AB3710" w:rsidRDefault="00D95475" w:rsidP="000848BC">
            <w:pPr>
              <w:spacing w:line="276" w:lineRule="auto"/>
              <w:jc w:val="both"/>
              <w:rPr>
                <w:rFonts w:ascii="Arial" w:eastAsia="Arial" w:hAnsi="Arial" w:cs="Arial"/>
                <w:sz w:val="20"/>
                <w:szCs w:val="20"/>
              </w:rPr>
            </w:pPr>
          </w:p>
        </w:tc>
      </w:tr>
      <w:tr w:rsidR="00AB3710" w:rsidRPr="00AB3710" w14:paraId="0F4EF8C6" w14:textId="77777777">
        <w:tc>
          <w:tcPr>
            <w:tcW w:w="2790" w:type="dxa"/>
          </w:tcPr>
          <w:p w14:paraId="00000120" w14:textId="47DBC6E1" w:rsidR="00D95475" w:rsidRPr="00083D9F" w:rsidRDefault="00AB3710" w:rsidP="000848BC">
            <w:pPr>
              <w:spacing w:line="276" w:lineRule="auto"/>
              <w:jc w:val="both"/>
              <w:rPr>
                <w:rFonts w:ascii="Arial" w:eastAsia="Arial" w:hAnsi="Arial" w:cs="Arial"/>
                <w:sz w:val="20"/>
                <w:szCs w:val="20"/>
                <w:highlight w:val="red"/>
              </w:rPr>
            </w:pPr>
            <w:r w:rsidRPr="00E94FEE">
              <w:rPr>
                <w:rFonts w:ascii="Arial" w:eastAsia="Arial" w:hAnsi="Arial" w:cs="Arial"/>
                <w:sz w:val="20"/>
                <w:szCs w:val="20"/>
                <w:highlight w:val="green"/>
              </w:rPr>
              <w:lastRenderedPageBreak/>
              <w:t>Sonido</w:t>
            </w:r>
            <w:r w:rsidR="00670E37" w:rsidRPr="00E94FEE">
              <w:rPr>
                <w:rFonts w:ascii="Arial" w:eastAsia="Arial" w:hAnsi="Arial" w:cs="Arial"/>
                <w:sz w:val="20"/>
                <w:szCs w:val="20"/>
                <w:highlight w:val="green"/>
              </w:rPr>
              <w:t>6</w:t>
            </w:r>
            <w:r w:rsidRPr="00E94FEE">
              <w:rPr>
                <w:rFonts w:ascii="Arial" w:eastAsia="Arial" w:hAnsi="Arial" w:cs="Arial"/>
                <w:sz w:val="20"/>
                <w:szCs w:val="20"/>
                <w:highlight w:val="green"/>
              </w:rPr>
              <w:t>4_ p</w:t>
            </w:r>
            <w:r w:rsidR="000C5B43" w:rsidRPr="00E94FEE">
              <w:rPr>
                <w:rFonts w:ascii="Arial" w:eastAsia="Arial" w:hAnsi="Arial" w:cs="Arial"/>
                <w:sz w:val="20"/>
                <w:szCs w:val="20"/>
                <w:highlight w:val="green"/>
              </w:rPr>
              <w:t>27</w:t>
            </w:r>
            <w:r w:rsidRPr="00E94FEE">
              <w:rPr>
                <w:rFonts w:ascii="Arial" w:eastAsia="Arial" w:hAnsi="Arial" w:cs="Arial"/>
                <w:sz w:val="20"/>
                <w:szCs w:val="20"/>
                <w:highlight w:val="green"/>
              </w:rPr>
              <w:t>.mp3</w:t>
            </w:r>
          </w:p>
        </w:tc>
        <w:tc>
          <w:tcPr>
            <w:tcW w:w="6750" w:type="dxa"/>
          </w:tcPr>
          <w:p w14:paraId="355878D8" w14:textId="06E1C06C" w:rsidR="000C5B43" w:rsidRPr="00AB3710" w:rsidRDefault="000C5B43"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Digestión</w:t>
            </w:r>
          </w:p>
          <w:p w14:paraId="1D9FA5B6" w14:textId="77777777" w:rsidR="000C5B43" w:rsidRPr="00AB3710" w:rsidRDefault="000C5B43" w:rsidP="000848BC">
            <w:pPr>
              <w:spacing w:line="276" w:lineRule="auto"/>
              <w:rPr>
                <w:rFonts w:ascii="Arial" w:hAnsi="Arial" w:cs="Arial"/>
                <w:sz w:val="20"/>
                <w:szCs w:val="20"/>
              </w:rPr>
            </w:pPr>
          </w:p>
          <w:p w14:paraId="1E20C12D" w14:textId="10A4EC9F" w:rsidR="000C5B43" w:rsidRPr="00AB3710" w:rsidRDefault="000C5B43"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Para que se dé adecuadamente la separación por precipitación es necesario que se separe el precipitado de sus aguas madres. Por lo general, el precipitado no está listo para filtración inmediatamente después de haberse formado. En algunos casos las partículas son tan pequeñas que el filtro no puede retenerlas y, en otras, se retiene una cantidad de impurezas innecesariamente grande si la filtración se efectúa de inmediato.</w:t>
            </w:r>
            <w:r w:rsidRPr="00AB3710">
              <w:rPr>
                <w:rFonts w:ascii="Arial" w:hAnsi="Arial" w:cs="Arial"/>
                <w:sz w:val="20"/>
                <w:szCs w:val="20"/>
              </w:rPr>
              <w:br/>
            </w:r>
            <w:r w:rsidRPr="00AB3710">
              <w:rPr>
                <w:rFonts w:ascii="Arial" w:hAnsi="Arial" w:cs="Arial"/>
                <w:sz w:val="20"/>
                <w:szCs w:val="20"/>
              </w:rPr>
              <w:br/>
              <w:t xml:space="preserve">Para disminuir estas posibles fuentes de error, se debe dejar que el precipitado repose algún tiempo en contacto con el líquido del que se ha formado este proceso se llama </w:t>
            </w:r>
            <w:r w:rsidRPr="00AB3710">
              <w:rPr>
                <w:rFonts w:ascii="Arial" w:hAnsi="Arial" w:cs="Arial"/>
                <w:b/>
                <w:bCs/>
                <w:sz w:val="20"/>
                <w:szCs w:val="20"/>
              </w:rPr>
              <w:t>digestión</w:t>
            </w:r>
            <w:r w:rsidRPr="00AB3710">
              <w:rPr>
                <w:rFonts w:ascii="Arial" w:hAnsi="Arial" w:cs="Arial"/>
                <w:sz w:val="20"/>
                <w:szCs w:val="20"/>
              </w:rPr>
              <w:t>. A menudo el proceso se efectúa a temperatura elevada, aunque también es útil la digestión a temperatura ambiente, en particular cuando se requiere tiempo prolongado.</w:t>
            </w:r>
          </w:p>
          <w:p w14:paraId="22163767" w14:textId="2351B3C2" w:rsidR="000C5B43" w:rsidRPr="00AB3710" w:rsidRDefault="000C5B43"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Es posible aumentar el tamaño de las partículas de un precipitado durante la digestión: las partículas pequeñas se coagulan para formar agregados; los cristales pequeños se vuelven a precipitar haciéndose más grandes. Cuanto más grandes, más fácilmente se filtran las partículas que quedan al final del proceso de digestión.</w:t>
            </w:r>
          </w:p>
          <w:p w14:paraId="00000122" w14:textId="0BB54C0A" w:rsidR="00D95475" w:rsidRPr="00AB3710" w:rsidRDefault="00D95475" w:rsidP="000848BC">
            <w:pPr>
              <w:pBdr>
                <w:top w:val="nil"/>
                <w:left w:val="nil"/>
                <w:bottom w:val="nil"/>
                <w:right w:val="nil"/>
                <w:between w:val="nil"/>
              </w:pBdr>
              <w:spacing w:line="276" w:lineRule="auto"/>
              <w:jc w:val="both"/>
              <w:rPr>
                <w:rFonts w:ascii="Arial" w:eastAsia="Arial" w:hAnsi="Arial" w:cs="Arial"/>
                <w:b/>
                <w:bCs/>
                <w:sz w:val="20"/>
                <w:szCs w:val="20"/>
              </w:rPr>
            </w:pPr>
          </w:p>
        </w:tc>
      </w:tr>
      <w:tr w:rsidR="00AB3710" w:rsidRPr="00AB3710" w14:paraId="6AC2AB5B" w14:textId="77777777">
        <w:tc>
          <w:tcPr>
            <w:tcW w:w="2790" w:type="dxa"/>
          </w:tcPr>
          <w:p w14:paraId="00000123" w14:textId="4D164E01" w:rsidR="00D95475" w:rsidRPr="00083D9F" w:rsidRDefault="00AB3710" w:rsidP="000848BC">
            <w:pPr>
              <w:spacing w:line="276" w:lineRule="auto"/>
              <w:jc w:val="both"/>
              <w:rPr>
                <w:rFonts w:ascii="Arial" w:eastAsia="Arial" w:hAnsi="Arial" w:cs="Arial"/>
                <w:sz w:val="20"/>
                <w:szCs w:val="20"/>
                <w:highlight w:val="red"/>
              </w:rPr>
            </w:pPr>
            <w:r w:rsidRPr="00E94FEE">
              <w:rPr>
                <w:rFonts w:ascii="Arial" w:eastAsia="Arial" w:hAnsi="Arial" w:cs="Arial"/>
                <w:sz w:val="20"/>
                <w:szCs w:val="20"/>
                <w:highlight w:val="green"/>
              </w:rPr>
              <w:t>Sonido</w:t>
            </w:r>
            <w:r w:rsidR="00670E37" w:rsidRPr="00E94FEE">
              <w:rPr>
                <w:rFonts w:ascii="Arial" w:eastAsia="Arial" w:hAnsi="Arial" w:cs="Arial"/>
                <w:sz w:val="20"/>
                <w:szCs w:val="20"/>
                <w:highlight w:val="green"/>
              </w:rPr>
              <w:t>6</w:t>
            </w:r>
            <w:r w:rsidRPr="00E94FEE">
              <w:rPr>
                <w:rFonts w:ascii="Arial" w:eastAsia="Arial" w:hAnsi="Arial" w:cs="Arial"/>
                <w:sz w:val="20"/>
                <w:szCs w:val="20"/>
                <w:highlight w:val="green"/>
              </w:rPr>
              <w:t>5_ p</w:t>
            </w:r>
            <w:r w:rsidR="000C5B43" w:rsidRPr="00E94FEE">
              <w:rPr>
                <w:rFonts w:ascii="Arial" w:eastAsia="Arial" w:hAnsi="Arial" w:cs="Arial"/>
                <w:sz w:val="20"/>
                <w:szCs w:val="20"/>
                <w:highlight w:val="green"/>
              </w:rPr>
              <w:t>28</w:t>
            </w:r>
            <w:r w:rsidRPr="00E94FEE">
              <w:rPr>
                <w:rFonts w:ascii="Arial" w:eastAsia="Arial" w:hAnsi="Arial" w:cs="Arial"/>
                <w:sz w:val="20"/>
                <w:szCs w:val="20"/>
                <w:highlight w:val="green"/>
              </w:rPr>
              <w:t>.mp3</w:t>
            </w:r>
          </w:p>
        </w:tc>
        <w:tc>
          <w:tcPr>
            <w:tcW w:w="6750" w:type="dxa"/>
          </w:tcPr>
          <w:p w14:paraId="6D269209" w14:textId="7F414FD9" w:rsidR="000C5B43" w:rsidRPr="00AB3710" w:rsidRDefault="000C5B43"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Fusión</w:t>
            </w:r>
          </w:p>
          <w:p w14:paraId="07A12A40" w14:textId="77777777" w:rsidR="000C5B43" w:rsidRPr="00AB3710" w:rsidRDefault="000C5B43" w:rsidP="000848BC">
            <w:pPr>
              <w:spacing w:line="276" w:lineRule="auto"/>
              <w:rPr>
                <w:rFonts w:ascii="Arial" w:hAnsi="Arial" w:cs="Arial"/>
                <w:sz w:val="20"/>
                <w:szCs w:val="20"/>
              </w:rPr>
            </w:pPr>
          </w:p>
          <w:p w14:paraId="7BBD5FB9" w14:textId="714500EC" w:rsidR="000C5B43" w:rsidRPr="00AB3710" w:rsidRDefault="000C5B43" w:rsidP="000848BC">
            <w:pPr>
              <w:shd w:val="clear" w:color="auto" w:fill="FFFFFF"/>
              <w:spacing w:after="150" w:line="276" w:lineRule="auto"/>
              <w:jc w:val="both"/>
              <w:rPr>
                <w:rFonts w:ascii="Arial" w:hAnsi="Arial" w:cs="Arial"/>
                <w:sz w:val="20"/>
                <w:szCs w:val="20"/>
              </w:rPr>
            </w:pPr>
            <w:r w:rsidRPr="00AB3710">
              <w:rPr>
                <w:rFonts w:ascii="Arial" w:hAnsi="Arial" w:cs="Arial"/>
                <w:sz w:val="20"/>
                <w:szCs w:val="20"/>
              </w:rPr>
              <w:t>La fusión es una técnica utilizada para preparar muestras inorgánicas, con el fin de analizarlas por fluorescencia de rayos X (XRF), plasma inductivamente acoplado (ICP), absorción atómica (AA) o por cualquier método de química húmeda tradicional. Cuando no es posible disolver una muestra por un ácido, la fusión de la muestra con fundente puede solubilizar la muestra en agua. Las fusiones son especialmente útiles con minerales, rocas de silicatos y carbonatos que no son atacables por ácido clorhídrico, pero también son útiles con muchas otras muestras. En general el fundente es alcalino a fin de reducir al mínimo la pérdida por volatilización de gases ácidos, como sulfuro de hidrógeno y dióxido de azufre.</w:t>
            </w:r>
          </w:p>
          <w:p w14:paraId="00000125" w14:textId="77777777" w:rsidR="00D95475" w:rsidRPr="00AB3710" w:rsidRDefault="00D95475" w:rsidP="000848BC">
            <w:pPr>
              <w:pBdr>
                <w:top w:val="nil"/>
                <w:left w:val="nil"/>
                <w:bottom w:val="nil"/>
                <w:right w:val="nil"/>
                <w:between w:val="nil"/>
              </w:pBdr>
              <w:spacing w:line="276" w:lineRule="auto"/>
              <w:rPr>
                <w:rFonts w:ascii="Arial" w:eastAsia="Arial" w:hAnsi="Arial" w:cs="Arial"/>
                <w:sz w:val="20"/>
                <w:szCs w:val="20"/>
              </w:rPr>
            </w:pPr>
          </w:p>
        </w:tc>
      </w:tr>
      <w:tr w:rsidR="00AB3710" w:rsidRPr="00AB3710" w14:paraId="4934C303" w14:textId="77777777">
        <w:tc>
          <w:tcPr>
            <w:tcW w:w="2790" w:type="dxa"/>
          </w:tcPr>
          <w:p w14:paraId="00000126" w14:textId="0CFDD988" w:rsidR="00D95475" w:rsidRPr="00AB3710" w:rsidRDefault="00AB3710" w:rsidP="000848BC">
            <w:pPr>
              <w:spacing w:line="276" w:lineRule="auto"/>
              <w:jc w:val="both"/>
              <w:rPr>
                <w:rFonts w:ascii="Arial" w:eastAsia="Arial" w:hAnsi="Arial" w:cs="Arial"/>
                <w:sz w:val="20"/>
                <w:szCs w:val="20"/>
              </w:rPr>
            </w:pPr>
            <w:r w:rsidRPr="00E94FEE">
              <w:rPr>
                <w:rFonts w:ascii="Arial" w:eastAsia="Arial" w:hAnsi="Arial" w:cs="Arial"/>
                <w:sz w:val="20"/>
                <w:szCs w:val="20"/>
                <w:highlight w:val="green"/>
              </w:rPr>
              <w:t>Sonido</w:t>
            </w:r>
            <w:r w:rsidR="00670E37" w:rsidRPr="00E94FEE">
              <w:rPr>
                <w:rFonts w:ascii="Arial" w:eastAsia="Arial" w:hAnsi="Arial" w:cs="Arial"/>
                <w:sz w:val="20"/>
                <w:szCs w:val="20"/>
                <w:highlight w:val="green"/>
              </w:rPr>
              <w:t>6</w:t>
            </w:r>
            <w:r w:rsidRPr="00E94FEE">
              <w:rPr>
                <w:rFonts w:ascii="Arial" w:eastAsia="Arial" w:hAnsi="Arial" w:cs="Arial"/>
                <w:sz w:val="20"/>
                <w:szCs w:val="20"/>
                <w:highlight w:val="green"/>
              </w:rPr>
              <w:t>6_ p</w:t>
            </w:r>
            <w:r w:rsidR="000C5B43" w:rsidRPr="00E94FEE">
              <w:rPr>
                <w:rFonts w:ascii="Arial" w:eastAsia="Arial" w:hAnsi="Arial" w:cs="Arial"/>
                <w:sz w:val="20"/>
                <w:szCs w:val="20"/>
                <w:highlight w:val="green"/>
              </w:rPr>
              <w:t>29</w:t>
            </w:r>
            <w:r w:rsidRPr="00E94FEE">
              <w:rPr>
                <w:rFonts w:ascii="Arial" w:eastAsia="Arial" w:hAnsi="Arial" w:cs="Arial"/>
                <w:sz w:val="20"/>
                <w:szCs w:val="20"/>
                <w:highlight w:val="green"/>
              </w:rPr>
              <w:t>.mp3</w:t>
            </w:r>
          </w:p>
        </w:tc>
        <w:tc>
          <w:tcPr>
            <w:tcW w:w="6750" w:type="dxa"/>
          </w:tcPr>
          <w:p w14:paraId="768E550C" w14:textId="77777777" w:rsidR="00CF2F01" w:rsidRPr="00AB3710" w:rsidRDefault="00CF2F01"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Extracción</w:t>
            </w:r>
          </w:p>
          <w:p w14:paraId="4D619E20" w14:textId="77777777" w:rsidR="00CF2F01" w:rsidRPr="00AB3710" w:rsidRDefault="00CF2F01" w:rsidP="000848BC">
            <w:pPr>
              <w:shd w:val="clear" w:color="auto" w:fill="FFFFFF"/>
              <w:spacing w:after="150" w:line="276" w:lineRule="auto"/>
              <w:jc w:val="both"/>
              <w:rPr>
                <w:rFonts w:ascii="Arial" w:hAnsi="Arial" w:cs="Arial"/>
                <w:sz w:val="20"/>
                <w:szCs w:val="20"/>
              </w:rPr>
            </w:pPr>
            <w:r w:rsidRPr="00AB3710">
              <w:rPr>
                <w:rFonts w:ascii="Arial" w:hAnsi="Arial" w:cs="Arial"/>
                <w:sz w:val="20"/>
                <w:szCs w:val="20"/>
              </w:rPr>
              <w:t>La extracción de un soluto de una fase líquida por otra fase líquida es una de las técnicas de separación más rápida y simple en química analítica. En contraste con la separación por precipitación, la extracción tiene la ventaja de procurar separaciones más netas y más limpias.</w:t>
            </w:r>
          </w:p>
          <w:p w14:paraId="00000127" w14:textId="32FE5290" w:rsidR="00D95475" w:rsidRPr="00AB3710" w:rsidRDefault="00D95475" w:rsidP="000848BC">
            <w:pPr>
              <w:pBdr>
                <w:top w:val="nil"/>
                <w:left w:val="nil"/>
                <w:bottom w:val="nil"/>
                <w:right w:val="nil"/>
                <w:between w:val="nil"/>
              </w:pBdr>
              <w:spacing w:line="276" w:lineRule="auto"/>
              <w:rPr>
                <w:rFonts w:ascii="Arial" w:eastAsia="Arial" w:hAnsi="Arial" w:cs="Arial"/>
                <w:sz w:val="20"/>
                <w:szCs w:val="20"/>
              </w:rPr>
            </w:pPr>
          </w:p>
        </w:tc>
      </w:tr>
      <w:tr w:rsidR="00AB3710" w:rsidRPr="00AB3710" w14:paraId="12B84617" w14:textId="77777777">
        <w:tc>
          <w:tcPr>
            <w:tcW w:w="2790" w:type="dxa"/>
          </w:tcPr>
          <w:p w14:paraId="00000128" w14:textId="7A492E8E" w:rsidR="00D95475" w:rsidRPr="00AB3710" w:rsidRDefault="00AB3710" w:rsidP="000848BC">
            <w:pPr>
              <w:spacing w:line="276" w:lineRule="auto"/>
              <w:jc w:val="both"/>
              <w:rPr>
                <w:rFonts w:ascii="Arial" w:eastAsia="Arial" w:hAnsi="Arial" w:cs="Arial"/>
                <w:sz w:val="20"/>
                <w:szCs w:val="20"/>
              </w:rPr>
            </w:pPr>
            <w:r w:rsidRPr="00E94FEE">
              <w:rPr>
                <w:rFonts w:ascii="Arial" w:eastAsia="Arial" w:hAnsi="Arial" w:cs="Arial"/>
                <w:sz w:val="20"/>
                <w:szCs w:val="20"/>
                <w:highlight w:val="green"/>
              </w:rPr>
              <w:lastRenderedPageBreak/>
              <w:t>Sonido</w:t>
            </w:r>
            <w:r w:rsidR="00670E37" w:rsidRPr="00E94FEE">
              <w:rPr>
                <w:rFonts w:ascii="Arial" w:eastAsia="Arial" w:hAnsi="Arial" w:cs="Arial"/>
                <w:sz w:val="20"/>
                <w:szCs w:val="20"/>
                <w:highlight w:val="green"/>
              </w:rPr>
              <w:t>6</w:t>
            </w:r>
            <w:r w:rsidRPr="00E94FEE">
              <w:rPr>
                <w:rFonts w:ascii="Arial" w:eastAsia="Arial" w:hAnsi="Arial" w:cs="Arial"/>
                <w:sz w:val="20"/>
                <w:szCs w:val="20"/>
                <w:highlight w:val="green"/>
              </w:rPr>
              <w:t>7_ p</w:t>
            </w:r>
            <w:r w:rsidR="00C60876" w:rsidRPr="00E94FEE">
              <w:rPr>
                <w:rFonts w:ascii="Arial" w:eastAsia="Arial" w:hAnsi="Arial" w:cs="Arial"/>
                <w:sz w:val="20"/>
                <w:szCs w:val="20"/>
                <w:highlight w:val="green"/>
              </w:rPr>
              <w:t>30</w:t>
            </w:r>
            <w:r w:rsidRPr="00E94FEE">
              <w:rPr>
                <w:rFonts w:ascii="Arial" w:eastAsia="Arial" w:hAnsi="Arial" w:cs="Arial"/>
                <w:sz w:val="20"/>
                <w:szCs w:val="20"/>
                <w:highlight w:val="green"/>
              </w:rPr>
              <w:t>.mp3</w:t>
            </w:r>
          </w:p>
        </w:tc>
        <w:tc>
          <w:tcPr>
            <w:tcW w:w="6750" w:type="dxa"/>
          </w:tcPr>
          <w:p w14:paraId="68F79726" w14:textId="77777777" w:rsidR="00C60876" w:rsidRPr="00AB3710" w:rsidRDefault="00C60876"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Dilución</w:t>
            </w:r>
          </w:p>
          <w:p w14:paraId="7D6E716E" w14:textId="79366AB0"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Excepto en algunos casos, antes de la separación y medición del componente deseado, es necesario disolver la muestra pesada, siempre que sea posible la muestra se disuelve en agua. Los disolventes orgánicos son adecuados para muchas sustancias orgánicas.</w:t>
            </w:r>
            <w:r w:rsidRPr="00AB3710">
              <w:rPr>
                <w:rFonts w:ascii="Arial" w:hAnsi="Arial" w:cs="Arial"/>
                <w:sz w:val="20"/>
                <w:szCs w:val="20"/>
              </w:rPr>
              <w:br/>
            </w:r>
            <w:r w:rsidRPr="00AB3710">
              <w:rPr>
                <w:rFonts w:ascii="Arial" w:hAnsi="Arial" w:cs="Arial"/>
                <w:sz w:val="20"/>
                <w:szCs w:val="20"/>
              </w:rPr>
              <w:br/>
              <w:t>Existen algunos detalles experimentales que deben tenerse en cuenta a la hora de disolver una muestra en el laboratorio:</w:t>
            </w:r>
          </w:p>
          <w:p w14:paraId="37A7E357" w14:textId="7417E3AC"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b/>
                <w:bCs/>
                <w:sz w:val="20"/>
                <w:szCs w:val="20"/>
              </w:rPr>
            </w:pPr>
            <w:r w:rsidRPr="00AB3710">
              <w:rPr>
                <w:rFonts w:ascii="Arial" w:hAnsi="Arial" w:cs="Arial"/>
                <w:b/>
                <w:bCs/>
                <w:sz w:val="20"/>
                <w:szCs w:val="20"/>
              </w:rPr>
              <w:t>Materiales y proceso:</w:t>
            </w:r>
          </w:p>
          <w:p w14:paraId="53862F60" w14:textId="3D41B81B"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sz w:val="20"/>
                <w:szCs w:val="20"/>
                <w:shd w:val="clear" w:color="auto" w:fill="FFFFFF"/>
              </w:rPr>
            </w:pPr>
            <w:r w:rsidRPr="00AB3710">
              <w:rPr>
                <w:rFonts w:ascii="Arial" w:hAnsi="Arial" w:cs="Arial"/>
                <w:sz w:val="20"/>
                <w:szCs w:val="20"/>
                <w:shd w:val="clear" w:color="auto" w:fill="FFFFFF"/>
              </w:rPr>
              <w:t>La muestra se pesa, se pone en un vaso de precipitados, se cubre con un vidrio de reloj. El vaso debe tener pico para permitir que por su abertura salgan los vapores o gases.</w:t>
            </w:r>
          </w:p>
          <w:p w14:paraId="4F29AC2B" w14:textId="1F313BE5"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b/>
                <w:bCs/>
                <w:sz w:val="20"/>
                <w:szCs w:val="20"/>
                <w:shd w:val="clear" w:color="auto" w:fill="FFFFFF"/>
              </w:rPr>
            </w:pPr>
            <w:r w:rsidRPr="00AB3710">
              <w:rPr>
                <w:rFonts w:ascii="Arial" w:hAnsi="Arial" w:cs="Arial"/>
                <w:b/>
                <w:bCs/>
                <w:sz w:val="20"/>
                <w:szCs w:val="20"/>
                <w:shd w:val="clear" w:color="auto" w:fill="FFFFFF"/>
              </w:rPr>
              <w:t>Evaporación:</w:t>
            </w:r>
          </w:p>
          <w:p w14:paraId="63B00C67" w14:textId="73D8C519" w:rsidR="00DF0C92" w:rsidRPr="00AB3710" w:rsidRDefault="00C60876" w:rsidP="000848BC">
            <w:pPr>
              <w:pStyle w:val="pblack"/>
              <w:shd w:val="clear" w:color="auto" w:fill="FFFFFF"/>
              <w:spacing w:before="0" w:beforeAutospacing="0" w:after="150" w:afterAutospacing="0" w:line="276" w:lineRule="auto"/>
              <w:jc w:val="both"/>
              <w:rPr>
                <w:rFonts w:ascii="Arial" w:hAnsi="Arial" w:cs="Arial"/>
                <w:sz w:val="20"/>
                <w:szCs w:val="20"/>
                <w:shd w:val="clear" w:color="auto" w:fill="FFFFFF"/>
              </w:rPr>
            </w:pPr>
            <w:r w:rsidRPr="00AB3710">
              <w:rPr>
                <w:rFonts w:ascii="Arial" w:hAnsi="Arial" w:cs="Arial"/>
                <w:sz w:val="20"/>
                <w:szCs w:val="20"/>
                <w:shd w:val="clear" w:color="auto" w:fill="FFFFFF"/>
              </w:rPr>
              <w:t>Si la solución debe ser evaporada parcialmente o llegar a sequedad, se usará recipientes anchos y chatos que presentan gran superficie de evaporación.</w:t>
            </w:r>
          </w:p>
          <w:p w14:paraId="00000129" w14:textId="11DE5AD0" w:rsidR="00D95475" w:rsidRPr="00AB3710" w:rsidRDefault="00D95475" w:rsidP="000848BC">
            <w:pPr>
              <w:pBdr>
                <w:top w:val="nil"/>
                <w:left w:val="nil"/>
                <w:bottom w:val="nil"/>
                <w:right w:val="nil"/>
                <w:between w:val="nil"/>
              </w:pBdr>
              <w:spacing w:line="276" w:lineRule="auto"/>
              <w:rPr>
                <w:rFonts w:ascii="Arial" w:eastAsia="Arial" w:hAnsi="Arial" w:cs="Arial"/>
                <w:sz w:val="20"/>
                <w:szCs w:val="20"/>
              </w:rPr>
            </w:pPr>
          </w:p>
        </w:tc>
      </w:tr>
    </w:tbl>
    <w:p w14:paraId="00000142" w14:textId="77777777" w:rsidR="00D95475" w:rsidRPr="00AB3710" w:rsidRDefault="00D95475" w:rsidP="000848BC">
      <w:pPr>
        <w:spacing w:line="276" w:lineRule="auto"/>
        <w:jc w:val="both"/>
        <w:rPr>
          <w:rFonts w:ascii="Arial" w:eastAsia="Arial" w:hAnsi="Arial" w:cs="Arial"/>
          <w:sz w:val="20"/>
          <w:szCs w:val="20"/>
        </w:rPr>
      </w:pPr>
    </w:p>
    <w:sectPr w:rsidR="00D95475" w:rsidRPr="00AB3710">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ika Castro" w:date="2021-05-07T09:11:00Z" w:initials="EC">
    <w:p w14:paraId="219E0BF0" w14:textId="015FFCAF" w:rsidR="00DF0C92" w:rsidRDefault="00DF0C92">
      <w:pPr>
        <w:pStyle w:val="Textocomentario"/>
      </w:pPr>
      <w:r>
        <w:rPr>
          <w:rStyle w:val="Refdecomentario"/>
        </w:rPr>
        <w:annotationRef/>
      </w:r>
      <w:r>
        <w:t>Se va a locutar una sola vez</w:t>
      </w:r>
    </w:p>
  </w:comment>
  <w:comment w:id="1" w:author="alejandro  lopez" w:date="2021-05-03T16:45:00Z" w:initials="">
    <w:p w14:paraId="00000144"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joven (hombre)</w:t>
      </w:r>
    </w:p>
  </w:comment>
  <w:comment w:id="2" w:author="alejandro  lopez" w:date="2021-05-03T16:46:00Z" w:initials="">
    <w:p w14:paraId="0000014F"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3" w:author="alejandro  lopez" w:date="2021-05-03T16:47:00Z" w:initials="">
    <w:p w14:paraId="00000150"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profesor (hombre)</w:t>
      </w:r>
    </w:p>
  </w:comment>
  <w:comment w:id="4" w:author="alejandro  lopez" w:date="2021-05-03T16:47:00Z" w:initials="">
    <w:p w14:paraId="00000152"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5" w:author="Erika Castro" w:date="2021-05-06T08:34:00Z" w:initials="">
    <w:p w14:paraId="0000014B"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6" w:author="Erika Castro" w:date="2021-05-06T08:37:00Z" w:initials="">
    <w:p w14:paraId="00000147"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7" w:author="Erika Castro" w:date="2021-05-06T08:48:00Z" w:initials="">
    <w:p w14:paraId="00000149"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2" w:author="Erika Castro" w:date="2021-05-06T09:53:00Z" w:initials="">
    <w:p w14:paraId="0000014C"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3" w:author="Erika Castro" w:date="2021-05-06T09:54:00Z" w:initials="">
    <w:p w14:paraId="00000146"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4" w:author="Erika Castro" w:date="2021-05-06T09:56:00Z" w:initials="">
    <w:p w14:paraId="0000014A"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5" w:author="Erika Castro" w:date="2021-05-06T10:50:00Z" w:initials="">
    <w:p w14:paraId="0000014E"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6" w:author="Erika Castro" w:date="2021-05-06T10:52:00Z" w:initials="">
    <w:p w14:paraId="0000014D"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7" w:author="Erika Castro" w:date="2021-05-06T10:52:00Z" w:initials="">
    <w:p w14:paraId="00000148"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9E0BF0" w15:done="0"/>
  <w15:commentEx w15:paraId="00000144" w15:done="0"/>
  <w15:commentEx w15:paraId="0000014F" w15:done="0"/>
  <w15:commentEx w15:paraId="00000150" w15:done="0"/>
  <w15:commentEx w15:paraId="00000152" w15:done="0"/>
  <w15:commentEx w15:paraId="0000014B" w15:done="0"/>
  <w15:commentEx w15:paraId="00000147" w15:done="0"/>
  <w15:commentEx w15:paraId="00000149" w15:done="0"/>
  <w15:commentEx w15:paraId="0000014C" w15:done="0"/>
  <w15:commentEx w15:paraId="00000146" w15:done="0"/>
  <w15:commentEx w15:paraId="0000014A" w15:done="0"/>
  <w15:commentEx w15:paraId="0000014E" w15:done="0"/>
  <w15:commentEx w15:paraId="0000014D" w15:done="0"/>
  <w15:commentEx w15:paraId="000001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F82BD" w16cex:dateUtc="2021-05-07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9E0BF0" w16cid:durableId="243F82BD"/>
  <w16cid:commentId w16cid:paraId="00000144" w16cid:durableId="243F6629"/>
  <w16cid:commentId w16cid:paraId="0000014F" w16cid:durableId="243F6628"/>
  <w16cid:commentId w16cid:paraId="00000150" w16cid:durableId="243F6627"/>
  <w16cid:commentId w16cid:paraId="00000152" w16cid:durableId="243F6626"/>
  <w16cid:commentId w16cid:paraId="0000014B" w16cid:durableId="243F6625"/>
  <w16cid:commentId w16cid:paraId="00000147" w16cid:durableId="243F6624"/>
  <w16cid:commentId w16cid:paraId="00000149" w16cid:durableId="243F6623"/>
  <w16cid:commentId w16cid:paraId="0000014C" w16cid:durableId="243F6622"/>
  <w16cid:commentId w16cid:paraId="00000146" w16cid:durableId="243F6621"/>
  <w16cid:commentId w16cid:paraId="0000014A" w16cid:durableId="243F6620"/>
  <w16cid:commentId w16cid:paraId="0000014E" w16cid:durableId="243F661F"/>
  <w16cid:commentId w16cid:paraId="0000014D" w16cid:durableId="243F661E"/>
  <w16cid:commentId w16cid:paraId="00000148" w16cid:durableId="243F66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81987"/>
    <w:multiLevelType w:val="multilevel"/>
    <w:tmpl w:val="0FA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00D6C"/>
    <w:multiLevelType w:val="multilevel"/>
    <w:tmpl w:val="33128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072D7C"/>
    <w:multiLevelType w:val="hybridMultilevel"/>
    <w:tmpl w:val="48EA9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FAA7434"/>
    <w:multiLevelType w:val="multilevel"/>
    <w:tmpl w:val="66F08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F94564"/>
    <w:multiLevelType w:val="multilevel"/>
    <w:tmpl w:val="87DA5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0336DD"/>
    <w:multiLevelType w:val="multilevel"/>
    <w:tmpl w:val="D034F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87422A"/>
    <w:multiLevelType w:val="multilevel"/>
    <w:tmpl w:val="0510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A60B6"/>
    <w:multiLevelType w:val="multilevel"/>
    <w:tmpl w:val="C9182826"/>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2A033D"/>
    <w:multiLevelType w:val="hybridMultilevel"/>
    <w:tmpl w:val="EE82A2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3C2269"/>
    <w:multiLevelType w:val="multilevel"/>
    <w:tmpl w:val="7F8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4"/>
  </w:num>
  <w:num w:numId="5">
    <w:abstractNumId w:val="3"/>
  </w:num>
  <w:num w:numId="6">
    <w:abstractNumId w:val="8"/>
  </w:num>
  <w:num w:numId="7">
    <w:abstractNumId w:val="2"/>
  </w:num>
  <w:num w:numId="8">
    <w:abstractNumId w:val="6"/>
  </w:num>
  <w:num w:numId="9">
    <w:abstractNumId w:val="9"/>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ka Castro">
    <w15:presenceInfo w15:providerId="None" w15:userId="Erika Ca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475"/>
    <w:rsid w:val="0004555C"/>
    <w:rsid w:val="00073714"/>
    <w:rsid w:val="00083D9F"/>
    <w:rsid w:val="000848BC"/>
    <w:rsid w:val="000C5B43"/>
    <w:rsid w:val="001324C9"/>
    <w:rsid w:val="001A7D2D"/>
    <w:rsid w:val="002C0FCD"/>
    <w:rsid w:val="00305084"/>
    <w:rsid w:val="004C67A3"/>
    <w:rsid w:val="004E0473"/>
    <w:rsid w:val="00536E04"/>
    <w:rsid w:val="005506AB"/>
    <w:rsid w:val="005B25BB"/>
    <w:rsid w:val="006607E4"/>
    <w:rsid w:val="00670E37"/>
    <w:rsid w:val="00784848"/>
    <w:rsid w:val="00796D33"/>
    <w:rsid w:val="007F1229"/>
    <w:rsid w:val="00891E34"/>
    <w:rsid w:val="00990437"/>
    <w:rsid w:val="00A0368F"/>
    <w:rsid w:val="00AA647B"/>
    <w:rsid w:val="00AB3710"/>
    <w:rsid w:val="00C60876"/>
    <w:rsid w:val="00C90B05"/>
    <w:rsid w:val="00CF2F01"/>
    <w:rsid w:val="00D105FD"/>
    <w:rsid w:val="00D106CD"/>
    <w:rsid w:val="00D57983"/>
    <w:rsid w:val="00D95475"/>
    <w:rsid w:val="00DF0C92"/>
    <w:rsid w:val="00E604B6"/>
    <w:rsid w:val="00E94FEE"/>
    <w:rsid w:val="00EC440F"/>
    <w:rsid w:val="00F43D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36D4"/>
  <w15:docId w15:val="{D0F01A41-E87E-439D-9931-1ECCFD0D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39"/>
    <w:rsid w:val="00051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1BF9"/>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3F67FC"/>
    <w:rPr>
      <w:sz w:val="16"/>
      <w:szCs w:val="16"/>
    </w:rPr>
  </w:style>
  <w:style w:type="paragraph" w:styleId="Textocomentario">
    <w:name w:val="annotation text"/>
    <w:basedOn w:val="Normal"/>
    <w:link w:val="TextocomentarioCar"/>
    <w:uiPriority w:val="99"/>
    <w:semiHidden/>
    <w:unhideWhenUsed/>
    <w:rsid w:val="003F67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67FC"/>
    <w:rPr>
      <w:sz w:val="20"/>
      <w:szCs w:val="20"/>
    </w:rPr>
  </w:style>
  <w:style w:type="paragraph" w:styleId="Asuntodelcomentario">
    <w:name w:val="annotation subject"/>
    <w:basedOn w:val="Textocomentario"/>
    <w:next w:val="Textocomentario"/>
    <w:link w:val="AsuntodelcomentarioCar"/>
    <w:uiPriority w:val="99"/>
    <w:semiHidden/>
    <w:unhideWhenUsed/>
    <w:rsid w:val="003F67FC"/>
    <w:rPr>
      <w:b/>
      <w:bCs/>
    </w:rPr>
  </w:style>
  <w:style w:type="character" w:customStyle="1" w:styleId="AsuntodelcomentarioCar">
    <w:name w:val="Asunto del comentario Car"/>
    <w:basedOn w:val="TextocomentarioCar"/>
    <w:link w:val="Asuntodelcomentario"/>
    <w:uiPriority w:val="99"/>
    <w:semiHidden/>
    <w:rsid w:val="003F67FC"/>
    <w:rPr>
      <w:b/>
      <w:bCs/>
      <w:sz w:val="20"/>
      <w:szCs w:val="20"/>
    </w:rPr>
  </w:style>
  <w:style w:type="paragraph" w:styleId="Textodeglobo">
    <w:name w:val="Balloon Text"/>
    <w:basedOn w:val="Normal"/>
    <w:link w:val="TextodegloboCar"/>
    <w:uiPriority w:val="99"/>
    <w:semiHidden/>
    <w:unhideWhenUsed/>
    <w:rsid w:val="003F67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7FC"/>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C5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C50746"/>
    <w:rPr>
      <w:rFonts w:ascii="Courier New" w:eastAsia="Times New Roman" w:hAnsi="Courier New" w:cs="Courier New"/>
      <w:sz w:val="20"/>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207D5"/>
    <w:pPr>
      <w:ind w:left="720"/>
      <w:contextualSpacing/>
    </w:p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F539FF"/>
    <w:rPr>
      <w:b/>
      <w:bCs/>
    </w:rPr>
  </w:style>
  <w:style w:type="paragraph" w:customStyle="1" w:styleId="pblack">
    <w:name w:val="p_black"/>
    <w:basedOn w:val="Normal"/>
    <w:rsid w:val="003A12C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customStyle="1" w:styleId="justificado">
    <w:name w:val="justificado"/>
    <w:basedOn w:val="Normal"/>
    <w:rsid w:val="00796D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2">
    <w:name w:val="col-md-12"/>
    <w:basedOn w:val="Normal"/>
    <w:rsid w:val="00891E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4588">
      <w:bodyDiv w:val="1"/>
      <w:marLeft w:val="0"/>
      <w:marRight w:val="0"/>
      <w:marTop w:val="0"/>
      <w:marBottom w:val="0"/>
      <w:divBdr>
        <w:top w:val="none" w:sz="0" w:space="0" w:color="auto"/>
        <w:left w:val="none" w:sz="0" w:space="0" w:color="auto"/>
        <w:bottom w:val="none" w:sz="0" w:space="0" w:color="auto"/>
        <w:right w:val="none" w:sz="0" w:space="0" w:color="auto"/>
      </w:divBdr>
    </w:div>
    <w:div w:id="166484870">
      <w:bodyDiv w:val="1"/>
      <w:marLeft w:val="0"/>
      <w:marRight w:val="0"/>
      <w:marTop w:val="0"/>
      <w:marBottom w:val="0"/>
      <w:divBdr>
        <w:top w:val="none" w:sz="0" w:space="0" w:color="auto"/>
        <w:left w:val="none" w:sz="0" w:space="0" w:color="auto"/>
        <w:bottom w:val="none" w:sz="0" w:space="0" w:color="auto"/>
        <w:right w:val="none" w:sz="0" w:space="0" w:color="auto"/>
      </w:divBdr>
    </w:div>
    <w:div w:id="293368237">
      <w:bodyDiv w:val="1"/>
      <w:marLeft w:val="0"/>
      <w:marRight w:val="0"/>
      <w:marTop w:val="0"/>
      <w:marBottom w:val="0"/>
      <w:divBdr>
        <w:top w:val="none" w:sz="0" w:space="0" w:color="auto"/>
        <w:left w:val="none" w:sz="0" w:space="0" w:color="auto"/>
        <w:bottom w:val="none" w:sz="0" w:space="0" w:color="auto"/>
        <w:right w:val="none" w:sz="0" w:space="0" w:color="auto"/>
      </w:divBdr>
    </w:div>
    <w:div w:id="329529771">
      <w:bodyDiv w:val="1"/>
      <w:marLeft w:val="0"/>
      <w:marRight w:val="0"/>
      <w:marTop w:val="0"/>
      <w:marBottom w:val="0"/>
      <w:divBdr>
        <w:top w:val="none" w:sz="0" w:space="0" w:color="auto"/>
        <w:left w:val="none" w:sz="0" w:space="0" w:color="auto"/>
        <w:bottom w:val="none" w:sz="0" w:space="0" w:color="auto"/>
        <w:right w:val="none" w:sz="0" w:space="0" w:color="auto"/>
      </w:divBdr>
    </w:div>
    <w:div w:id="401565390">
      <w:bodyDiv w:val="1"/>
      <w:marLeft w:val="0"/>
      <w:marRight w:val="0"/>
      <w:marTop w:val="0"/>
      <w:marBottom w:val="0"/>
      <w:divBdr>
        <w:top w:val="none" w:sz="0" w:space="0" w:color="auto"/>
        <w:left w:val="none" w:sz="0" w:space="0" w:color="auto"/>
        <w:bottom w:val="none" w:sz="0" w:space="0" w:color="auto"/>
        <w:right w:val="none" w:sz="0" w:space="0" w:color="auto"/>
      </w:divBdr>
    </w:div>
    <w:div w:id="471950241">
      <w:bodyDiv w:val="1"/>
      <w:marLeft w:val="0"/>
      <w:marRight w:val="0"/>
      <w:marTop w:val="0"/>
      <w:marBottom w:val="0"/>
      <w:divBdr>
        <w:top w:val="none" w:sz="0" w:space="0" w:color="auto"/>
        <w:left w:val="none" w:sz="0" w:space="0" w:color="auto"/>
        <w:bottom w:val="none" w:sz="0" w:space="0" w:color="auto"/>
        <w:right w:val="none" w:sz="0" w:space="0" w:color="auto"/>
      </w:divBdr>
    </w:div>
    <w:div w:id="562912685">
      <w:bodyDiv w:val="1"/>
      <w:marLeft w:val="0"/>
      <w:marRight w:val="0"/>
      <w:marTop w:val="0"/>
      <w:marBottom w:val="0"/>
      <w:divBdr>
        <w:top w:val="none" w:sz="0" w:space="0" w:color="auto"/>
        <w:left w:val="none" w:sz="0" w:space="0" w:color="auto"/>
        <w:bottom w:val="none" w:sz="0" w:space="0" w:color="auto"/>
        <w:right w:val="none" w:sz="0" w:space="0" w:color="auto"/>
      </w:divBdr>
    </w:div>
    <w:div w:id="713233495">
      <w:bodyDiv w:val="1"/>
      <w:marLeft w:val="0"/>
      <w:marRight w:val="0"/>
      <w:marTop w:val="0"/>
      <w:marBottom w:val="0"/>
      <w:divBdr>
        <w:top w:val="none" w:sz="0" w:space="0" w:color="auto"/>
        <w:left w:val="none" w:sz="0" w:space="0" w:color="auto"/>
        <w:bottom w:val="none" w:sz="0" w:space="0" w:color="auto"/>
        <w:right w:val="none" w:sz="0" w:space="0" w:color="auto"/>
      </w:divBdr>
    </w:div>
    <w:div w:id="775903895">
      <w:bodyDiv w:val="1"/>
      <w:marLeft w:val="0"/>
      <w:marRight w:val="0"/>
      <w:marTop w:val="0"/>
      <w:marBottom w:val="0"/>
      <w:divBdr>
        <w:top w:val="none" w:sz="0" w:space="0" w:color="auto"/>
        <w:left w:val="none" w:sz="0" w:space="0" w:color="auto"/>
        <w:bottom w:val="none" w:sz="0" w:space="0" w:color="auto"/>
        <w:right w:val="none" w:sz="0" w:space="0" w:color="auto"/>
      </w:divBdr>
    </w:div>
    <w:div w:id="922446635">
      <w:bodyDiv w:val="1"/>
      <w:marLeft w:val="0"/>
      <w:marRight w:val="0"/>
      <w:marTop w:val="0"/>
      <w:marBottom w:val="0"/>
      <w:divBdr>
        <w:top w:val="none" w:sz="0" w:space="0" w:color="auto"/>
        <w:left w:val="none" w:sz="0" w:space="0" w:color="auto"/>
        <w:bottom w:val="none" w:sz="0" w:space="0" w:color="auto"/>
        <w:right w:val="none" w:sz="0" w:space="0" w:color="auto"/>
      </w:divBdr>
    </w:div>
    <w:div w:id="995645483">
      <w:bodyDiv w:val="1"/>
      <w:marLeft w:val="0"/>
      <w:marRight w:val="0"/>
      <w:marTop w:val="0"/>
      <w:marBottom w:val="0"/>
      <w:divBdr>
        <w:top w:val="none" w:sz="0" w:space="0" w:color="auto"/>
        <w:left w:val="none" w:sz="0" w:space="0" w:color="auto"/>
        <w:bottom w:val="none" w:sz="0" w:space="0" w:color="auto"/>
        <w:right w:val="none" w:sz="0" w:space="0" w:color="auto"/>
      </w:divBdr>
    </w:div>
    <w:div w:id="1161045053">
      <w:bodyDiv w:val="1"/>
      <w:marLeft w:val="0"/>
      <w:marRight w:val="0"/>
      <w:marTop w:val="0"/>
      <w:marBottom w:val="0"/>
      <w:divBdr>
        <w:top w:val="none" w:sz="0" w:space="0" w:color="auto"/>
        <w:left w:val="none" w:sz="0" w:space="0" w:color="auto"/>
        <w:bottom w:val="none" w:sz="0" w:space="0" w:color="auto"/>
        <w:right w:val="none" w:sz="0" w:space="0" w:color="auto"/>
      </w:divBdr>
    </w:div>
    <w:div w:id="1174880828">
      <w:bodyDiv w:val="1"/>
      <w:marLeft w:val="0"/>
      <w:marRight w:val="0"/>
      <w:marTop w:val="0"/>
      <w:marBottom w:val="0"/>
      <w:divBdr>
        <w:top w:val="none" w:sz="0" w:space="0" w:color="auto"/>
        <w:left w:val="none" w:sz="0" w:space="0" w:color="auto"/>
        <w:bottom w:val="none" w:sz="0" w:space="0" w:color="auto"/>
        <w:right w:val="none" w:sz="0" w:space="0" w:color="auto"/>
      </w:divBdr>
    </w:div>
    <w:div w:id="1184054264">
      <w:bodyDiv w:val="1"/>
      <w:marLeft w:val="0"/>
      <w:marRight w:val="0"/>
      <w:marTop w:val="0"/>
      <w:marBottom w:val="0"/>
      <w:divBdr>
        <w:top w:val="none" w:sz="0" w:space="0" w:color="auto"/>
        <w:left w:val="none" w:sz="0" w:space="0" w:color="auto"/>
        <w:bottom w:val="none" w:sz="0" w:space="0" w:color="auto"/>
        <w:right w:val="none" w:sz="0" w:space="0" w:color="auto"/>
      </w:divBdr>
    </w:div>
    <w:div w:id="1319917953">
      <w:bodyDiv w:val="1"/>
      <w:marLeft w:val="0"/>
      <w:marRight w:val="0"/>
      <w:marTop w:val="0"/>
      <w:marBottom w:val="0"/>
      <w:divBdr>
        <w:top w:val="none" w:sz="0" w:space="0" w:color="auto"/>
        <w:left w:val="none" w:sz="0" w:space="0" w:color="auto"/>
        <w:bottom w:val="none" w:sz="0" w:space="0" w:color="auto"/>
        <w:right w:val="none" w:sz="0" w:space="0" w:color="auto"/>
      </w:divBdr>
    </w:div>
    <w:div w:id="1528833283">
      <w:bodyDiv w:val="1"/>
      <w:marLeft w:val="0"/>
      <w:marRight w:val="0"/>
      <w:marTop w:val="0"/>
      <w:marBottom w:val="0"/>
      <w:divBdr>
        <w:top w:val="none" w:sz="0" w:space="0" w:color="auto"/>
        <w:left w:val="none" w:sz="0" w:space="0" w:color="auto"/>
        <w:bottom w:val="none" w:sz="0" w:space="0" w:color="auto"/>
        <w:right w:val="none" w:sz="0" w:space="0" w:color="auto"/>
      </w:divBdr>
    </w:div>
    <w:div w:id="1697728876">
      <w:bodyDiv w:val="1"/>
      <w:marLeft w:val="0"/>
      <w:marRight w:val="0"/>
      <w:marTop w:val="0"/>
      <w:marBottom w:val="0"/>
      <w:divBdr>
        <w:top w:val="none" w:sz="0" w:space="0" w:color="auto"/>
        <w:left w:val="none" w:sz="0" w:space="0" w:color="auto"/>
        <w:bottom w:val="none" w:sz="0" w:space="0" w:color="auto"/>
        <w:right w:val="none" w:sz="0" w:space="0" w:color="auto"/>
      </w:divBdr>
    </w:div>
    <w:div w:id="1899852073">
      <w:bodyDiv w:val="1"/>
      <w:marLeft w:val="0"/>
      <w:marRight w:val="0"/>
      <w:marTop w:val="0"/>
      <w:marBottom w:val="0"/>
      <w:divBdr>
        <w:top w:val="none" w:sz="0" w:space="0" w:color="auto"/>
        <w:left w:val="none" w:sz="0" w:space="0" w:color="auto"/>
        <w:bottom w:val="none" w:sz="0" w:space="0" w:color="auto"/>
        <w:right w:val="none" w:sz="0" w:space="0" w:color="auto"/>
      </w:divBdr>
    </w:div>
    <w:div w:id="1902859661">
      <w:bodyDiv w:val="1"/>
      <w:marLeft w:val="0"/>
      <w:marRight w:val="0"/>
      <w:marTop w:val="0"/>
      <w:marBottom w:val="0"/>
      <w:divBdr>
        <w:top w:val="none" w:sz="0" w:space="0" w:color="auto"/>
        <w:left w:val="none" w:sz="0" w:space="0" w:color="auto"/>
        <w:bottom w:val="none" w:sz="0" w:space="0" w:color="auto"/>
        <w:right w:val="none" w:sz="0" w:space="0" w:color="auto"/>
      </w:divBdr>
    </w:div>
    <w:div w:id="1970672414">
      <w:bodyDiv w:val="1"/>
      <w:marLeft w:val="0"/>
      <w:marRight w:val="0"/>
      <w:marTop w:val="0"/>
      <w:marBottom w:val="0"/>
      <w:divBdr>
        <w:top w:val="none" w:sz="0" w:space="0" w:color="auto"/>
        <w:left w:val="none" w:sz="0" w:space="0" w:color="auto"/>
        <w:bottom w:val="none" w:sz="0" w:space="0" w:color="auto"/>
        <w:right w:val="none" w:sz="0" w:space="0" w:color="auto"/>
      </w:divBdr>
    </w:div>
    <w:div w:id="205804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f3zNfYkVLYxVb2e9w6uePN30fQ==">AMUW2mXrhOgNKxt6qQnNPGNtKlzS9/TsDUSdVToe21dZTpvnKFd9JVV39nq8H0v4w8zLtOZqOU5MCvDGFYgLkuL08yzBBm3grulAXR5ADvFDBVLIRovvCIVVW0Iexp44gu3rst74QMloM+YLroMH1SUVp/Zj4r0E32/AdSF2nxhAsyjEP9RXPBRTpQLmfzI858viLsNUMg0S7u/HPw0Qxt8LrF32pm+AGdab4sjBu+qozShGJ5SRu2TgRmwpbHG5SgLLVSq27kRtXm3dh62kaaYWs9fL7vLU49igcuZ8MEHQm+FZdWmOBzwf4P+MfmtYaCFDLsGnrzAlf9zA8CP/b2xUx8Dz4jYOY+6O8FYbDB51+21Kbq+mRcVksiHS98d65nWmbBGJb6PhtoIIst2dOpR3YuNRxZadRDpMJLl13XKaYp6w7a/ADKBZebk9lGknEchbkk5Bqm9KmjKn1PxzEN/2oyBQSiu4BvsABaFXpd4WRszM0pHR+d/t5ShHFF9KclVtf002Hv1to2EoYTuPNRT/Niny2KTieNs5fEOYLRd/jQPHtDmXQQOnaPF18t5ztaNgctTqDpb5XVKF3eTYQc5x3HiE3i0XkGsgSJznTg0OMSPp1nf1xY4bND++sTCbpTsfL1Km2CDuVIFMhECL/8oeA+c8X1Mjq5WAIkXUIpj//Zg4AiCUyvSTY6Txo3lugO52LiLZeZMGiQDeTXfTMUdbuNFNMcEVdhfYqrAzR6nR+lppTDmbDdzbB/VELg5YWzMPeGSgq190kXPoY/7qSAVw5ObgcRn0H3CA7BZQzK8nTyiXDr8vrPmOgGiTsgsBqrCHlOXltdSQtl8MalO9vNIoU5sQgBHHdjp0Mfua/2I+jG4w0mkLcgBH6xTQDZrpX99ZFq3munmed0+bhmqk7IaXhOTFqxWfKrKamQbUhzk48vTJYnPZ9V/1VLtKsx/m/ginmsrA2HtZ9nvOmkHokNxYS6WoGMT2K7qhiRXc2/xUTVD4YQIZ5G9hgg+Hw8H0kzEsjEId5qZa5fbf8LSo4jFbBeq4swM8mrtxXS2G2X3twnb6TlizW8bAVML9ICYKr9iJBUhfU1Pf1BHClTU17Xp8muR/okBFhS0SBeL7Y+Ylvsi/3bPAzfP3nUxNJbEOMgxnUTHyumnsohinHJc0dLSh6NBBBUnbaJjzSVj/60Z+tvC5zg1fpn+3q9gf1FbXaxil3YX4jWtPUqMG+e9PD2gEMRulLzZbiZlzlUOrTjfChywFOzrNtfXELDtDtjUKTToqW788mOyPU31Gm5UrRMkaOO1EQCNpZ8tB7SalbuWvpTaMWMBluXnA6N2czz+TMcI3YdDXQT6vE2yfeAImTFgnu5tANJ7fLr2Aim62NcCFyeI/Blo7pBpVnp9jS958HOGLLs7y8Bt7RSS8z3Vn+QGyN7jIs6pN2DNi6EbsGv8XZlcNls2NMHSdc+zwDHrZI+cDG5Q+LRWSjSJAePsThsflMm1XLOl+mb9iaCMw/UPdvYRE203j1gaYXMLqGlrHTVETD2FEkimfeGGIQ17csIiELcNv8lTmVsgLN3yBIc2FdA85GlGDFX08AVUzuqF/bee8PyHCxqg8mHJZlp7/uAy63A19MNVsAA3JWb19WCM/k+HoyRpG07l/3TPHvCHZVbWKDO9l/ZVTSYjtARaFyE44d8YWk7yD7ywiL3QVZDreTULxOqSOL+PI9Kpq3DiMuOv68uzEoO0/23NO74g9Z9MXjnwpEaTDX7Yq4jSm78eJreGgXvvobar1YvN58ghqv0EWqm0rrQNEnVQYbx6DfG3oc7zMOMjmD8HOjxSMdp/A377MJgkQkHatYvPWBOCjDoxi27J4bkG1sx7BlzuOrqxxcdPnMWWRskv7VJu6JgibDncM/VbOySnc1WOiNeeqylqHqyoinQuYzpGqpKjQH236cQnsSbDbOsbo7MrRWKoj+yLl44FnsCTQrdu19TzK1qmoEfSZbmjeu9OEPktcuMMf5apYR+71HpxQ94cpqW5YlIr8U7ebfFe7mSdOnUVm+oEatqF4RHdNwR4Q50+MW3L6LdHQSWiGE8ShQB+f22Xf4WRIWrJydw6w9g1Ju2nkeY0idWn0MHNtM5WccXoVnsQalAUyvt4GyFzeLZOGPsVNpt9tSwq/N7PMOBu3BMXQsI+mFRggx/1kR2svWcHdCWcXUPlOZl5MfaMFGC+nic58aVBJV5S4eFNnQHVmQ8F4Jxj/2dmIa040tuWc8JvS0dQ/f6Pb7scf3mvXe1e6RusuwQaXwAR8SvMKcOFVhobaatuoyI6V5TpIrJxm/DL577HQiAh0VZKbk+AbhSJmU1dHp3Q4tXOEChBhycdzCXIZPgk4CDhLA6JYVBbC78HuwzgXFEO0X+ZlT9jejDJXqdJbvNMDIH7Uac0u54lc4Cwm2u0Ak4eSIW/4zwprSDZ4MNxMveNC+pXgsuUd1Ow+PySsc8n59H5xiDjOs43ZA5a2HSHebxwcNa2/4C2A+XIdMYSmwk9KaKGOYbcZSt4ZsaNHJ5NRNS2Cgk1kvEanGn6xLJ+9mGBT2n8z1ryJOixHTEplLtLW17AhwZfWeQEYd5BQVR6Nl/yUD1emBc/dKh4oI/fDQnUfzeDFeIgI699J/7bo2cV+mBfiTwajDlWh0QpCrLAMJQcRm6tafc5/yD5QEfnfBwzi0twPbAjpx7X1rhmON4tW/J2GVTxjJiGr0fU6JYwna7B5sHUwt138MoSubf/TmT7Tkkl1JGRttjmtDx/zDrI2AKHxe//ro5BXXbODLGhSnqpPzqx/oQjfh1unDnjBPtjHsLKjfo3iQpoz+J6sCD8sRlyiAOwAWUxwIz8e7XSaXBrFMb48gLeKDGy/RWeTlAdWydDlDeO0lv5thc6/g+dKBA8fa+3/AQ5ixfza8PdmFgMB5VxmZfQhEXOM16AtFZ3nopXZZmpq4jkDFY8kCQ/J8/9HNS2rb8ljfCEoXIxBcF6dJ74j0a96ywQaPpA6qXu+m1jw+ADp0tDXqftH4iQdrRifZ1/Jr7ARJpt4G2tdhGbbjjRp/3LwGcvQY4gmo/HJmTpfvC/buucljzQEj2dKuIA2s/1/w8apyhM9Xlv2k1/ZSAbiH4qG8s6pWbS8VOPLoPglqO3wFfmD3BxdMn4XQzVLGx8V52FcpsWzMhqeqb6qctx+v69O5z1KJVD7pnSHipCCaGV5RsXDA7gFJKYnEqcGHib/9Un9eUJSdZ5wXQxsw2Eo6/z//D8Wud52Z2msRpE5kP4E69kRWBO64eae3nYeTtqj1oAWDtbt/40sCmm9BaybUt8aq320rJDJFMapoT8kNdaO0RFq6KsOB2W9VhEuZ33wn+V27Mz1k1fYQTipIppn1nLE5VYoomj/J7AiJp1iHzwfloYjquSeTJ5ekuBLPT/NGY8fI3HbVjxgOl1vaAuDn67IwWbwLpWqCsKA5x9A6fF8Pj8jUJprnMP+x73DIbKDw+uoB7jV47vVduZlAas9PfvuN+4NZauUEmK9Qyy79VFZeugHr/I4mQcNdMc7UuzPgb0dkzJRDk19hFHL/UPwAcWeZ6uH6KRnryC9v57N+/Axxzg90cTh3BluWX6HnA4/PABQ/IlH4wqIGm61J72FBTI9+k0Zj2eZ5PS0zb5BZeDugY1id8xouH+qS+QEXIObniVJm4rfqq/0QUK3QM1IWSzGWo3UxBbKhN6BfKaXFnf0YAKzRpXsoSC4zmsD2/wlTpx74KvZWpb425FD9MAi+8xothCyD4OzT+HTyX8jox80pRtNfXeXc1NVYWR4sUaagASg3vloWODmKaXdVYK/YlnPsK7XchueD0TtKAUpLXQt+ASpY6ndPQhcbE8KiR3HyRaJxY/2tY/yDASw0RneZqRAzojIUhyS+aRub/t1GFp1k/+Du2LzJqdYDAn/Q99DfTUHkpqNYh3xdxYMUui0GAN4LreCzly+8MXJsBvoFqgif4DwO63jj6bhp8FxgeVYssfQErma4Ygemz/D/ZQjlnWVEtzrk9Kii0M1dRvtdxjoYFljyCNDEG8vQOFbsxpc3mzTYyciNnbiP4c2wrPPlxyooF8L89lHn1e8yeRQJNev0k7oRQk3m5ZZsrti5SV63Vq1x2rxdXYlWnSuFlQS9Wb2ZKjC8LYykiCzx50AM5xjT7ugxUv3cX3P6UzeZ/qn7UM/kN8JWP3Ett1RYsCK2nWg5iGbh4sXHv7A6ZzA+004iHR7KOHBg+W0la5Y6HGP4eFWQhE5i+AhZZjOhskvMiuLiru2VIzE9iJ6e0/gfSYsxyQso597ONH5X9Fig+ez7Am/HVuJ7W/yrbmY7zeszUXGw1uYKY5o0p43D61Mu2zSc2ibgXd+HrB7n0oOHY4O7ZmGG2sK6k4su5Hm+A9bvjT7UsMSfHu5lXJG/bjg9PJUZh7OjDr7ZLIVEyRl2KjtzDkk0WS0Vp4HIjk30Lv5R2iuAxZ0g4Q47OqzS0m39RJiLyTvEtgwttdwQjsKL8RXa3Ea5++nRv5yI1ouekZuXUmXGwrDl2lxeDrqM3tdDUnZyBuvbA9v5E+74Q/TP9xSTTeEQMjnvh351gwjQBDS6uZPIXuTaL18U5jhwCaN7ShLx0pZsao5x5NCF94zmGyXeasS1tYCT9Em3XKPEfLk7JouogUGZj3229/9Rvp3sDAG4gbt6of1hGLIZDjr/sXMw7dQ2yf21FwxoOIGzGPjXmucb0PyIasiNYopYxprrZyYzSOfp9WeU58+blV2rzsubOj2UFk08Bj9eecDKSstYS8lW0nSMdQmIo+fuBTv5/GYVpQzMApcaQRs/mesV9z9CPFvkWHfbP48RU9OyLUXzUU8hnF7ndoV3H9NeR/FSK75x2K3iO30wDIeykOYKOSJ44aAuVBA9L6z7gj6K4HGv3nEeqHSgsTbN1R14atD/oBLBMCaSpNs/aajs4Lo7VK0x/HNwOIu2BG/95co7/+lfq5nAi4KsOUuo/jk19TQtQuUe6tq3DmAP2dPAcKQwAUV1Rnrym5d8EXFasf96Q3WS48s0KXIQGeJxaLxyKzINx5W3t37A2GQCgs6FV8o9Ch7yuKDo9jP+uAkEHUu1+wnWp+SAkWBv2fsAxDvL73IrBw0fp60YvZBKCZE4wPl/QXQDyrG9Wi50jsraMta8ZMd5W/V72jMkV82fKlNEbqGUXGue42/LQzU4+l1+cNH7TPOo+30P/s+GzFh3IZr2jGGV7OAC4MCkhkGqXPuehHS2x4tKFVAwbakIbHBIi7n2dfiva0dbJ6uWFBtKHlSmQb3m8WsNSVnoEPEIBEdiWmnJXtnBZPK9imMuHy+KKmVhq1VJIyY42xnOZcGZX6LduCe8nUb9G3qSssQ8rp0E3ltmZJ5NYlXAMgDNiNQtomM/nutUiH19+RbTgf9Vv33hLxq7rr+y7/nxCniBHuGSAPdjfOxW0YwRbKB/EyWonIxK9AdKJawtPlZfdoQobjvNyzHu+J+ZTqrGJY+pXbUQ3UhiNOCU3AXy/BKTiYIrlmQf58EiGHA83JGMQKXCTSS8i7cqulKThObKRUE34ro9OyBom5MOTeePlcsTJ1pHUq/MzWUz6tixEfAGoPSZ+ijRrWmmBj6rH7icGZpKGS0f7qNGvTX3Cv4eMm85/NSkrEGeP6KdIhPzToRnUhirBi8nHAMwAgxCuZxYlS0c0Z6OFLQGKuK6/w+GIPQOpBSz92sPOqcL4uDIXC248EX1ZEtKWLGk672DYDcc/FBQYTHBc/l3sU7MW/omYpWs8mtVLDzPPF32Ki657n9cwxY4lbDggB4W1IpLDAHqpgg/eXC+9AHuP8D/yMNNh0Lh/zlTYPdImkd9rtQiIBLnYwxOVpO81IBr6PDgZEFJuf25nWJ8QVtOW3dZR+3nGGbJ8trjOtkyOZKSIjPuyvEs3xergcorFEy+vDLqKa9MaY9WA4We+BaCtDqgq7E0zRWBLVlTcYhkE/XHq0UQ1BmZSJ0NraSXgLZ11xVCqEiqPnKsCkzHA85E1IuGXhzwASKo6Xt7iuvrWgRh2PnwnltHGFQtx3pUos+miYPbqN6peUio3qhxwQWUIgptiWXT1TbYLk4yUKyFHdoer1+Zf9hbfZLC8rRVQ0oYjqC9T5Z8ZOA7daKq0j115eYjyn6ziHdv1/smGJZ9FqCLdbuBpN1OtN2KCJ5WiKcwDb1mCmJ7h9fq4vzBFqo1Fswxk6DJgUzsiaaImPnEGRzijksx8pX8WDXiJNwmAkgX1XLd4s7toXOQClXIPnnfu5HoYIulZdsf9/1PJPugXy+75Wh/DA6KMqtdC8ziQ1eX65ZSyNNAJh1++hLx7DAIdWxBVXIiJ485T3VMoP5Q0TSYF67N9VDMYFvTj2hP8truAXsZvHP0pt89ADeeXRBc+PF818qLYfJl8HHeVnQU3rx7zron2wu/dIvAMdLAL2JUDCgh8hRsyEn+B6Ee8mV0S4OoKRe+pCMv3uFkuKLE07bZUFD/zEV6REEdMvzoShASI//k3ZU3PrLCP1nGg1Q20iKxzZnpp38Qc7trdZdpmK38MEJwfvdP/VuC3qDrzuo+DdpyYd5mmd2zu8QNsuMM5LUTwUlhtPF6Lv9NfejUt591oa5UC+OBUtGixlNlfTexmAkvbZ5xLdetZ0kI1LoM/41afVxCSeQhar0i1HjNlRI+2MBBBTdGags9oUd6YQiGTGHr6ZQTdjT3DqogpIMXVQdJCWk5nAXgKKDnoIWsvG6IUgm2OT/HU98DrRXm0hH+rUjzGVNSHkywFV+MbR4nPYznVZGzM6Dlj0i7h+H7WNqSUhQQpX+sIn06PMW7ZrzGn3P9Y4pDsKsDNa6Or8E+lOIZ4ZyMiteayOWB4LWZdQeScD+OiF4aCFGnwGmiQWGnxMK8qGMLKMUDYanLH/Ffj/K83GsTBr3qIUs63ZdFC/MaqF457lieLm56fwW275BUjO/iEedSgXsTAOCWq8eIUeKB810gMvAz8I/ZRqmvNDroQsvlv9p69V8ztr+6h0Rk4oLqkZ9YdA5duGxcE0nRYGEhnoi+Z0xYCH/hXDqh5S5mxY1FXq88wIFqzy+7VdvisTthQNV1WtOPk+AU30yothKZGjWOVbotUPz3o+P7VTv0+KdKMsxkOln452Q+6kWf/asyNdJKv6q0VE4ur973SllaH33sTLqwl7kgSlGs0ZAFrXk1rNgCHKfFoCiA6RE10pWz2/IBvJVFbdQR/i2TyRM6QrJ3hGN1VxE+T78O/y8xfq1iei6keWVM8AcfUnsAChEX425fIJwGmjFIPq5Z/2xjZhpdZ11nE8jk0ZUKdPqjXhsODdlA+rQc9p9eUaPAdO3hJFHxC6mpcL82MjQz479+qdwvzjzmOHJNIrYgRwzJmIUDzWeewXvKGm60ryYQ2deTdESaRS581kCWPcIq42FuI1SeP2VxVqwIGJrivIeSmJ9XXLv22rAJV/U2M2i+ERILd8UMySZzhNFuQaEm5Q8fgfCVx9AT9MFass7yrz4KluoYSzPV9Jj0RwzK4PNgVK7BkPtsYUzXZp4ajaCwtPi5iIOcuof3pgPB7t8K90YW8XgZ+wkZeP0b4IZUwj94sYAtL9YYkL5AuHZ9yNiXcATScCkcWNr49sRf4WBYASDNtHPIYc/UiBcCs0edGUF+jYdwAKKhL1n1GRXD9aeF2IkU9gFlWw/il1yxvRUA6vNey+R2WNI835Kexg1bcLVSMIg1tqHIS7FX1s3xOJr8+GYibYQJqtUPlbLS73UtrFkCajhacIi4Y84YfQ641jIBbALBPsU66+SPQ32rkpW0p0dDSeM85Be50caZL6daVjJBK4Tcu2Ca+/nge0Jw938WRqMalFjlw8RwdCVxY7MlwyYMj0S+3whP1JyoXP8v3fNlWNRCHIuFS8SCdikJOWpKBnrAqS7eGilaHjCMU773DfbtaGWJbsOkvAWREmwOumyF2TzoqrWCMOevdlumbcBDB/ya0uhUQDiRfr8NazInL/JT55fVrPNLSM4Q3ipM4fS+YVA98E6C5n/7HxWBRpfWvqOwktFXwzK+2BJWyfuQV2cZQt9novR7FJrJV8jyE8ah182iRYz8BFJ6KCz4bno04RXG4EE2oL4xrtozylFcXJMF8M9bRLgeHsASF5Q+h9ZZz7Jh5A0RnNEQ93puQxlwS4+wqJp4vQfYRmiMsqzXzjdN7uqd2miz8rojJgqNkyyxjOOuEBEF0Zp4SUvEiNxuEhxCnYS+yGUFB8Af4ED5ddqY2rYnBrjEVF3iQvM90jouOxz9VP92Nir96m6zKijFjsQefJcZcv2tJhBfK0BPS5UbgnQb04UzoyWOIAXnIEs2RTVTPPDW06/I5198aVasXdXExDloj9pGwMFZ+b76LPi47aemqgp9Z7O/PinbKbYo0TsU2rk9eJrV8ZRYPv38ml2wMLnyeULwvHRRHelJqSR5B4M4tAl8KnTBuFcvwFBYYeLh7g8tJFyhc7V7i2mVlGkpabBth8G7Z23w+VXewlgvUCFe+DcegRepboNQP9X2IG8Vs2Zpk4Ay3HpR3+tL88ar+Qmr+C1qMa05QWMDmvM0hgnYnLYmeBdP3FIVVdrvIR5peiYqhl2lAJSpm+IT6Wme8XVnbR6Yh4FkEmIauvhrS+qZ0dbFdmrUDiHqCUtlcd4U9JpQtXFVuvphcv4GoJdUmJ5iZt7+HroyDhONw9Ogtk/S7IFtWKXuRdKXwzlsWvPAt2mjG7iwoWW0kU6yrpDAIOuUWU6dEwavneFy/jd/MpduUdAbt6ZAXK65W/DuNzc5z0/WI5/NJY12gxZQ4w5L3Zf+BvlnX6z29pxjmg6sNHgka9qzwHJpk0zy+3/GP+bVp8v2bpO+vNhirYMGHnkxs1L0Zuw3zRVKeVk8W1UNEAqyXhIWlNG+pCOC9Z4uOku16Q2WnBdB7V43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15</Pages>
  <Words>4888</Words>
  <Characters>26890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CloudLabs</dc:creator>
  <cp:lastModifiedBy>israel carreño</cp:lastModifiedBy>
  <cp:revision>19</cp:revision>
  <dcterms:created xsi:type="dcterms:W3CDTF">2021-05-04T14:04:00Z</dcterms:created>
  <dcterms:modified xsi:type="dcterms:W3CDTF">2021-05-27T21:50:00Z</dcterms:modified>
</cp:coreProperties>
</file>