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A32" w:rsidP="008E5AD9" w:rsidRDefault="008E5AD9" w14:paraId="0B14B94C" w14:textId="001FDC9C">
      <w:pPr>
        <w:pStyle w:val="Ttulo1"/>
      </w:pPr>
      <w:r w:rsidR="008E5AD9">
        <w:rPr/>
        <w:t>SEMANA 2. ITERACION 1</w:t>
      </w:r>
    </w:p>
    <w:p w:rsidR="13F68319" w:rsidP="13F68319" w:rsidRDefault="13F68319" w14:paraId="14260F16" w14:textId="48F2EA00">
      <w:pPr>
        <w:pStyle w:val="Normal"/>
      </w:pPr>
    </w:p>
    <w:p w:rsidR="008E5AD9" w:rsidP="008E5AD9" w:rsidRDefault="008E5AD9" w14:paraId="615EEC97" w14:textId="11A7453C"/>
    <w:p w:rsidR="008E5AD9" w:rsidP="008E5AD9" w:rsidRDefault="008E5AD9" w14:paraId="7738BA97" w14:textId="79BD6514">
      <w:pPr>
        <w:rPr>
          <w:b w:val="1"/>
          <w:bCs w:val="1"/>
          <w:sz w:val="32"/>
          <w:szCs w:val="32"/>
        </w:rPr>
      </w:pPr>
      <w:r w:rsidRPr="1A2BCB12" w:rsidR="008E5AD9">
        <w:rPr>
          <w:b w:val="1"/>
          <w:bCs w:val="1"/>
          <w:sz w:val="32"/>
          <w:szCs w:val="32"/>
        </w:rPr>
        <w:t>DIA 1</w:t>
      </w:r>
    </w:p>
    <w:p w:rsidRPr="009B354B" w:rsidR="009B354B" w:rsidP="1A2BCB12" w:rsidRDefault="009B354B" w14:paraId="118DDDDB" w14:textId="528BFFFB">
      <w:pPr>
        <w:pStyle w:val="Ttulo2"/>
      </w:pPr>
      <w:r w:rsidR="008E5AD9">
        <w:rPr/>
        <w:t>Decisiones de diseño</w:t>
      </w:r>
    </w:p>
    <w:p w:rsidR="008E5AD9" w:rsidP="008E5AD9" w:rsidRDefault="008E5AD9" w14:paraId="6C6BEC8B" w14:textId="55D99E30">
      <w:pPr>
        <w:rPr>
          <w:sz w:val="24"/>
          <w:szCs w:val="24"/>
        </w:rPr>
      </w:pPr>
      <w:r w:rsidRPr="1A2BCB12" w:rsidR="008E5AD9">
        <w:rPr>
          <w:sz w:val="24"/>
          <w:szCs w:val="24"/>
        </w:rPr>
        <w:t>Tras analizar el problema en profundidad l</w:t>
      </w:r>
      <w:r w:rsidRPr="1A2BCB12" w:rsidR="008E5AD9">
        <w:rPr>
          <w:sz w:val="24"/>
          <w:szCs w:val="24"/>
        </w:rPr>
        <w:t>os arquitectos senior</w:t>
      </w:r>
      <w:r w:rsidRPr="1A2BCB12" w:rsidR="008E5AD9">
        <w:rPr>
          <w:sz w:val="24"/>
          <w:szCs w:val="24"/>
        </w:rPr>
        <w:t xml:space="preserve"> (ASS) han tomado la decisión de basarse en una arquitectura de </w:t>
      </w:r>
      <w:r w:rsidRPr="1A2BCB12" w:rsidR="7F55AA11">
        <w:rPr>
          <w:sz w:val="24"/>
          <w:szCs w:val="24"/>
        </w:rPr>
        <w:t>Cliente-Servidor</w:t>
      </w:r>
      <w:r w:rsidRPr="1A2BCB12" w:rsidR="008E5AD9">
        <w:rPr>
          <w:sz w:val="24"/>
          <w:szCs w:val="24"/>
        </w:rPr>
        <w:t>. Ya que el cliente indica que quiere que los usuarios que utilicen la aplicación tengan una interfaz propia, una lógica de negocio y lógica de acceso de base de datos.</w:t>
      </w:r>
      <w:r w:rsidRPr="1A2BCB12" w:rsidR="029BDE0D">
        <w:rPr>
          <w:sz w:val="24"/>
          <w:szCs w:val="24"/>
        </w:rPr>
        <w:t xml:space="preserve"> </w:t>
      </w:r>
      <w:r w:rsidRPr="1A2BCB12" w:rsidR="32097BE4">
        <w:rPr>
          <w:sz w:val="24"/>
          <w:szCs w:val="24"/>
        </w:rPr>
        <w:t>Ya que la arquitectura Cliente-Servidor se divide en 3 capas.</w:t>
      </w:r>
      <w:r w:rsidRPr="1A2BCB12" w:rsidR="008E5AD9">
        <w:rPr>
          <w:sz w:val="24"/>
          <w:szCs w:val="24"/>
        </w:rPr>
        <w:t xml:space="preserve"> Siendo estos los puntos 3.2, 3.3 y 3.4 propios de la tabla de requisitos realizada la semana 1.</w:t>
      </w:r>
    </w:p>
    <w:p w:rsidR="1A2BCB12" w:rsidP="1A2BCB12" w:rsidRDefault="1A2BCB12" w14:paraId="38ADE160" w14:textId="21E4D144">
      <w:pPr>
        <w:pStyle w:val="Normal"/>
        <w:rPr>
          <w:sz w:val="24"/>
          <w:szCs w:val="24"/>
        </w:rPr>
      </w:pPr>
    </w:p>
    <w:p w:rsidR="008E5AD9" w:rsidP="1A2BCB12" w:rsidRDefault="008E5AD9" w14:paraId="0E36CD16" w14:textId="76471CAF">
      <w:pPr>
        <w:pStyle w:val="Ttulo2"/>
      </w:pPr>
      <w:r w:rsidR="008E5AD9">
        <w:rPr/>
        <w:t>Documento de riesgo</w:t>
      </w:r>
    </w:p>
    <w:p w:rsidR="009B354B" w:rsidP="008E5AD9" w:rsidRDefault="009B354B" w14:paraId="0C42D5C0" w14:textId="66211307">
      <w:pPr>
        <w:rPr>
          <w:sz w:val="24"/>
          <w:szCs w:val="24"/>
        </w:rPr>
      </w:pPr>
      <w:r w:rsidRPr="1A2BCB12" w:rsidR="009B354B">
        <w:rPr>
          <w:sz w:val="24"/>
          <w:szCs w:val="24"/>
        </w:rPr>
        <w:t xml:space="preserve">Tras una reunión entre los ASS y los ASC, se ha discutido si </w:t>
      </w:r>
      <w:r w:rsidRPr="1A2BCB12" w:rsidR="715C4992">
        <w:rPr>
          <w:sz w:val="24"/>
          <w:szCs w:val="24"/>
        </w:rPr>
        <w:t>sería</w:t>
      </w:r>
      <w:r w:rsidRPr="1A2BCB12" w:rsidR="009B354B">
        <w:rPr>
          <w:sz w:val="24"/>
          <w:szCs w:val="24"/>
        </w:rPr>
        <w:t xml:space="preserve"> mejor implementar una arquitectura </w:t>
      </w:r>
      <w:r w:rsidRPr="1A2BCB12" w:rsidR="537E5D57">
        <w:rPr>
          <w:sz w:val="24"/>
          <w:szCs w:val="24"/>
        </w:rPr>
        <w:t>por Capas.</w:t>
      </w:r>
      <w:r w:rsidRPr="1A2BCB12" w:rsidR="4566F56B">
        <w:rPr>
          <w:sz w:val="24"/>
          <w:szCs w:val="24"/>
        </w:rPr>
        <w:t xml:space="preserve"> Pero finalmente hemos decidido la arquitectura Cliente-Servidor ya que </w:t>
      </w:r>
      <w:r w:rsidRPr="1A2BCB12" w:rsidR="6E301AED">
        <w:rPr>
          <w:sz w:val="24"/>
          <w:szCs w:val="24"/>
        </w:rPr>
        <w:t xml:space="preserve">aporta la división por capas y </w:t>
      </w:r>
    </w:p>
    <w:p w:rsidR="002967B4" w:rsidP="009B354B" w:rsidRDefault="002967B4" w14:paraId="3C91BA45" w14:textId="5F31B625">
      <w:pPr>
        <w:rPr>
          <w:sz w:val="24"/>
          <w:szCs w:val="24"/>
        </w:rPr>
      </w:pPr>
      <w:r>
        <w:rPr>
          <w:sz w:val="24"/>
          <w:szCs w:val="24"/>
        </w:rPr>
        <w:t>Por otro lado, hemos descartado las siguientes arquitecturas:</w:t>
      </w:r>
    </w:p>
    <w:p w:rsidR="009B354B" w:rsidP="009B354B" w:rsidRDefault="002967B4" w14:paraId="05FBBC0B" w14:textId="69634E12">
      <w:pPr>
        <w:rPr>
          <w:sz w:val="24"/>
          <w:szCs w:val="24"/>
        </w:rPr>
      </w:pPr>
      <w:r w:rsidRPr="1A2BCB12" w:rsidR="517076B5">
        <w:rPr>
          <w:sz w:val="24"/>
          <w:szCs w:val="24"/>
        </w:rPr>
        <w:t>El modelo vista</w:t>
      </w:r>
      <w:r w:rsidRPr="1A2BCB12" w:rsidR="002967B4">
        <w:rPr>
          <w:sz w:val="24"/>
          <w:szCs w:val="24"/>
        </w:rPr>
        <w:t xml:space="preserve"> controlador ya que es un estilo iterativo y no se </w:t>
      </w:r>
      <w:r w:rsidRPr="1A2BCB12" w:rsidR="79FC13CF">
        <w:rPr>
          <w:sz w:val="24"/>
          <w:szCs w:val="24"/>
        </w:rPr>
        <w:t>va a</w:t>
      </w:r>
      <w:r w:rsidRPr="1A2BCB12" w:rsidR="002967B4">
        <w:rPr>
          <w:sz w:val="24"/>
          <w:szCs w:val="24"/>
        </w:rPr>
        <w:t xml:space="preserve"> adecuar lo suficiente a nuestro problema, aunque en un primer momento hemos dudado sobre si sería el adecuado.</w:t>
      </w:r>
    </w:p>
    <w:p w:rsidR="002967B4" w:rsidP="009B354B" w:rsidRDefault="0067429F" w14:paraId="489CDEF5" w14:textId="30E2847C">
      <w:pPr>
        <w:rPr>
          <w:sz w:val="24"/>
          <w:szCs w:val="24"/>
        </w:rPr>
      </w:pPr>
      <w:r>
        <w:rPr>
          <w:sz w:val="24"/>
          <w:szCs w:val="24"/>
        </w:rPr>
        <w:t>El modelo de tuberías y filtros ya que este realiza una función completamente distinta a lo que nuestro cliente necesita por eso lo hemos descartado instantáneamente.</w:t>
      </w:r>
    </w:p>
    <w:p w:rsidRPr="009B354B" w:rsidR="009B354B" w:rsidP="009B354B" w:rsidRDefault="009B354B" w14:paraId="63B58555" w14:textId="5079C983">
      <w:pPr>
        <w:rPr>
          <w:sz w:val="24"/>
          <w:szCs w:val="24"/>
        </w:rPr>
      </w:pPr>
      <w:r w:rsidRPr="1A2BCB12" w:rsidR="0067429F">
        <w:rPr>
          <w:sz w:val="24"/>
          <w:szCs w:val="24"/>
        </w:rPr>
        <w:t>El de eventos ya que nuestro problema no valora en ningún momento el uso de eventos ni la interacción con ellos.</w:t>
      </w:r>
    </w:p>
    <w:p w:rsidR="009B354B" w:rsidP="009B354B" w:rsidRDefault="009B354B" w14:paraId="4762D008" w14:textId="34D3ACC8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B354B" w:rsidTr="1A2BCB12" w14:paraId="1BAFB226" w14:textId="77777777">
        <w:tc>
          <w:tcPr>
            <w:tcW w:w="1415" w:type="dxa"/>
            <w:tcMar/>
          </w:tcPr>
          <w:p w:rsidR="009B354B" w:rsidP="009B354B" w:rsidRDefault="009B354B" w14:paraId="49165D53" w14:textId="4E4B07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</w:t>
            </w:r>
          </w:p>
        </w:tc>
        <w:tc>
          <w:tcPr>
            <w:tcW w:w="1415" w:type="dxa"/>
            <w:tcMar/>
          </w:tcPr>
          <w:p w:rsidR="009B354B" w:rsidP="009B354B" w:rsidRDefault="009B354B" w14:paraId="7A0710AA" w14:textId="19D8B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ITERACION</w:t>
            </w:r>
          </w:p>
        </w:tc>
        <w:tc>
          <w:tcPr>
            <w:tcW w:w="1416" w:type="dxa"/>
            <w:tcMar/>
          </w:tcPr>
          <w:p w:rsidR="009B354B" w:rsidP="009B354B" w:rsidRDefault="009B354B" w14:paraId="7C174FF3" w14:textId="7C30E2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ASS</w:t>
            </w:r>
          </w:p>
        </w:tc>
        <w:tc>
          <w:tcPr>
            <w:tcW w:w="1416" w:type="dxa"/>
            <w:tcMar/>
          </w:tcPr>
          <w:p w:rsidR="009B354B" w:rsidP="009B354B" w:rsidRDefault="009B354B" w14:paraId="256329C5" w14:textId="2DF39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REFLEXION ASS-ASC</w:t>
            </w:r>
          </w:p>
        </w:tc>
        <w:tc>
          <w:tcPr>
            <w:tcW w:w="1416" w:type="dxa"/>
            <w:tcMar/>
          </w:tcPr>
          <w:p w:rsidR="009B354B" w:rsidP="009B354B" w:rsidRDefault="009B354B" w14:paraId="68463438" w14:textId="2CA279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REFELXION ASS</w:t>
            </w:r>
          </w:p>
        </w:tc>
        <w:tc>
          <w:tcPr>
            <w:tcW w:w="1416" w:type="dxa"/>
            <w:tcMar/>
          </w:tcPr>
          <w:p w:rsidR="009B354B" w:rsidP="009B354B" w:rsidRDefault="009B354B" w14:paraId="684E3763" w14:textId="13B1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ASJ</w:t>
            </w:r>
          </w:p>
        </w:tc>
      </w:tr>
      <w:tr w:rsidR="009B354B" w:rsidTr="1A2BCB12" w14:paraId="7CA7AC2C" w14:textId="77777777">
        <w:tc>
          <w:tcPr>
            <w:tcW w:w="1415" w:type="dxa"/>
            <w:tcMar/>
          </w:tcPr>
          <w:p w:rsidR="009B354B" w:rsidP="009B354B" w:rsidRDefault="009B354B" w14:paraId="3E5225D6" w14:textId="35B9D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5" w:type="dxa"/>
            <w:tcMar/>
          </w:tcPr>
          <w:p w:rsidR="009B354B" w:rsidP="009B354B" w:rsidRDefault="009B354B" w14:paraId="708247E6" w14:textId="5EDB07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  <w:tcMar/>
          </w:tcPr>
          <w:p w:rsidR="009B354B" w:rsidP="009B354B" w:rsidRDefault="009B354B" w14:paraId="510D357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02CA153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1D9BBA4A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7A467948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="009B354B" w:rsidTr="1A2BCB12" w14:paraId="63D7A475" w14:textId="77777777">
        <w:tc>
          <w:tcPr>
            <w:tcW w:w="1415" w:type="dxa"/>
            <w:tcMar/>
          </w:tcPr>
          <w:p w:rsidR="009B354B" w:rsidP="009B354B" w:rsidRDefault="009B354B" w14:paraId="47851F47" w14:textId="346FFD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5" w:type="dxa"/>
            <w:tcMar/>
          </w:tcPr>
          <w:p w:rsidR="009B354B" w:rsidP="009B354B" w:rsidRDefault="009B354B" w14:paraId="590DB40B" w14:textId="13AB7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6" w:type="dxa"/>
            <w:tcMar/>
          </w:tcPr>
          <w:p w:rsidR="009B354B" w:rsidP="009B354B" w:rsidRDefault="009B354B" w14:paraId="7DC0EE3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6D80E86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0561ECC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18C54AEA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="009B354B" w:rsidTr="1A2BCB12" w14:paraId="37EC96C0" w14:textId="77777777">
        <w:tc>
          <w:tcPr>
            <w:tcW w:w="1415" w:type="dxa"/>
            <w:tcMar/>
          </w:tcPr>
          <w:p w:rsidR="009B354B" w:rsidP="009B354B" w:rsidRDefault="009B354B" w14:paraId="62CD1835" w14:textId="475D3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5" w:type="dxa"/>
            <w:tcMar/>
          </w:tcPr>
          <w:p w:rsidR="009B354B" w:rsidP="009B354B" w:rsidRDefault="009B354B" w14:paraId="7126A52F" w14:textId="350BE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  <w:tcMar/>
          </w:tcPr>
          <w:p w:rsidR="009B354B" w:rsidP="009B354B" w:rsidRDefault="009B354B" w14:paraId="729BE68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61E8670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2BC5F74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9B354B" w:rsidP="009B354B" w:rsidRDefault="009B354B" w14:paraId="64AC0FF2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="1A2BCB12" w:rsidTr="1A2BCB12" w14:paraId="1B9B9587">
        <w:tc>
          <w:tcPr>
            <w:tcW w:w="1415" w:type="dxa"/>
            <w:tcMar/>
          </w:tcPr>
          <w:p w:rsidR="07394051" w:rsidP="1A2BCB12" w:rsidRDefault="07394051" w14:paraId="78E30B52" w14:textId="2D63347B">
            <w:pPr>
              <w:pStyle w:val="Normal"/>
              <w:jc w:val="center"/>
              <w:rPr>
                <w:sz w:val="24"/>
                <w:szCs w:val="24"/>
              </w:rPr>
            </w:pPr>
            <w:r w:rsidRPr="1A2BCB12" w:rsidR="07394051">
              <w:rPr>
                <w:sz w:val="24"/>
                <w:szCs w:val="24"/>
              </w:rPr>
              <w:t>2</w:t>
            </w:r>
          </w:p>
        </w:tc>
        <w:tc>
          <w:tcPr>
            <w:tcW w:w="1415" w:type="dxa"/>
            <w:tcMar/>
          </w:tcPr>
          <w:p w:rsidR="07394051" w:rsidP="1A2BCB12" w:rsidRDefault="07394051" w14:paraId="6D483F0A" w14:textId="306F582A">
            <w:pPr>
              <w:pStyle w:val="Normal"/>
              <w:jc w:val="center"/>
              <w:rPr>
                <w:sz w:val="24"/>
                <w:szCs w:val="24"/>
              </w:rPr>
            </w:pPr>
            <w:r w:rsidRPr="1A2BCB12" w:rsidR="07394051">
              <w:rPr>
                <w:sz w:val="24"/>
                <w:szCs w:val="24"/>
              </w:rPr>
              <w:t>2</w:t>
            </w:r>
          </w:p>
        </w:tc>
        <w:tc>
          <w:tcPr>
            <w:tcW w:w="1416" w:type="dxa"/>
            <w:tcMar/>
          </w:tcPr>
          <w:p w:rsidR="1A2BCB12" w:rsidP="1A2BCB12" w:rsidRDefault="1A2BCB12" w14:paraId="7F13EE36" w14:textId="539AE67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1A2BCB12" w:rsidP="1A2BCB12" w:rsidRDefault="1A2BCB12" w14:paraId="5437DE76" w14:textId="15BA68F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1A2BCB12" w:rsidP="1A2BCB12" w:rsidRDefault="1A2BCB12" w14:paraId="1CCC6976" w14:textId="684F978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1A2BCB12" w:rsidP="1A2BCB12" w:rsidRDefault="1A2BCB12" w14:paraId="5DC8E713" w14:textId="709D1323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Pr="009B354B" w:rsidR="009B354B" w:rsidP="009B354B" w:rsidRDefault="009B354B" w14:paraId="37984162" w14:textId="77777777" w14:noSpellErr="1">
      <w:pPr>
        <w:rPr>
          <w:sz w:val="24"/>
          <w:szCs w:val="24"/>
        </w:rPr>
      </w:pPr>
    </w:p>
    <w:p w:rsidR="1A2BCB12" w:rsidP="1A2BCB12" w:rsidRDefault="1A2BCB12" w14:paraId="7EEC40C6" w14:textId="29E83D1E">
      <w:pPr>
        <w:pStyle w:val="Normal"/>
        <w:rPr>
          <w:sz w:val="24"/>
          <w:szCs w:val="24"/>
        </w:rPr>
      </w:pPr>
    </w:p>
    <w:p w:rsidR="1A2BCB12" w:rsidP="1A2BCB12" w:rsidRDefault="1A2BCB12" w14:paraId="3A96CFA0" w14:textId="78DCC158">
      <w:pPr>
        <w:pStyle w:val="Normal"/>
        <w:rPr>
          <w:sz w:val="24"/>
          <w:szCs w:val="24"/>
        </w:rPr>
      </w:pPr>
    </w:p>
    <w:p w:rsidR="1A2BCB12" w:rsidP="1A2BCB12" w:rsidRDefault="1A2BCB12" w14:paraId="4F1A84C8" w14:textId="6D7F81A9">
      <w:pPr>
        <w:pStyle w:val="Normal"/>
        <w:rPr>
          <w:sz w:val="24"/>
          <w:szCs w:val="24"/>
        </w:rPr>
      </w:pPr>
    </w:p>
    <w:p w:rsidR="1A2BCB12" w:rsidP="1A2BCB12" w:rsidRDefault="1A2BCB12" w14:paraId="03BBED4E" w14:textId="5B6D15B0">
      <w:pPr>
        <w:pStyle w:val="Normal"/>
        <w:rPr>
          <w:sz w:val="24"/>
          <w:szCs w:val="24"/>
        </w:rPr>
      </w:pPr>
    </w:p>
    <w:p w:rsidR="1A2BCB12" w:rsidP="1A2BCB12" w:rsidRDefault="1A2BCB12" w14:paraId="1FE16136" w14:textId="15A7D96E">
      <w:pPr>
        <w:pStyle w:val="Normal"/>
        <w:rPr>
          <w:sz w:val="24"/>
          <w:szCs w:val="24"/>
        </w:rPr>
      </w:pPr>
    </w:p>
    <w:p w:rsidR="740D17BD" w:rsidP="1A2BCB12" w:rsidRDefault="740D17BD" w14:paraId="4431E04B" w14:textId="3C4E29BD">
      <w:pPr>
        <w:pStyle w:val="Normal"/>
        <w:rPr>
          <w:sz w:val="24"/>
          <w:szCs w:val="24"/>
        </w:rPr>
      </w:pPr>
      <w:r w:rsidRPr="1A2BCB12" w:rsidR="740D17BD">
        <w:rPr>
          <w:sz w:val="24"/>
          <w:szCs w:val="24"/>
        </w:rPr>
        <w:t>DÍA 2</w:t>
      </w:r>
    </w:p>
    <w:p w:rsidR="7833CE4D" w:rsidP="1A2BCB12" w:rsidRDefault="7833CE4D" w14:paraId="44EFB472" w14:textId="05FF71B5">
      <w:pPr>
        <w:pStyle w:val="Normal"/>
        <w:rPr>
          <w:sz w:val="24"/>
          <w:szCs w:val="24"/>
        </w:rPr>
      </w:pPr>
      <w:r w:rsidRPr="1A2BCB12" w:rsidR="7833CE4D">
        <w:rPr>
          <w:sz w:val="24"/>
          <w:szCs w:val="24"/>
        </w:rPr>
        <w:t>Decisiones de Diseño</w:t>
      </w:r>
      <w:r w:rsidRPr="1A2BCB12" w:rsidR="0E9BF2C2">
        <w:rPr>
          <w:sz w:val="24"/>
          <w:szCs w:val="24"/>
        </w:rPr>
        <w:t>:</w:t>
      </w:r>
    </w:p>
    <w:p w:rsidR="308F3B7D" w:rsidP="1A2BCB12" w:rsidRDefault="308F3B7D" w14:paraId="2738B8BB" w14:textId="085DD9A7">
      <w:pPr>
        <w:pStyle w:val="Normal"/>
        <w:rPr>
          <w:sz w:val="24"/>
          <w:szCs w:val="24"/>
        </w:rPr>
      </w:pPr>
      <w:r w:rsidRPr="1A2BCB12" w:rsidR="308F3B7D">
        <w:rPr>
          <w:sz w:val="24"/>
          <w:szCs w:val="24"/>
        </w:rPr>
        <w:t>En la reunión del día 18 de noviembre, los arquitectos senior (ASS) tom</w:t>
      </w:r>
      <w:r w:rsidRPr="1A2BCB12" w:rsidR="44F3CE3E">
        <w:rPr>
          <w:sz w:val="24"/>
          <w:szCs w:val="24"/>
        </w:rPr>
        <w:t xml:space="preserve">aron la decisión de implementar </w:t>
      </w:r>
      <w:r w:rsidRPr="1A2BCB12" w:rsidR="5F3AC541">
        <w:rPr>
          <w:sz w:val="24"/>
          <w:szCs w:val="24"/>
        </w:rPr>
        <w:t>los siguientes patrones de diseño:</w:t>
      </w:r>
    </w:p>
    <w:p w:rsidR="0E9BF2C2" w:rsidP="1A2BCB12" w:rsidRDefault="0E9BF2C2" w14:paraId="462E6A16" w14:textId="19CA29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A2BCB12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Proxy</w:t>
      </w:r>
      <w:r w:rsidRPr="1A2BCB12" w:rsidR="3EA9A8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A2BCB12" w:rsidR="219604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ya que proporciona un intermediario de un objeto para controlar su uso. En este caso, este patrón hace referencia al requisito RF-3.4 porque se necesita acceder a una base de datos</w:t>
      </w:r>
      <w:r w:rsidRPr="1A2BCB12" w:rsidR="2709A0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las páginas más frecuentemente visitadas</w:t>
      </w:r>
      <w:r w:rsidRPr="1A2BCB12" w:rsidR="219604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E9BF2C2" w:rsidP="033207D5" w:rsidRDefault="0E9BF2C2" w14:paraId="41AB8500" w14:textId="394F5C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033207D5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Facade</w:t>
      </w:r>
      <w:proofErr w:type="spellEnd"/>
      <w:r w:rsidRPr="033207D5" w:rsidR="631996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33207D5" w:rsidR="47B72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provee de una interfaz única, simple para acceder a una interfaz o grupo de interfaces de un sistema. Este patrón de diseño hace referencia al requisito RF-3.2 </w:t>
      </w:r>
      <w:r w:rsidRPr="033207D5" w:rsidR="0640A0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033207D5" w:rsidR="0640A0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al RF-2 </w:t>
      </w:r>
      <w:r w:rsidRPr="033207D5" w:rsidR="47B72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ya que será necesaria una interfaz de usuarios y el consumo de servicios en remoto.</w:t>
      </w:r>
    </w:p>
    <w:p w:rsidR="1A2BCB12" w:rsidP="1A2BCB12" w:rsidRDefault="1A2BCB12" w14:paraId="7E12625D" w14:textId="44FD57A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9BF2C2" w:rsidP="1A2BCB12" w:rsidRDefault="0E9BF2C2" w14:paraId="4F29E837" w14:textId="607761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1A2BCB12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Singleton</w:t>
      </w:r>
      <w:proofErr w:type="spellEnd"/>
      <w:r w:rsidRPr="1A2BCB12" w:rsidR="1F400F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garantiza la existencia de una única instancia para una clase. Este patrón</w:t>
      </w:r>
      <w:r w:rsidRPr="1A2BCB12" w:rsidR="4C3697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puede aplicar</w:t>
      </w:r>
      <w:r w:rsidRPr="1A2BCB12" w:rsidR="1F400F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al requisito </w:t>
      </w:r>
      <w:r w:rsidRPr="1A2BCB12" w:rsidR="01F70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RF-3.1 ya que se necesitará un canal de mensajería.</w:t>
      </w:r>
    </w:p>
    <w:p w:rsidR="0E9BF2C2" w:rsidP="033207D5" w:rsidRDefault="0E9BF2C2" w14:paraId="6A1F11A3" w14:textId="5E9047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033207D5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Parallel</w:t>
      </w:r>
      <w:proofErr w:type="spellEnd"/>
      <w:r w:rsidRPr="033207D5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033207D5" w:rsidR="0E9BF2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split</w:t>
      </w:r>
      <w:proofErr w:type="spellEnd"/>
      <w:r w:rsidRPr="033207D5" w:rsidR="490274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 un punto de flujo donde un </w:t>
      </w:r>
      <w:proofErr w:type="spellStart"/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thread</w:t>
      </w:r>
      <w:proofErr w:type="spellEnd"/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individual se divide en varios </w:t>
      </w:r>
      <w:proofErr w:type="spellStart"/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threads</w:t>
      </w:r>
      <w:proofErr w:type="spellEnd"/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pueden ejecutarse en paralelo permitiendo la ejecuci</w:t>
      </w:r>
      <w:r w:rsidRPr="033207D5" w:rsidR="0F798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033207D5" w:rsidR="190C4F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 simultanea de varias actividades. En nuestro caso, </w:t>
      </w:r>
      <w:r w:rsidRPr="033207D5" w:rsidR="2AC8E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comprobar </w:t>
      </w:r>
      <w:r w:rsidRPr="033207D5" w:rsidR="099726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si hay stock de un producto a la hora de realizar un pago.</w:t>
      </w:r>
      <w:r w:rsidRPr="033207D5" w:rsidR="445F9D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Este patrón de diseño hace referencia al requisito RF-</w:t>
      </w:r>
      <w:r w:rsidRPr="033207D5" w:rsidR="244A5C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3</w:t>
      </w:r>
      <w:r w:rsidRPr="033207D5" w:rsidR="445F9D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.4 donde se </w:t>
      </w:r>
      <w:r w:rsidRPr="033207D5" w:rsidR="23DE1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utiliza una cesta de la compra.</w:t>
      </w:r>
      <w:r w:rsidRPr="033207D5" w:rsidR="445F9D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A2BCB12" w:rsidP="1A2BCB12" w:rsidRDefault="1A2BCB12" w14:paraId="2CB3E4EB" w14:textId="66AAFC89">
      <w:pPr>
        <w:pStyle w:val="Normal"/>
        <w:rPr>
          <w:sz w:val="24"/>
          <w:szCs w:val="24"/>
        </w:rPr>
      </w:pPr>
    </w:p>
    <w:sectPr w:rsidRPr="009B354B" w:rsidR="009B35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9"/>
    <w:rsid w:val="002967B4"/>
    <w:rsid w:val="003B023E"/>
    <w:rsid w:val="0067429F"/>
    <w:rsid w:val="008A2947"/>
    <w:rsid w:val="008E5AD9"/>
    <w:rsid w:val="009B354B"/>
    <w:rsid w:val="00AA2A32"/>
    <w:rsid w:val="00F90CEF"/>
    <w:rsid w:val="01F70045"/>
    <w:rsid w:val="029BDE0D"/>
    <w:rsid w:val="033207D5"/>
    <w:rsid w:val="04679B8F"/>
    <w:rsid w:val="0640A05A"/>
    <w:rsid w:val="07394051"/>
    <w:rsid w:val="08BAD1C7"/>
    <w:rsid w:val="099726A7"/>
    <w:rsid w:val="09DD541C"/>
    <w:rsid w:val="09F44A5F"/>
    <w:rsid w:val="0A56A228"/>
    <w:rsid w:val="0E9BF2C2"/>
    <w:rsid w:val="0EB1C5E6"/>
    <w:rsid w:val="0F798AE9"/>
    <w:rsid w:val="104F83ED"/>
    <w:rsid w:val="13092AFE"/>
    <w:rsid w:val="13F68319"/>
    <w:rsid w:val="1519D995"/>
    <w:rsid w:val="17895E5D"/>
    <w:rsid w:val="17DC9C21"/>
    <w:rsid w:val="18DA3945"/>
    <w:rsid w:val="190C4FF2"/>
    <w:rsid w:val="1A2BCB12"/>
    <w:rsid w:val="1AB0C0B0"/>
    <w:rsid w:val="1BC79B73"/>
    <w:rsid w:val="1F400F38"/>
    <w:rsid w:val="1F5EBC47"/>
    <w:rsid w:val="20819D33"/>
    <w:rsid w:val="21960489"/>
    <w:rsid w:val="23DE1DAA"/>
    <w:rsid w:val="244A5C70"/>
    <w:rsid w:val="2578FAF5"/>
    <w:rsid w:val="263DC72D"/>
    <w:rsid w:val="2709A021"/>
    <w:rsid w:val="2949668C"/>
    <w:rsid w:val="2AC8E630"/>
    <w:rsid w:val="2FB17A3B"/>
    <w:rsid w:val="2FEC96F9"/>
    <w:rsid w:val="308F3B7D"/>
    <w:rsid w:val="32097BE4"/>
    <w:rsid w:val="32743CC7"/>
    <w:rsid w:val="32C088C9"/>
    <w:rsid w:val="396777DC"/>
    <w:rsid w:val="3EA9A84F"/>
    <w:rsid w:val="416F5700"/>
    <w:rsid w:val="41C79F99"/>
    <w:rsid w:val="42F531C5"/>
    <w:rsid w:val="43B46F52"/>
    <w:rsid w:val="445F9DD7"/>
    <w:rsid w:val="44ACEC0F"/>
    <w:rsid w:val="44F3CE3E"/>
    <w:rsid w:val="4566F56B"/>
    <w:rsid w:val="477E1C53"/>
    <w:rsid w:val="47B72D88"/>
    <w:rsid w:val="490274F3"/>
    <w:rsid w:val="4C369745"/>
    <w:rsid w:val="4DBBD861"/>
    <w:rsid w:val="517076B5"/>
    <w:rsid w:val="537E5D57"/>
    <w:rsid w:val="54C50912"/>
    <w:rsid w:val="55021E0E"/>
    <w:rsid w:val="561D1174"/>
    <w:rsid w:val="5A81330C"/>
    <w:rsid w:val="5C8BBB80"/>
    <w:rsid w:val="5C8FC227"/>
    <w:rsid w:val="5F3AC541"/>
    <w:rsid w:val="5FAE62C5"/>
    <w:rsid w:val="63199652"/>
    <w:rsid w:val="68E6B531"/>
    <w:rsid w:val="6951162B"/>
    <w:rsid w:val="6E301AED"/>
    <w:rsid w:val="715C4992"/>
    <w:rsid w:val="717DDA88"/>
    <w:rsid w:val="740D17BD"/>
    <w:rsid w:val="74B01CE0"/>
    <w:rsid w:val="75C511FA"/>
    <w:rsid w:val="782E31E8"/>
    <w:rsid w:val="7833CE4D"/>
    <w:rsid w:val="78718A57"/>
    <w:rsid w:val="79FC13CF"/>
    <w:rsid w:val="7B457C27"/>
    <w:rsid w:val="7B4F5753"/>
    <w:rsid w:val="7F55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83C1"/>
  <w15:chartTrackingRefBased/>
  <w15:docId w15:val="{D4E5177A-A6AE-4396-A2E2-BA224107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AD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AD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E5AD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E5AD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B35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fcb4588d225408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Yeray Cornejo</dc:creator>
  <keywords/>
  <dc:description/>
  <lastModifiedBy>Álvaro Cano García</lastModifiedBy>
  <revision>5</revision>
  <dcterms:created xsi:type="dcterms:W3CDTF">2020-11-17T11:52:00.0000000Z</dcterms:created>
  <dcterms:modified xsi:type="dcterms:W3CDTF">2020-11-22T12:28:55.2960409Z</dcterms:modified>
</coreProperties>
</file>