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DE.1 — Reporte Lighthouse y Optimización de la PWA</w:t>
      </w:r>
    </w:p>
    <w:p>
      <w:r>
        <w:rPr>
          <w:b/>
        </w:rPr>
        <w:t>Proyecto:</w:t>
      </w:r>
      <w:r>
        <w:t xml:space="preserve"> GameStore TV (PWA)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Criterio:</w:t>
      </w:r>
      <w:r>
        <w:t xml:space="preserve"> DE.1 — Lighthouse &gt; 80 (mínimo 7/8 elementos)</w:t>
      </w:r>
    </w:p>
    <w:p>
      <w:r>
        <w:t>------------------------------------------------------------</w:t>
      </w:r>
    </w:p>
    <w:p>
      <w:pPr>
        <w:pStyle w:val="Heading2"/>
      </w:pPr>
      <w:r>
        <w:t>1. Cómo generar el reporte (procedimiento)</w:t>
      </w:r>
    </w:p>
    <w:p>
      <w:pPr>
        <w:pStyle w:val="ListNumber"/>
      </w:pPr>
      <w:r>
        <w:t xml:space="preserve">Construir la PWA: </w:t>
      </w:r>
      <w:r>
        <w:rPr>
          <w:rFonts w:ascii="Consolas" w:hAnsi="Consolas"/>
          <w:sz w:val="18"/>
        </w:rPr>
        <w:t>flutter build web</w:t>
      </w:r>
      <w:r>
        <w:t xml:space="preserve"> en </w:t>
      </w:r>
      <w:r>
        <w:rPr>
          <w:rFonts w:ascii="Consolas" w:hAnsi="Consolas"/>
          <w:sz w:val="18"/>
        </w:rPr>
        <w:t>gamestore_tv</w:t>
      </w:r>
      <w:r>
        <w:t>.</w:t>
      </w:r>
    </w:p>
    <w:p>
      <w:pPr>
        <w:pStyle w:val="ListNumber"/>
      </w:pPr>
      <w:r>
        <w:t xml:space="preserve">Servir </w:t>
      </w:r>
      <w:r>
        <w:rPr>
          <w:rFonts w:ascii="Consolas" w:hAnsi="Consolas"/>
          <w:sz w:val="18"/>
        </w:rPr>
        <w:t>build/web</w:t>
      </w:r>
      <w:r>
        <w:t xml:space="preserve"> (ej. </w:t>
      </w:r>
      <w:r>
        <w:rPr>
          <w:rFonts w:ascii="Consolas" w:hAnsi="Consolas"/>
          <w:sz w:val="18"/>
        </w:rPr>
        <w:t>npx serve build/web -l 8080</w:t>
      </w:r>
      <w:r>
        <w:t>).</w:t>
      </w:r>
    </w:p>
    <w:p>
      <w:pPr>
        <w:pStyle w:val="ListNumber"/>
      </w:pPr>
      <w:r>
        <w:t xml:space="preserve">Abrir en Edge → DevTools → panel </w:t>
      </w:r>
      <w:r>
        <w:rPr>
          <w:b/>
        </w:rPr>
        <w:t>Lighthouse</w:t>
      </w:r>
      <w:r>
        <w:t>.</w:t>
      </w:r>
    </w:p>
    <w:p>
      <w:pPr>
        <w:pStyle w:val="ListNumber"/>
      </w:pPr>
      <w:r>
        <w:t>Configurar: *Device: Desktop*, *Categories: Performance, Accessibility, Best Practices,</w:t>
      </w:r>
    </w:p>
    <w:p>
      <w:r>
        <w:t xml:space="preserve">   SEO* → </w:t>
      </w:r>
      <w:r>
        <w:rPr>
          <w:b/>
        </w:rPr>
        <w:t>Analyze page load</w:t>
      </w:r>
      <w:r>
        <w:t>.</w:t>
      </w:r>
    </w:p>
    <w:p>
      <w:pPr>
        <w:pStyle w:val="ListNumber"/>
      </w:pPr>
      <w:r>
        <w:t>Pegar aquí los resultados (scores y métricas).</w:t>
      </w:r>
    </w:p>
    <w:p>
      <w:pPr>
        <w:pStyle w:val="Heading2"/>
      </w:pPr>
      <w:r>
        <w:t>2.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Categoría</w:t>
            </w:r>
          </w:p>
        </w:tc>
        <w:tc>
          <w:tcPr>
            <w:tcW w:type="dxa" w:w="2880"/>
          </w:tcPr>
          <w:p>
            <w:r/>
            <w:r>
              <w:t>Score requerido</w:t>
            </w:r>
          </w:p>
        </w:tc>
        <w:tc>
          <w:tcPr>
            <w:tcW w:type="dxa" w:w="2880"/>
          </w:tcPr>
          <w:p>
            <w:r/>
            <w:r>
              <w:t>Score obtenido</w:t>
            </w:r>
          </w:p>
        </w:tc>
      </w:tr>
      <w:tr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t>≥ 80</w:t>
            </w:r>
          </w:p>
        </w:tc>
        <w:tc>
          <w:tcPr>
            <w:tcW w:type="dxa" w:w="2880"/>
          </w:tcPr>
          <w:p>
            <w:r/>
            <w:r>
              <w:t>⏳ Pendiente de medición</w:t>
            </w:r>
          </w:p>
        </w:tc>
      </w:tr>
      <w:tr>
        <w:tc>
          <w:tcPr>
            <w:tcW w:type="dxa" w:w="2880"/>
          </w:tcPr>
          <w:p>
            <w:r/>
            <w:r>
              <w:t>Accessibility</w:t>
            </w:r>
          </w:p>
        </w:tc>
        <w:tc>
          <w:tcPr>
            <w:tcW w:type="dxa" w:w="2880"/>
          </w:tcPr>
          <w:p>
            <w:r/>
            <w:r>
              <w:t>≥ 90</w:t>
            </w:r>
          </w:p>
        </w:tc>
        <w:tc>
          <w:tcPr>
            <w:tcW w:type="dxa" w:w="2880"/>
          </w:tcPr>
          <w:p>
            <w:r/>
            <w:r>
              <w:t>⏳ Pendiente de medición</w:t>
            </w:r>
          </w:p>
        </w:tc>
      </w:tr>
      <w:tr>
        <w:tc>
          <w:tcPr>
            <w:tcW w:type="dxa" w:w="2880"/>
          </w:tcPr>
          <w:p>
            <w:r/>
            <w:r>
              <w:t>Best Practices</w:t>
            </w:r>
          </w:p>
        </w:tc>
        <w:tc>
          <w:tcPr>
            <w:tcW w:type="dxa" w:w="2880"/>
          </w:tcPr>
          <w:p>
            <w:r/>
            <w:r>
              <w:t>≥ 90</w:t>
            </w:r>
          </w:p>
        </w:tc>
        <w:tc>
          <w:tcPr>
            <w:tcW w:type="dxa" w:w="2880"/>
          </w:tcPr>
          <w:p>
            <w:r/>
            <w:r>
              <w:t>⏳ Pendiente de medición</w:t>
            </w:r>
          </w:p>
        </w:tc>
      </w:tr>
      <w:tr>
        <w:tc>
          <w:tcPr>
            <w:tcW w:type="dxa" w:w="2880"/>
          </w:tcPr>
          <w:p>
            <w:r/>
            <w:r>
              <w:t>SEO</w:t>
            </w:r>
          </w:p>
        </w:tc>
        <w:tc>
          <w:tcPr>
            <w:tcW w:type="dxa" w:w="2880"/>
          </w:tcPr>
          <w:p>
            <w:r/>
            <w:r>
              <w:t>≥ 80</w:t>
            </w:r>
          </w:p>
        </w:tc>
        <w:tc>
          <w:tcPr>
            <w:tcW w:type="dxa" w:w="2880"/>
          </w:tcPr>
          <w:p>
            <w:r/>
            <w:r>
              <w:t>⏳ Pendiente de medición</w:t>
            </w:r>
          </w:p>
        </w:tc>
      </w:tr>
    </w:tbl>
    <w:p>
      <w:pPr>
        <w:pStyle w:val="Heading3"/>
      </w:pPr>
      <w:r>
        <w:t>Métricas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Métrica</w:t>
            </w:r>
          </w:p>
        </w:tc>
        <w:tc>
          <w:tcPr>
            <w:tcW w:type="dxa" w:w="2880"/>
          </w:tcPr>
          <w:p>
            <w:r/>
            <w:r>
              <w:t>Requerido</w:t>
            </w:r>
          </w:p>
        </w:tc>
        <w:tc>
          <w:tcPr>
            <w:tcW w:type="dxa" w:w="2880"/>
          </w:tcPr>
          <w:p>
            <w:r/>
            <w:r>
              <w:t>Obtenido</w:t>
            </w:r>
          </w:p>
        </w:tc>
      </w:tr>
      <w:tr>
        <w:tc>
          <w:tcPr>
            <w:tcW w:type="dxa" w:w="2880"/>
          </w:tcPr>
          <w:p>
            <w:r/>
            <w:r>
              <w:t>FCP (First Contentful Paint)</w:t>
            </w:r>
          </w:p>
        </w:tc>
        <w:tc>
          <w:tcPr>
            <w:tcW w:type="dxa" w:w="2880"/>
          </w:tcPr>
          <w:p>
            <w:r/>
            <w:r>
              <w:t>medir</w:t>
            </w:r>
          </w:p>
        </w:tc>
        <w:tc>
          <w:tcPr>
            <w:tcW w:type="dxa" w:w="2880"/>
          </w:tcPr>
          <w:p>
            <w:r/>
            <w:r>
              <w:t>⏳</w:t>
            </w:r>
          </w:p>
        </w:tc>
      </w:tr>
      <w:tr>
        <w:tc>
          <w:tcPr>
            <w:tcW w:type="dxa" w:w="2880"/>
          </w:tcPr>
          <w:p>
            <w:r/>
            <w:r>
              <w:t>LCP (Largest Contentful Paint)</w:t>
            </w:r>
          </w:p>
        </w:tc>
        <w:tc>
          <w:tcPr>
            <w:tcW w:type="dxa" w:w="2880"/>
          </w:tcPr>
          <w:p>
            <w:r/>
            <w:r>
              <w:t>medir</w:t>
            </w:r>
          </w:p>
        </w:tc>
        <w:tc>
          <w:tcPr>
            <w:tcW w:type="dxa" w:w="2880"/>
          </w:tcPr>
          <w:p>
            <w:r/>
            <w:r>
              <w:t>⏳</w:t>
            </w:r>
          </w:p>
        </w:tc>
      </w:tr>
      <w:tr>
        <w:tc>
          <w:tcPr>
            <w:tcW w:type="dxa" w:w="2880"/>
          </w:tcPr>
          <w:p>
            <w:r/>
            <w:r>
              <w:t>TBT (Total Blocking Time)</w:t>
            </w:r>
          </w:p>
        </w:tc>
        <w:tc>
          <w:tcPr>
            <w:tcW w:type="dxa" w:w="2880"/>
          </w:tcPr>
          <w:p>
            <w:r/>
            <w:r>
              <w:t>medir</w:t>
            </w:r>
          </w:p>
        </w:tc>
        <w:tc>
          <w:tcPr>
            <w:tcW w:type="dxa" w:w="2880"/>
          </w:tcPr>
          <w:p>
            <w:r/>
            <w:r>
              <w:t>⏳</w:t>
            </w:r>
          </w:p>
        </w:tc>
      </w:tr>
    </w:tbl>
    <w:p>
      <w:r>
        <w:rPr>
          <w:i/>
        </w:rPr>
        <w:t>(Insertar captura del reporte Lighthouse aquí.)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rHeight w:val="3200" w:hRule="atLeast"/>
          </w:tcPr>
          <w:p>
            <w:pPr>
              <w:jc w:val="center"/>
            </w:pPr>
            <w:r>
              <w:rPr>
                <w:i/>
                <w:color w:val="6B7280"/>
                <w:sz w:val="22"/>
              </w:rPr>
              <w:t>🖼 Reporte Lighthouse completo (Performance, A11y, Best Practices, SEO)</w:t>
            </w:r>
          </w:p>
          <w:p>
            <w:pPr>
              <w:jc w:val="center"/>
            </w:pPr>
            <w:r>
              <w:rPr>
                <w:color w:val="9CA3AF"/>
                <w:sz w:val="18"/>
              </w:rPr>
              <w:t>(Espacio para insertar captura)</w:t>
            </w:r>
          </w:p>
        </w:tc>
      </w:tr>
    </w:tbl>
    <w:p/>
    <w:p>
      <w:r>
        <w:t>------------------------------------------------------------</w:t>
      </w:r>
    </w:p>
    <w:p>
      <w:pPr>
        <w:pStyle w:val="Heading2"/>
      </w:pPr>
      <w:r>
        <w:t>3. Optimizaciones ya implementadas (evidencia)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 DE.1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Videos optimizados con ffmpeg</w:t>
            </w:r>
            <w:r>
              <w:t xml:space="preserve"> (H.264 + faststart, ≤ 5 MB)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gamestore_tv/web/videos/*.mp4</w:t>
            </w:r>
            <w:r>
              <w:t xml:space="preserve"> — H.264 High, </w:t>
            </w:r>
            <w:r>
              <w:rPr>
                <w:rFonts w:ascii="Consolas" w:hAnsi="Consolas"/>
                <w:sz w:val="18"/>
              </w:rPr>
              <w:t>-movflags +faststart</w:t>
            </w:r>
            <w:r>
              <w:t xml:space="preserve">, yuv420p, 1920×1080, 12 s, </w:t>
            </w:r>
            <w:r>
              <w:rPr>
                <w:b/>
              </w:rPr>
              <w:t>0.3–0.4 MB</w:t>
            </w:r>
            <w:r>
              <w:t xml:space="preserve"> c/u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Lazy loading de videos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video_background.dart</w:t>
            </w:r>
            <w:r>
              <w:t xml:space="preserve">: solo se crea/activa el </w:t>
            </w:r>
            <w:r>
              <w:rPr>
                <w:rFonts w:ascii="Consolas" w:hAnsi="Consolas"/>
                <w:sz w:val="18"/>
              </w:rPr>
              <w:t>&lt;video&gt;</w:t>
            </w:r>
            <w:r>
              <w:t xml:space="preserve"> del juego seleccionado; caché de video bajo demanda en </w:t>
            </w:r>
            <w:r>
              <w:rPr>
                <w:rFonts w:ascii="Consolas" w:hAnsi="Consolas"/>
                <w:sz w:val="18"/>
              </w:rPr>
              <w:t>sw.js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VIDEO_CACHE</w:t>
            </w:r>
            <w:r>
              <w:t>, no precache)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Pantalla de carga (splash)</w:t>
            </w:r>
            <w:r>
              <w:t xml:space="preserve"> mientras carga la API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Estado de carga con indicador en la TV antes de mostrar datos</w:t>
            </w:r>
          </w:p>
        </w:tc>
      </w:tr>
      <w:tr>
        <w:tc>
          <w:tcPr>
            <w:tcW w:type="dxa" w:w="2880"/>
          </w:tcPr>
          <w:p>
            <w:r/>
            <w:r>
              <w:t>PWA checklist completo (manifest + SW + HTTPS + íconos + offline)</w:t>
            </w:r>
          </w:p>
        </w:tc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Manifest ✅ (fullscreen, landscape, icons 192/512 any+maskable), SW ✅, offline ✅; </w:t>
            </w:r>
            <w:r>
              <w:rPr>
                <w:b/>
              </w:rPr>
              <w:t>HTTPS pendiente</w:t>
            </w:r>
            <w:r>
              <w:t xml:space="preserve"> (requiere deploy con TLS)</w:t>
            </w:r>
          </w:p>
        </w:tc>
      </w:tr>
      <w:tr>
        <w:tc>
          <w:tcPr>
            <w:tcW w:type="dxa" w:w="2880"/>
          </w:tcPr>
          <w:p>
            <w:r/>
            <w:r>
              <w:t>ARIA en tarjetas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Semantics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game_card.dart</w:t>
            </w:r>
          </w:p>
        </w:tc>
      </w:tr>
      <w:tr>
        <w:tc>
          <w:tcPr>
            <w:tcW w:type="dxa" w:w="2880"/>
          </w:tcPr>
          <w:p>
            <w:r/>
            <w:r>
              <w:t>Foco programático / contraste verificado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 xml:space="preserve">Glow dorado en tarjeta activa; contraste </w:t>
            </w:r>
            <w:r>
              <w:rPr>
                <w:rFonts w:ascii="Consolas" w:hAnsi="Consolas"/>
                <w:sz w:val="18"/>
              </w:rPr>
              <w:t>#94A3B8</w:t>
            </w:r>
            <w:r>
              <w:t xml:space="preserve"> (7.53:1)</w:t>
            </w:r>
          </w:p>
        </w:tc>
      </w:tr>
      <w:tr>
        <w:tc>
          <w:tcPr>
            <w:tcW w:type="dxa" w:w="2880"/>
          </w:tcPr>
          <w:p>
            <w:r/>
            <w:r>
              <w:t>Sin errores de consola / librerías vulnerables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Sin CDNs externos; assets propios</w:t>
            </w:r>
          </w:p>
        </w:tc>
      </w:tr>
    </w:tbl>
    <w:p>
      <w:pPr>
        <w:pStyle w:val="Heading2"/>
      </w:pPr>
      <w:r>
        <w:t>4. Acciones pendientes</w:t>
      </w:r>
    </w:p>
    <w:p>
      <w:pPr>
        <w:pStyle w:val="ListBullet"/>
      </w:pPr>
      <w:r>
        <w:t>[ ] Ejecutar Lighthouse y pegar reporte (sección 2).</w:t>
      </w:r>
    </w:p>
    <w:p>
      <w:pPr>
        <w:pStyle w:val="ListBullet"/>
      </w:pPr>
      <w:r>
        <w:t>[ ] Deploy de producción con HTTPS (para Best Practices ≥ 90).</w:t>
      </w:r>
    </w:p>
    <w:p>
      <w:pPr>
        <w:pStyle w:val="ListBullet"/>
      </w:pPr>
      <w:r>
        <w:t>[ ] Verificar offline page en el reporte PWA.</w:t>
      </w:r>
    </w:p>
    <w:p>
      <w:r>
        <w:t>------------------------------------------------------------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