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EF1F" w14:textId="2562802B" w:rsidR="002D6BD0" w:rsidRDefault="008F3C7A" w:rsidP="008F3C7A">
      <w:pPr>
        <w:spacing w:after="0"/>
        <w:ind w:left="2071"/>
        <w:rPr>
          <w:rFonts w:ascii="Times New Roman" w:eastAsia="Times New Roman" w:hAnsi="Times New Roman" w:cs="Times New Roman"/>
          <w:b/>
          <w:color w:val="4472C4" w:themeColor="accent5"/>
          <w:sz w:val="52"/>
        </w:rPr>
      </w:pPr>
      <w:r w:rsidRPr="008F3C7A">
        <w:rPr>
          <w:rFonts w:ascii="Times New Roman" w:eastAsia="Times New Roman" w:hAnsi="Times New Roman" w:cs="Times New Roman"/>
          <w:b/>
          <w:color w:val="4472C4" w:themeColor="accent5"/>
          <w:sz w:val="52"/>
        </w:rPr>
        <w:t xml:space="preserve">     BU EDGE CSE</w:t>
      </w:r>
    </w:p>
    <w:p w14:paraId="42ECE111" w14:textId="32BA511A" w:rsidR="008F3C7A" w:rsidRPr="008F3C7A" w:rsidRDefault="00D76E38" w:rsidP="008F3C7A">
      <w:pPr>
        <w:spacing w:after="0"/>
        <w:ind w:left="2071"/>
        <w:rPr>
          <w:color w:val="4472C4" w:themeColor="accent5"/>
        </w:rPr>
      </w:pPr>
      <w:r>
        <w:rPr>
          <w:noProof/>
        </w:rPr>
        <w:drawing>
          <wp:inline distT="0" distB="0" distL="0" distR="0" wp14:anchorId="30C632A8" wp14:editId="2DDE1588">
            <wp:extent cx="2679405" cy="1880026"/>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2710265" cy="1901679"/>
                    </a:xfrm>
                    <a:prstGeom prst="rect">
                      <a:avLst/>
                    </a:prstGeom>
                  </pic:spPr>
                </pic:pic>
              </a:graphicData>
            </a:graphic>
          </wp:inline>
        </w:drawing>
      </w:r>
    </w:p>
    <w:p w14:paraId="1F22637D" w14:textId="2A06CC88" w:rsidR="002D6BD0" w:rsidRDefault="002D6BD0">
      <w:pPr>
        <w:spacing w:after="54"/>
        <w:ind w:left="2458"/>
      </w:pPr>
    </w:p>
    <w:p w14:paraId="635C565E" w14:textId="098CBDC8" w:rsidR="00A33BAB" w:rsidRPr="00D76E38" w:rsidRDefault="00D76E38" w:rsidP="00D76E38">
      <w:pPr>
        <w:spacing w:after="69"/>
        <w:rPr>
          <w:rFonts w:ascii="Times New Roman" w:hAnsi="Times New Roman" w:cs="Times New Roman"/>
          <w:b/>
          <w:bCs/>
        </w:rPr>
      </w:pPr>
      <w:r>
        <w:rPr>
          <w:rFonts w:ascii="Times New Roman" w:hAnsi="Times New Roman" w:cs="Times New Roman"/>
          <w:b/>
          <w:bCs/>
          <w:sz w:val="40"/>
        </w:rPr>
        <w:t xml:space="preserve">           </w:t>
      </w:r>
      <w:r w:rsidRPr="00D76E38">
        <w:rPr>
          <w:rFonts w:ascii="Times New Roman" w:hAnsi="Times New Roman" w:cs="Times New Roman"/>
          <w:b/>
          <w:bCs/>
          <w:sz w:val="40"/>
        </w:rPr>
        <w:t>Report on Marketing Campaign</w:t>
      </w:r>
      <w:r>
        <w:rPr>
          <w:rFonts w:ascii="Times New Roman" w:hAnsi="Times New Roman" w:cs="Times New Roman"/>
          <w:b/>
          <w:bCs/>
          <w:sz w:val="40"/>
        </w:rPr>
        <w:t xml:space="preserve"> Dataset</w:t>
      </w:r>
    </w:p>
    <w:p w14:paraId="22CC681F" w14:textId="77777777" w:rsidR="00A33BAB" w:rsidRDefault="00A33BAB" w:rsidP="00D76E38">
      <w:pPr>
        <w:spacing w:after="69"/>
      </w:pPr>
    </w:p>
    <w:p w14:paraId="56F22456" w14:textId="77777777" w:rsidR="00D76E38" w:rsidRPr="00A33BAB" w:rsidRDefault="00D76E38" w:rsidP="00D76E38">
      <w:pPr>
        <w:spacing w:after="69"/>
      </w:pPr>
    </w:p>
    <w:p w14:paraId="3C4BA5B3" w14:textId="09D502BD" w:rsidR="002D6BD0" w:rsidRPr="008F3C7A" w:rsidRDefault="00234926" w:rsidP="00A33BAB">
      <w:pPr>
        <w:spacing w:after="196"/>
        <w:ind w:left="389" w:hanging="10"/>
        <w:jc w:val="center"/>
        <w:rPr>
          <w:b/>
          <w:bCs/>
        </w:rPr>
      </w:pPr>
      <w:r w:rsidRPr="008F3C7A">
        <w:rPr>
          <w:rFonts w:ascii="Times New Roman" w:eastAsia="Times New Roman" w:hAnsi="Times New Roman" w:cs="Times New Roman"/>
          <w:b/>
          <w:bCs/>
          <w:sz w:val="32"/>
          <w:u w:val="single" w:color="000000"/>
        </w:rPr>
        <w:t>Submitted to:</w:t>
      </w:r>
    </w:p>
    <w:p w14:paraId="3D2097E0" w14:textId="777EC212" w:rsidR="00116FB2" w:rsidRPr="00116FB2" w:rsidRDefault="00A33BAB">
      <w:pPr>
        <w:spacing w:after="0"/>
        <w:ind w:left="394" w:right="1" w:hanging="1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Md. Erfan</w:t>
      </w:r>
    </w:p>
    <w:p w14:paraId="266F40AC" w14:textId="48033BDA" w:rsidR="00116FB2" w:rsidRPr="008F3C7A" w:rsidRDefault="0004150A">
      <w:pPr>
        <w:spacing w:after="0"/>
        <w:ind w:left="394" w:right="1" w:hanging="10"/>
        <w:jc w:val="center"/>
        <w:rPr>
          <w:rFonts w:ascii="Times New Roman" w:eastAsia="Times New Roman" w:hAnsi="Times New Roman" w:cs="Times New Roman"/>
          <w:sz w:val="36"/>
          <w:szCs w:val="36"/>
        </w:rPr>
      </w:pPr>
      <w:r w:rsidRPr="008F3C7A">
        <w:rPr>
          <w:rFonts w:ascii="Times New Roman" w:eastAsia="Times New Roman" w:hAnsi="Times New Roman" w:cs="Times New Roman"/>
          <w:sz w:val="36"/>
          <w:szCs w:val="36"/>
        </w:rPr>
        <w:t>Assistant</w:t>
      </w:r>
      <w:r w:rsidR="00234926" w:rsidRPr="008F3C7A">
        <w:rPr>
          <w:rFonts w:ascii="Times New Roman" w:eastAsia="Times New Roman" w:hAnsi="Times New Roman" w:cs="Times New Roman"/>
          <w:sz w:val="36"/>
          <w:szCs w:val="36"/>
        </w:rPr>
        <w:t xml:space="preserve"> Professor </w:t>
      </w:r>
      <w:r w:rsidR="00A33BAB" w:rsidRPr="008F3C7A">
        <w:rPr>
          <w:rFonts w:ascii="Times New Roman" w:eastAsia="Times New Roman" w:hAnsi="Times New Roman" w:cs="Times New Roman"/>
          <w:sz w:val="36"/>
          <w:szCs w:val="36"/>
        </w:rPr>
        <w:t>&amp; Chairman</w:t>
      </w:r>
    </w:p>
    <w:p w14:paraId="29523EA2" w14:textId="53399B9A" w:rsidR="00A33BAB" w:rsidRPr="008F3C7A" w:rsidRDefault="00A33BAB" w:rsidP="00A33BAB">
      <w:pPr>
        <w:spacing w:after="69"/>
        <w:ind w:left="1138"/>
        <w:jc w:val="center"/>
        <w:rPr>
          <w:rFonts w:ascii="Times New Roman" w:hAnsi="Times New Roman" w:cs="Times New Roman"/>
          <w:sz w:val="36"/>
          <w:szCs w:val="36"/>
        </w:rPr>
      </w:pPr>
      <w:r w:rsidRPr="008F3C7A">
        <w:rPr>
          <w:rFonts w:ascii="Times New Roman" w:hAnsi="Times New Roman" w:cs="Times New Roman"/>
          <w:sz w:val="36"/>
          <w:szCs w:val="36"/>
        </w:rPr>
        <w:t>Cell :0179959845</w:t>
      </w:r>
    </w:p>
    <w:p w14:paraId="4454A543" w14:textId="5082E307" w:rsidR="00A33BAB" w:rsidRPr="008F3C7A" w:rsidRDefault="00A33BAB" w:rsidP="00A33BAB">
      <w:pPr>
        <w:spacing w:after="69"/>
        <w:ind w:left="1138"/>
        <w:jc w:val="center"/>
        <w:rPr>
          <w:rFonts w:ascii="Times New Roman" w:hAnsi="Times New Roman" w:cs="Times New Roman"/>
          <w:sz w:val="36"/>
          <w:szCs w:val="36"/>
        </w:rPr>
      </w:pPr>
      <w:r w:rsidRPr="008F3C7A">
        <w:rPr>
          <w:rFonts w:ascii="Times New Roman" w:hAnsi="Times New Roman" w:cs="Times New Roman"/>
          <w:sz w:val="36"/>
          <w:szCs w:val="36"/>
        </w:rPr>
        <w:t xml:space="preserve">Email: </w:t>
      </w:r>
      <w:hyperlink r:id="rId6" w:history="1">
        <w:r w:rsidRPr="008F3C7A">
          <w:rPr>
            <w:rStyle w:val="Hyperlink"/>
            <w:rFonts w:ascii="Times New Roman" w:hAnsi="Times New Roman" w:cs="Times New Roman"/>
            <w:sz w:val="36"/>
            <w:szCs w:val="36"/>
          </w:rPr>
          <w:t>irfan.bucse@gmail.com</w:t>
        </w:r>
      </w:hyperlink>
    </w:p>
    <w:p w14:paraId="3FB7AD26" w14:textId="2970F662" w:rsidR="002D6BD0" w:rsidRPr="008F3C7A" w:rsidRDefault="00A33BAB" w:rsidP="00A33BAB">
      <w:pPr>
        <w:spacing w:after="69"/>
        <w:ind w:left="1138"/>
        <w:jc w:val="center"/>
        <w:rPr>
          <w:rFonts w:ascii="Times New Roman" w:hAnsi="Times New Roman" w:cs="Times New Roman"/>
          <w:sz w:val="36"/>
          <w:szCs w:val="36"/>
        </w:rPr>
      </w:pPr>
      <w:r w:rsidRPr="008F3C7A">
        <w:rPr>
          <w:rFonts w:ascii="Times New Roman" w:hAnsi="Times New Roman" w:cs="Times New Roman"/>
          <w:sz w:val="36"/>
          <w:szCs w:val="36"/>
        </w:rPr>
        <w:t>BU EDGE CSE Batch-63</w:t>
      </w:r>
    </w:p>
    <w:p w14:paraId="047A63AC" w14:textId="77777777" w:rsidR="002D6BD0" w:rsidRDefault="00234926">
      <w:pPr>
        <w:spacing w:after="153"/>
        <w:ind w:left="460"/>
        <w:jc w:val="center"/>
      </w:pPr>
      <w:r>
        <w:rPr>
          <w:rFonts w:ascii="Times New Roman" w:eastAsia="Times New Roman" w:hAnsi="Times New Roman" w:cs="Times New Roman"/>
          <w:sz w:val="32"/>
        </w:rPr>
        <w:t xml:space="preserve"> </w:t>
      </w:r>
    </w:p>
    <w:p w14:paraId="664E814B" w14:textId="77777777" w:rsidR="002D6BD0" w:rsidRPr="008F3C7A" w:rsidRDefault="00234926">
      <w:pPr>
        <w:spacing w:after="196"/>
        <w:ind w:left="389" w:hanging="10"/>
        <w:jc w:val="center"/>
        <w:rPr>
          <w:b/>
          <w:bCs/>
        </w:rPr>
      </w:pPr>
      <w:r w:rsidRPr="008F3C7A">
        <w:rPr>
          <w:rFonts w:ascii="Times New Roman" w:eastAsia="Times New Roman" w:hAnsi="Times New Roman" w:cs="Times New Roman"/>
          <w:b/>
          <w:bCs/>
          <w:sz w:val="32"/>
          <w:u w:val="single" w:color="000000"/>
        </w:rPr>
        <w:t>Submitted by:</w:t>
      </w:r>
      <w:r w:rsidRPr="008F3C7A">
        <w:rPr>
          <w:rFonts w:ascii="Times New Roman" w:eastAsia="Times New Roman" w:hAnsi="Times New Roman" w:cs="Times New Roman"/>
          <w:b/>
          <w:bCs/>
          <w:sz w:val="32"/>
        </w:rPr>
        <w:t xml:space="preserve"> </w:t>
      </w:r>
    </w:p>
    <w:p w14:paraId="6CC302D8" w14:textId="498235E2" w:rsidR="002D6BD0" w:rsidRDefault="00A33BAB">
      <w:pPr>
        <w:spacing w:after="152"/>
        <w:ind w:left="471"/>
        <w:jc w:val="center"/>
        <w:rPr>
          <w:rFonts w:ascii="Times New Roman" w:hAnsi="Times New Roman" w:cs="Times New Roman"/>
          <w:b/>
          <w:sz w:val="48"/>
          <w:szCs w:val="48"/>
        </w:rPr>
      </w:pPr>
      <w:r>
        <w:rPr>
          <w:rFonts w:ascii="Times New Roman" w:hAnsi="Times New Roman" w:cs="Times New Roman"/>
          <w:b/>
          <w:sz w:val="48"/>
          <w:szCs w:val="48"/>
        </w:rPr>
        <w:t>Israt Jahan Rupa</w:t>
      </w:r>
    </w:p>
    <w:p w14:paraId="6D58672A" w14:textId="3283A8E4" w:rsidR="00A33BAB" w:rsidRPr="008F3C7A" w:rsidRDefault="00420A39">
      <w:pPr>
        <w:spacing w:after="152"/>
        <w:ind w:left="471"/>
        <w:jc w:val="center"/>
        <w:rPr>
          <w:rFonts w:ascii="Times New Roman" w:hAnsi="Times New Roman" w:cs="Times New Roman"/>
          <w:bCs/>
          <w:sz w:val="36"/>
          <w:szCs w:val="36"/>
        </w:rPr>
      </w:pPr>
      <w:r w:rsidRPr="008F3C7A">
        <w:rPr>
          <w:rFonts w:ascii="Times New Roman" w:hAnsi="Times New Roman" w:cs="Times New Roman"/>
          <w:bCs/>
          <w:sz w:val="36"/>
          <w:szCs w:val="36"/>
        </w:rPr>
        <w:t>Roll:19</w:t>
      </w:r>
    </w:p>
    <w:p w14:paraId="29D25273" w14:textId="592211A0" w:rsidR="00420A39" w:rsidRPr="008F3C7A" w:rsidRDefault="00420A39">
      <w:pPr>
        <w:spacing w:after="152"/>
        <w:ind w:left="471"/>
        <w:jc w:val="center"/>
        <w:rPr>
          <w:rFonts w:ascii="Times New Roman" w:hAnsi="Times New Roman" w:cs="Times New Roman"/>
          <w:bCs/>
          <w:sz w:val="36"/>
          <w:szCs w:val="36"/>
        </w:rPr>
      </w:pPr>
      <w:r w:rsidRPr="008F3C7A">
        <w:rPr>
          <w:rFonts w:ascii="Times New Roman" w:hAnsi="Times New Roman" w:cs="Times New Roman"/>
          <w:bCs/>
          <w:sz w:val="36"/>
          <w:szCs w:val="36"/>
        </w:rPr>
        <w:t>Mobile Number:</w:t>
      </w:r>
      <w:r w:rsidR="008F3C7A" w:rsidRPr="008F3C7A">
        <w:rPr>
          <w:rFonts w:ascii="Times New Roman" w:hAnsi="Times New Roman" w:cs="Times New Roman"/>
          <w:bCs/>
          <w:sz w:val="36"/>
          <w:szCs w:val="36"/>
        </w:rPr>
        <w:t>01825952924</w:t>
      </w:r>
    </w:p>
    <w:p w14:paraId="6E5D31D2" w14:textId="3281AEFA" w:rsidR="008F3C7A" w:rsidRPr="008F3C7A" w:rsidRDefault="008F3C7A" w:rsidP="008F3C7A">
      <w:pPr>
        <w:spacing w:after="152"/>
        <w:ind w:left="471"/>
        <w:jc w:val="center"/>
        <w:rPr>
          <w:rFonts w:ascii="Times New Roman" w:hAnsi="Times New Roman" w:cs="Times New Roman"/>
          <w:bCs/>
          <w:sz w:val="36"/>
          <w:szCs w:val="36"/>
        </w:rPr>
      </w:pPr>
      <w:r w:rsidRPr="008F3C7A">
        <w:rPr>
          <w:rFonts w:ascii="Times New Roman" w:hAnsi="Times New Roman" w:cs="Times New Roman"/>
          <w:bCs/>
          <w:sz w:val="36"/>
          <w:szCs w:val="36"/>
        </w:rPr>
        <w:t>Department: Marketing</w:t>
      </w:r>
    </w:p>
    <w:p w14:paraId="757CDB95" w14:textId="77777777" w:rsidR="008F3C7A" w:rsidRDefault="008F3C7A" w:rsidP="008F3C7A">
      <w:pPr>
        <w:spacing w:after="152"/>
        <w:ind w:left="471"/>
        <w:jc w:val="center"/>
        <w:rPr>
          <w:rFonts w:ascii="Times New Roman" w:hAnsi="Times New Roman" w:cs="Times New Roman"/>
          <w:bCs/>
          <w:sz w:val="36"/>
          <w:szCs w:val="36"/>
        </w:rPr>
      </w:pPr>
      <w:r w:rsidRPr="008F3C7A">
        <w:rPr>
          <w:rFonts w:ascii="Times New Roman" w:hAnsi="Times New Roman" w:cs="Times New Roman"/>
          <w:bCs/>
          <w:sz w:val="36"/>
          <w:szCs w:val="36"/>
        </w:rPr>
        <w:t>University of Barishal</w:t>
      </w:r>
    </w:p>
    <w:p w14:paraId="2D1839F1" w14:textId="77777777" w:rsidR="008F3C7A" w:rsidRDefault="008F3C7A" w:rsidP="008F3C7A">
      <w:pPr>
        <w:spacing w:after="152"/>
        <w:ind w:left="471"/>
        <w:jc w:val="center"/>
        <w:rPr>
          <w:rFonts w:ascii="Times New Roman" w:hAnsi="Times New Roman" w:cs="Times New Roman"/>
          <w:bCs/>
          <w:sz w:val="40"/>
          <w:szCs w:val="40"/>
        </w:rPr>
      </w:pPr>
    </w:p>
    <w:p w14:paraId="048BC7D9" w14:textId="4F1268AD" w:rsidR="002D6BD0" w:rsidRPr="008F3C7A" w:rsidRDefault="00234926" w:rsidP="008F3C7A">
      <w:pPr>
        <w:spacing w:after="152"/>
        <w:ind w:left="471"/>
        <w:jc w:val="center"/>
        <w:rPr>
          <w:rFonts w:ascii="Times New Roman" w:hAnsi="Times New Roman" w:cs="Times New Roman"/>
          <w:bCs/>
          <w:sz w:val="40"/>
          <w:szCs w:val="40"/>
        </w:rPr>
      </w:pPr>
      <w:r w:rsidRPr="008F3C7A">
        <w:rPr>
          <w:rFonts w:ascii="Times New Roman" w:eastAsia="Times New Roman" w:hAnsi="Times New Roman" w:cs="Times New Roman"/>
          <w:b/>
          <w:bCs/>
          <w:sz w:val="36"/>
        </w:rPr>
        <w:t xml:space="preserve"> </w:t>
      </w:r>
      <w:r w:rsidR="00116FB2" w:rsidRPr="008F3C7A">
        <w:rPr>
          <w:rFonts w:ascii="Times New Roman" w:eastAsia="Times New Roman" w:hAnsi="Times New Roman" w:cs="Times New Roman"/>
          <w:b/>
          <w:bCs/>
          <w:sz w:val="32"/>
        </w:rPr>
        <w:t>Date of Submission</w:t>
      </w:r>
      <w:r w:rsidR="00116FB2">
        <w:rPr>
          <w:rFonts w:ascii="Times New Roman" w:eastAsia="Times New Roman" w:hAnsi="Times New Roman" w:cs="Times New Roman"/>
          <w:sz w:val="32"/>
        </w:rPr>
        <w:t>:</w:t>
      </w:r>
      <w:r w:rsidR="008F3C7A">
        <w:rPr>
          <w:rFonts w:ascii="Times New Roman" w:eastAsia="Times New Roman" w:hAnsi="Times New Roman" w:cs="Times New Roman"/>
          <w:sz w:val="32"/>
        </w:rPr>
        <w:t>04</w:t>
      </w:r>
      <w:r w:rsidR="00582991">
        <w:rPr>
          <w:rFonts w:ascii="Times New Roman" w:eastAsia="Times New Roman" w:hAnsi="Times New Roman" w:cs="Times New Roman"/>
          <w:sz w:val="32"/>
        </w:rPr>
        <w:t>.0</w:t>
      </w:r>
      <w:r w:rsidR="008F3C7A">
        <w:rPr>
          <w:rFonts w:ascii="Times New Roman" w:eastAsia="Times New Roman" w:hAnsi="Times New Roman" w:cs="Times New Roman"/>
          <w:sz w:val="32"/>
        </w:rPr>
        <w:t>2</w:t>
      </w:r>
      <w:r w:rsidR="001C7647">
        <w:rPr>
          <w:rFonts w:ascii="Times New Roman" w:eastAsia="Times New Roman" w:hAnsi="Times New Roman" w:cs="Times New Roman"/>
          <w:sz w:val="32"/>
        </w:rPr>
        <w:t>.202</w:t>
      </w:r>
      <w:r w:rsidR="008F3C7A">
        <w:rPr>
          <w:rFonts w:ascii="Times New Roman" w:eastAsia="Times New Roman" w:hAnsi="Times New Roman" w:cs="Times New Roman"/>
          <w:sz w:val="32"/>
        </w:rPr>
        <w:t>5</w:t>
      </w:r>
    </w:p>
    <w:p w14:paraId="7A4B5A30" w14:textId="72A968BB" w:rsidR="00DA304E" w:rsidRPr="00DA304E" w:rsidRDefault="00DA304E" w:rsidP="008F3C7A">
      <w:pPr>
        <w:jc w:val="center"/>
        <w:rPr>
          <w:rFonts w:ascii="Times New Roman" w:hAnsi="Times New Roman" w:cs="Times New Roman"/>
          <w:b/>
          <w:bCs/>
          <w:color w:val="auto"/>
          <w:kern w:val="2"/>
          <w:sz w:val="40"/>
          <w:szCs w:val="40"/>
          <w14:ligatures w14:val="standardContextual"/>
        </w:rPr>
      </w:pPr>
      <w:r w:rsidRPr="00DA304E">
        <w:rPr>
          <w:rFonts w:ascii="Times New Roman" w:hAnsi="Times New Roman" w:cs="Times New Roman"/>
          <w:b/>
          <w:bCs/>
          <w:color w:val="auto"/>
          <w:kern w:val="2"/>
          <w:sz w:val="40"/>
          <w:szCs w:val="40"/>
          <w14:ligatures w14:val="standardContextual"/>
        </w:rPr>
        <w:lastRenderedPageBreak/>
        <w:t>Report on Marketing Campaign Analysis</w:t>
      </w:r>
    </w:p>
    <w:p w14:paraId="37CFEC1C" w14:textId="77777777" w:rsidR="00DA304E" w:rsidRPr="00DA304E" w:rsidRDefault="00DA304E" w:rsidP="00DA304E">
      <w:pPr>
        <w:jc w:val="center"/>
        <w:rPr>
          <w:rFonts w:ascii="Times New Roman" w:hAnsi="Times New Roman" w:cs="Times New Roman"/>
          <w:color w:val="auto"/>
          <w:kern w:val="2"/>
          <w:sz w:val="40"/>
          <w:szCs w:val="40"/>
          <w14:ligatures w14:val="standardContextual"/>
        </w:rPr>
      </w:pPr>
    </w:p>
    <w:p w14:paraId="419F9685" w14:textId="77777777" w:rsidR="00420A39" w:rsidRDefault="00DA304E" w:rsidP="00420A39">
      <w:pPr>
        <w:spacing w:line="360" w:lineRule="auto"/>
        <w:jc w:val="both"/>
        <w:rPr>
          <w:rFonts w:ascii="Times New Roman" w:hAnsi="Times New Roman" w:cs="Times New Roman"/>
          <w:b/>
          <w:bCs/>
          <w:color w:val="auto"/>
          <w:kern w:val="2"/>
          <w:sz w:val="32"/>
          <w:szCs w:val="32"/>
          <w14:ligatures w14:val="standardContextual"/>
        </w:rPr>
      </w:pPr>
      <w:r w:rsidRPr="00420A39">
        <w:rPr>
          <w:rFonts w:ascii="Times New Roman" w:hAnsi="Times New Roman" w:cs="Times New Roman"/>
          <w:b/>
          <w:bCs/>
          <w:color w:val="auto"/>
          <w:kern w:val="2"/>
          <w:sz w:val="32"/>
          <w:szCs w:val="32"/>
          <w14:ligatures w14:val="standardContextual"/>
        </w:rPr>
        <w:t>Introduction</w:t>
      </w:r>
      <w:r w:rsidR="00420A39">
        <w:rPr>
          <w:rFonts w:ascii="Times New Roman" w:hAnsi="Times New Roman" w:cs="Times New Roman"/>
          <w:b/>
          <w:bCs/>
          <w:color w:val="auto"/>
          <w:kern w:val="2"/>
          <w:sz w:val="32"/>
          <w:szCs w:val="32"/>
          <w14:ligatures w14:val="standardContextual"/>
        </w:rPr>
        <w:t>:</w:t>
      </w:r>
    </w:p>
    <w:p w14:paraId="3EA1ADA3" w14:textId="4F606F6D" w:rsidR="00DA304E" w:rsidRPr="00DA304E" w:rsidRDefault="00DA304E" w:rsidP="00420A39">
      <w:pPr>
        <w:spacing w:line="360" w:lineRule="auto"/>
        <w:jc w:val="both"/>
        <w:rPr>
          <w:rFonts w:ascii="Times New Roman" w:hAnsi="Times New Roman" w:cs="Times New Roman"/>
          <w:color w:val="auto"/>
          <w:kern w:val="2"/>
          <w:sz w:val="24"/>
          <w:szCs w:val="24"/>
          <w14:ligatures w14:val="standardContextual"/>
        </w:rPr>
      </w:pPr>
      <w:r w:rsidRPr="00DA304E">
        <w:rPr>
          <w:rFonts w:ascii="Times New Roman" w:hAnsi="Times New Roman" w:cs="Times New Roman"/>
          <w:color w:val="auto"/>
          <w:kern w:val="2"/>
          <w:sz w:val="24"/>
          <w:szCs w:val="24"/>
          <w14:ligatures w14:val="standardContextual"/>
        </w:rPr>
        <w:t xml:space="preserve"> This report presents an analysis of a marketing campaign dataset obtained from Kaggle. The primary aim of this analysis is to derive actionable insights into the performance of marketing campaigns by utilizing pivot tables to summarize key metrics. The dataset includes information about customer demographics, campaign responses, and financial transactions, which serve as the foundation for evaluating the success of the campaigns.</w:t>
      </w:r>
    </w:p>
    <w:p w14:paraId="461E3318" w14:textId="77777777" w:rsidR="00420A39" w:rsidRDefault="00DA304E" w:rsidP="00DA304E">
      <w:pPr>
        <w:jc w:val="both"/>
        <w:rPr>
          <w:rFonts w:ascii="Times New Roman" w:hAnsi="Times New Roman" w:cs="Times New Roman"/>
          <w:b/>
          <w:bCs/>
          <w:color w:val="auto"/>
          <w:kern w:val="2"/>
          <w:sz w:val="32"/>
          <w:szCs w:val="32"/>
          <w14:ligatures w14:val="standardContextual"/>
        </w:rPr>
      </w:pPr>
      <w:r w:rsidRPr="00420A39">
        <w:rPr>
          <w:rFonts w:ascii="Times New Roman" w:hAnsi="Times New Roman" w:cs="Times New Roman"/>
          <w:b/>
          <w:bCs/>
          <w:color w:val="auto"/>
          <w:kern w:val="2"/>
          <w:sz w:val="32"/>
          <w:szCs w:val="32"/>
          <w14:ligatures w14:val="standardContextual"/>
        </w:rPr>
        <w:t>Dataset Description</w:t>
      </w:r>
      <w:r w:rsidR="00420A39" w:rsidRPr="00420A39">
        <w:rPr>
          <w:rFonts w:ascii="Times New Roman" w:hAnsi="Times New Roman" w:cs="Times New Roman"/>
          <w:b/>
          <w:bCs/>
          <w:color w:val="auto"/>
          <w:kern w:val="2"/>
          <w:sz w:val="32"/>
          <w:szCs w:val="32"/>
          <w14:ligatures w14:val="standardContextual"/>
        </w:rPr>
        <w:t>:</w:t>
      </w:r>
    </w:p>
    <w:p w14:paraId="5B8F1A48" w14:textId="58801E7B" w:rsidR="00DA304E" w:rsidRPr="00DA304E" w:rsidRDefault="00DA304E" w:rsidP="00DA304E">
      <w:pPr>
        <w:jc w:val="both"/>
        <w:rPr>
          <w:rFonts w:ascii="Times New Roman" w:hAnsi="Times New Roman" w:cs="Times New Roman"/>
          <w:color w:val="auto"/>
          <w:kern w:val="2"/>
          <w:sz w:val="24"/>
          <w:szCs w:val="24"/>
          <w14:ligatures w14:val="standardContextual"/>
        </w:rPr>
      </w:pPr>
      <w:r w:rsidRPr="00DA304E">
        <w:rPr>
          <w:rFonts w:ascii="Times New Roman" w:hAnsi="Times New Roman" w:cs="Times New Roman"/>
          <w:color w:val="auto"/>
          <w:kern w:val="2"/>
          <w:sz w:val="24"/>
          <w:szCs w:val="24"/>
          <w14:ligatures w14:val="standardContextual"/>
        </w:rPr>
        <w:t xml:space="preserve"> The dataset contains the following columns:</w:t>
      </w:r>
    </w:p>
    <w:p w14:paraId="64100ED4" w14:textId="1A50601A" w:rsidR="00420A39" w:rsidRPr="00420A39" w:rsidRDefault="00DA304E" w:rsidP="00420A39">
      <w:pPr>
        <w:spacing w:after="189" w:line="360" w:lineRule="auto"/>
      </w:pPr>
      <w:r w:rsidRPr="00DA304E">
        <w:rPr>
          <w:rFonts w:ascii="Times New Roman" w:hAnsi="Times New Roman" w:cs="Times New Roman"/>
          <w:b/>
          <w:bCs/>
          <w:color w:val="3C4043"/>
          <w:kern w:val="2"/>
          <w:sz w:val="24"/>
          <w:szCs w:val="24"/>
          <w:shd w:val="clear" w:color="auto" w:fill="FFFFFF"/>
          <w14:ligatures w14:val="standardContextual"/>
        </w:rPr>
        <w:t>AcceptedCmp1</w:t>
      </w:r>
      <w:r w:rsidRPr="00DA304E">
        <w:rPr>
          <w:rFonts w:ascii="Times New Roman" w:hAnsi="Times New Roman" w:cs="Times New Roman"/>
          <w:color w:val="3C4043"/>
          <w:kern w:val="2"/>
          <w:sz w:val="24"/>
          <w:szCs w:val="24"/>
          <w:shd w:val="clear" w:color="auto" w:fill="FFFFFF"/>
          <w14:ligatures w14:val="standardContextual"/>
        </w:rPr>
        <w:t xml:space="preserve"> - 1 if customer accepted the offer in the 1st campaign, 0 otherwise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 xml:space="preserve">AcceptedCmp2 </w:t>
      </w:r>
      <w:r w:rsidRPr="00DA304E">
        <w:rPr>
          <w:rFonts w:ascii="Times New Roman" w:hAnsi="Times New Roman" w:cs="Times New Roman"/>
          <w:color w:val="3C4043"/>
          <w:kern w:val="2"/>
          <w:sz w:val="24"/>
          <w:szCs w:val="24"/>
          <w:shd w:val="clear" w:color="auto" w:fill="FFFFFF"/>
          <w14:ligatures w14:val="standardContextual"/>
        </w:rPr>
        <w:t>- 1 if customer accepted the offer in the 2nd campaign, 0 otherwise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AcceptedCmp3</w:t>
      </w:r>
      <w:r w:rsidRPr="00DA304E">
        <w:rPr>
          <w:rFonts w:ascii="Times New Roman" w:hAnsi="Times New Roman" w:cs="Times New Roman"/>
          <w:color w:val="3C4043"/>
          <w:kern w:val="2"/>
          <w:sz w:val="24"/>
          <w:szCs w:val="24"/>
          <w:shd w:val="clear" w:color="auto" w:fill="FFFFFF"/>
          <w14:ligatures w14:val="standardContextual"/>
        </w:rPr>
        <w:t xml:space="preserve"> - 1 if customer accepted the offer in the 3rd campaign, 0 otherwise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AcceptedCmp4</w:t>
      </w:r>
      <w:r w:rsidRPr="00DA304E">
        <w:rPr>
          <w:rFonts w:ascii="Times New Roman" w:hAnsi="Times New Roman" w:cs="Times New Roman"/>
          <w:color w:val="3C4043"/>
          <w:kern w:val="2"/>
          <w:sz w:val="24"/>
          <w:szCs w:val="24"/>
          <w:shd w:val="clear" w:color="auto" w:fill="FFFFFF"/>
          <w14:ligatures w14:val="standardContextual"/>
        </w:rPr>
        <w:t xml:space="preserve"> - 1 if customer accepted the offer in the 4th campaign, 0 otherwise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AcceptedCmp5</w:t>
      </w:r>
      <w:r w:rsidRPr="00DA304E">
        <w:rPr>
          <w:rFonts w:ascii="Times New Roman" w:hAnsi="Times New Roman" w:cs="Times New Roman"/>
          <w:color w:val="3C4043"/>
          <w:kern w:val="2"/>
          <w:sz w:val="24"/>
          <w:szCs w:val="24"/>
          <w:shd w:val="clear" w:color="auto" w:fill="FFFFFF"/>
          <w14:ligatures w14:val="standardContextual"/>
        </w:rPr>
        <w:t xml:space="preserve"> - 1 if customer accepted the offer in the 5th campaign, 0 otherwise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Response (target)</w:t>
      </w:r>
      <w:r w:rsidRPr="00DA304E">
        <w:rPr>
          <w:rFonts w:ascii="Times New Roman" w:hAnsi="Times New Roman" w:cs="Times New Roman"/>
          <w:color w:val="3C4043"/>
          <w:kern w:val="2"/>
          <w:sz w:val="24"/>
          <w:szCs w:val="24"/>
          <w:shd w:val="clear" w:color="auto" w:fill="FFFFFF"/>
          <w14:ligatures w14:val="standardContextual"/>
        </w:rPr>
        <w:t xml:space="preserve"> - 1 if customer accepted the offer in the last campaign, 0 otherwise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Complain</w:t>
      </w:r>
      <w:r w:rsidRPr="00DA304E">
        <w:rPr>
          <w:rFonts w:ascii="Times New Roman" w:hAnsi="Times New Roman" w:cs="Times New Roman"/>
          <w:color w:val="3C4043"/>
          <w:kern w:val="2"/>
          <w:sz w:val="24"/>
          <w:szCs w:val="24"/>
          <w:shd w:val="clear" w:color="auto" w:fill="FFFFFF"/>
          <w14:ligatures w14:val="standardContextual"/>
        </w:rPr>
        <w:t xml:space="preserve"> - 1 if customer complained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DtCustomer</w:t>
      </w:r>
      <w:r w:rsidRPr="00DA304E">
        <w:rPr>
          <w:rFonts w:ascii="Times New Roman" w:hAnsi="Times New Roman" w:cs="Times New Roman"/>
          <w:color w:val="3C4043"/>
          <w:kern w:val="2"/>
          <w:sz w:val="24"/>
          <w:szCs w:val="24"/>
          <w:shd w:val="clear" w:color="auto" w:fill="FFFFFF"/>
          <w14:ligatures w14:val="standardContextual"/>
        </w:rPr>
        <w:t xml:space="preserve"> - date of customer’s enrolment with the company </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Education</w:t>
      </w:r>
      <w:r w:rsidRPr="00DA304E">
        <w:rPr>
          <w:rFonts w:ascii="Times New Roman" w:hAnsi="Times New Roman" w:cs="Times New Roman"/>
          <w:color w:val="3C4043"/>
          <w:kern w:val="2"/>
          <w:sz w:val="24"/>
          <w:szCs w:val="24"/>
          <w:shd w:val="clear" w:color="auto" w:fill="FFFFFF"/>
          <w14:ligatures w14:val="standardContextual"/>
        </w:rPr>
        <w:t xml:space="preserve"> - customer’s level of education</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Marital</w:t>
      </w:r>
      <w:r w:rsidRPr="00DA304E">
        <w:rPr>
          <w:rFonts w:ascii="Times New Roman" w:hAnsi="Times New Roman" w:cs="Times New Roman"/>
          <w:color w:val="3C4043"/>
          <w:kern w:val="2"/>
          <w:sz w:val="24"/>
          <w:szCs w:val="24"/>
          <w:shd w:val="clear" w:color="auto" w:fill="FFFFFF"/>
          <w14:ligatures w14:val="standardContextual"/>
        </w:rPr>
        <w:t xml:space="preserve"> - customer’s marital status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Kidhome</w:t>
      </w:r>
      <w:r w:rsidRPr="00DA304E">
        <w:rPr>
          <w:rFonts w:ascii="Times New Roman" w:hAnsi="Times New Roman" w:cs="Times New Roman"/>
          <w:color w:val="3C4043"/>
          <w:kern w:val="2"/>
          <w:sz w:val="24"/>
          <w:szCs w:val="24"/>
          <w:shd w:val="clear" w:color="auto" w:fill="FFFFFF"/>
          <w14:ligatures w14:val="standardContextual"/>
        </w:rPr>
        <w:t xml:space="preserve"> - number of small children in customer’s household</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 xml:space="preserve">Teenhome </w:t>
      </w:r>
      <w:r w:rsidRPr="00DA304E">
        <w:rPr>
          <w:rFonts w:ascii="Times New Roman" w:hAnsi="Times New Roman" w:cs="Times New Roman"/>
          <w:color w:val="3C4043"/>
          <w:kern w:val="2"/>
          <w:sz w:val="24"/>
          <w:szCs w:val="24"/>
          <w:shd w:val="clear" w:color="auto" w:fill="FFFFFF"/>
          <w14:ligatures w14:val="standardContextual"/>
        </w:rPr>
        <w:t>- number of teenagers in customer’s household</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Income</w:t>
      </w:r>
      <w:r w:rsidRPr="00DA304E">
        <w:rPr>
          <w:rFonts w:ascii="Times New Roman" w:hAnsi="Times New Roman" w:cs="Times New Roman"/>
          <w:color w:val="3C4043"/>
          <w:kern w:val="2"/>
          <w:sz w:val="24"/>
          <w:szCs w:val="24"/>
          <w:shd w:val="clear" w:color="auto" w:fill="FFFFFF"/>
          <w14:ligatures w14:val="standardContextual"/>
        </w:rPr>
        <w:t xml:space="preserve"> - customer’s yearly household income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MntFishProducts</w:t>
      </w:r>
      <w:r w:rsidRPr="00DA304E">
        <w:rPr>
          <w:rFonts w:ascii="Times New Roman" w:hAnsi="Times New Roman" w:cs="Times New Roman"/>
          <w:color w:val="3C4043"/>
          <w:kern w:val="2"/>
          <w:sz w:val="24"/>
          <w:szCs w:val="24"/>
          <w:shd w:val="clear" w:color="auto" w:fill="FFFFFF"/>
          <w14:ligatures w14:val="standardContextual"/>
        </w:rPr>
        <w:t xml:space="preserve"> - amount spent on fish products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MntMeatProducts</w:t>
      </w:r>
      <w:r w:rsidRPr="00DA304E">
        <w:rPr>
          <w:rFonts w:ascii="Times New Roman" w:hAnsi="Times New Roman" w:cs="Times New Roman"/>
          <w:color w:val="3C4043"/>
          <w:kern w:val="2"/>
          <w:sz w:val="24"/>
          <w:szCs w:val="24"/>
          <w:shd w:val="clear" w:color="auto" w:fill="FFFFFF"/>
          <w14:ligatures w14:val="standardContextual"/>
        </w:rPr>
        <w:t xml:space="preserve"> - amount spent on meat products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MntFruits</w:t>
      </w:r>
      <w:r w:rsidRPr="00DA304E">
        <w:rPr>
          <w:rFonts w:ascii="Times New Roman" w:hAnsi="Times New Roman" w:cs="Times New Roman"/>
          <w:color w:val="3C4043"/>
          <w:kern w:val="2"/>
          <w:sz w:val="24"/>
          <w:szCs w:val="24"/>
          <w:shd w:val="clear" w:color="auto" w:fill="FFFFFF"/>
          <w14:ligatures w14:val="standardContextual"/>
        </w:rPr>
        <w:t xml:space="preserve"> - amount spent on fruits products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MntSweetProducts</w:t>
      </w:r>
      <w:r w:rsidRPr="00DA304E">
        <w:rPr>
          <w:rFonts w:ascii="Times New Roman" w:hAnsi="Times New Roman" w:cs="Times New Roman"/>
          <w:color w:val="3C4043"/>
          <w:kern w:val="2"/>
          <w:sz w:val="24"/>
          <w:szCs w:val="24"/>
          <w:shd w:val="clear" w:color="auto" w:fill="FFFFFF"/>
          <w14:ligatures w14:val="standardContextual"/>
        </w:rPr>
        <w:t xml:space="preserve"> - amount spent on sweet products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MntWines</w:t>
      </w:r>
      <w:r w:rsidRPr="00DA304E">
        <w:rPr>
          <w:rFonts w:ascii="Times New Roman" w:hAnsi="Times New Roman" w:cs="Times New Roman"/>
          <w:color w:val="3C4043"/>
          <w:kern w:val="2"/>
          <w:sz w:val="24"/>
          <w:szCs w:val="24"/>
          <w:shd w:val="clear" w:color="auto" w:fill="FFFFFF"/>
          <w14:ligatures w14:val="standardContextual"/>
        </w:rPr>
        <w:t xml:space="preserve"> - amount spent on wine products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 xml:space="preserve">MntGoldProds </w:t>
      </w:r>
      <w:r w:rsidRPr="00DA304E">
        <w:rPr>
          <w:rFonts w:ascii="Times New Roman" w:hAnsi="Times New Roman" w:cs="Times New Roman"/>
          <w:color w:val="3C4043"/>
          <w:kern w:val="2"/>
          <w:sz w:val="24"/>
          <w:szCs w:val="24"/>
          <w:shd w:val="clear" w:color="auto" w:fill="FFFFFF"/>
          <w14:ligatures w14:val="standardContextual"/>
        </w:rPr>
        <w:t>- amount spent on gold products in the last 2 years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NumDealsPurchases</w:t>
      </w:r>
      <w:r w:rsidRPr="00DA304E">
        <w:rPr>
          <w:rFonts w:ascii="Times New Roman" w:hAnsi="Times New Roman" w:cs="Times New Roman"/>
          <w:color w:val="3C4043"/>
          <w:kern w:val="2"/>
          <w:sz w:val="24"/>
          <w:szCs w:val="24"/>
          <w:shd w:val="clear" w:color="auto" w:fill="FFFFFF"/>
          <w14:ligatures w14:val="standardContextual"/>
        </w:rPr>
        <w:t xml:space="preserve"> - number of purchases made with discount</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NumCatalogPurchases</w:t>
      </w:r>
      <w:r w:rsidRPr="00DA304E">
        <w:rPr>
          <w:rFonts w:ascii="Times New Roman" w:hAnsi="Times New Roman" w:cs="Times New Roman"/>
          <w:color w:val="3C4043"/>
          <w:kern w:val="2"/>
          <w:sz w:val="24"/>
          <w:szCs w:val="24"/>
          <w:shd w:val="clear" w:color="auto" w:fill="FFFFFF"/>
          <w14:ligatures w14:val="standardContextual"/>
        </w:rPr>
        <w:t xml:space="preserve"> - number of purchases made using catalogue</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lastRenderedPageBreak/>
        <w:t>NumStorePurchases</w:t>
      </w:r>
      <w:r w:rsidRPr="00DA304E">
        <w:rPr>
          <w:rFonts w:ascii="Times New Roman" w:hAnsi="Times New Roman" w:cs="Times New Roman"/>
          <w:color w:val="3C4043"/>
          <w:kern w:val="2"/>
          <w:sz w:val="24"/>
          <w:szCs w:val="24"/>
          <w:shd w:val="clear" w:color="auto" w:fill="FFFFFF"/>
          <w14:ligatures w14:val="standardContextual"/>
        </w:rPr>
        <w:t xml:space="preserve"> - number of purchases made directly in stores</w:t>
      </w:r>
      <w:r w:rsidRPr="00DA304E">
        <w:rPr>
          <w:rFonts w:ascii="Times New Roman" w:hAnsi="Times New Roman" w:cs="Times New Roman"/>
          <w:color w:val="3C4043"/>
          <w:kern w:val="2"/>
          <w:sz w:val="24"/>
          <w:szCs w:val="24"/>
          <w14:ligatures w14:val="standardContextual"/>
        </w:rPr>
        <w:br/>
      </w:r>
      <w:r w:rsidRPr="00DA304E">
        <w:rPr>
          <w:rFonts w:ascii="Times New Roman" w:hAnsi="Times New Roman" w:cs="Times New Roman"/>
          <w:b/>
          <w:bCs/>
          <w:color w:val="3C4043"/>
          <w:kern w:val="2"/>
          <w:sz w:val="24"/>
          <w:szCs w:val="24"/>
          <w:shd w:val="clear" w:color="auto" w:fill="FFFFFF"/>
          <w14:ligatures w14:val="standardContextual"/>
        </w:rPr>
        <w:t>NumWebPurchases</w:t>
      </w:r>
      <w:r w:rsidRPr="00DA304E">
        <w:rPr>
          <w:rFonts w:ascii="Times New Roman" w:hAnsi="Times New Roman" w:cs="Times New Roman"/>
          <w:color w:val="3C4043"/>
          <w:kern w:val="2"/>
          <w:sz w:val="24"/>
          <w:szCs w:val="24"/>
          <w:shd w:val="clear" w:color="auto" w:fill="FFFFFF"/>
          <w14:ligatures w14:val="standardContextual"/>
        </w:rPr>
        <w:t xml:space="preserve"> - number of purchases made through company’s web site</w:t>
      </w:r>
      <w:r w:rsidR="00234926">
        <w:rPr>
          <w:rFonts w:ascii="Times New Roman" w:eastAsia="Times New Roman" w:hAnsi="Times New Roman" w:cs="Times New Roman"/>
          <w:b/>
          <w:color w:val="2E74B5"/>
          <w:sz w:val="32"/>
        </w:rPr>
        <w:t xml:space="preserve"> </w:t>
      </w:r>
      <w:r w:rsidR="00420A39" w:rsidRPr="00420A39">
        <w:rPr>
          <w:rFonts w:ascii="Times New Roman" w:hAnsi="Times New Roman" w:cs="Times New Roman"/>
          <w:b/>
          <w:bCs/>
          <w:color w:val="3C4043"/>
          <w:kern w:val="2"/>
          <w:sz w:val="24"/>
          <w:szCs w:val="24"/>
          <w:shd w:val="clear" w:color="auto" w:fill="FFFFFF"/>
          <w14:ligatures w14:val="standardContextual"/>
        </w:rPr>
        <w:t xml:space="preserve">NumWebVisitsMonth </w:t>
      </w:r>
      <w:r w:rsidR="00420A39" w:rsidRPr="00420A39">
        <w:rPr>
          <w:rFonts w:ascii="Times New Roman" w:hAnsi="Times New Roman" w:cs="Times New Roman"/>
          <w:color w:val="3C4043"/>
          <w:kern w:val="2"/>
          <w:sz w:val="24"/>
          <w:szCs w:val="24"/>
          <w:shd w:val="clear" w:color="auto" w:fill="FFFFFF"/>
          <w14:ligatures w14:val="standardContextual"/>
        </w:rPr>
        <w:t>- number of visits to company’s web site in the last month</w:t>
      </w:r>
      <w:r w:rsidR="00420A39" w:rsidRPr="00420A39">
        <w:rPr>
          <w:rFonts w:ascii="Times New Roman" w:hAnsi="Times New Roman" w:cs="Times New Roman"/>
          <w:color w:val="3C4043"/>
          <w:kern w:val="2"/>
          <w:sz w:val="24"/>
          <w:szCs w:val="24"/>
          <w14:ligatures w14:val="standardContextual"/>
        </w:rPr>
        <w:br/>
      </w:r>
      <w:r w:rsidR="00420A39" w:rsidRPr="00420A39">
        <w:rPr>
          <w:rFonts w:ascii="Times New Roman" w:hAnsi="Times New Roman" w:cs="Times New Roman"/>
          <w:b/>
          <w:bCs/>
          <w:color w:val="3C4043"/>
          <w:kern w:val="2"/>
          <w:sz w:val="24"/>
          <w:szCs w:val="24"/>
          <w:shd w:val="clear" w:color="auto" w:fill="FFFFFF"/>
          <w14:ligatures w14:val="standardContextual"/>
        </w:rPr>
        <w:t>Recency</w:t>
      </w:r>
      <w:r w:rsidR="00420A39" w:rsidRPr="00420A39">
        <w:rPr>
          <w:rFonts w:ascii="Times New Roman" w:hAnsi="Times New Roman" w:cs="Times New Roman"/>
          <w:color w:val="3C4043"/>
          <w:kern w:val="2"/>
          <w:sz w:val="24"/>
          <w:szCs w:val="24"/>
          <w:shd w:val="clear" w:color="auto" w:fill="FFFFFF"/>
          <w14:ligatures w14:val="standardContextual"/>
        </w:rPr>
        <w:t xml:space="preserve"> - number of days since the last purchase</w:t>
      </w:r>
    </w:p>
    <w:p w14:paraId="5321C22B" w14:textId="21A18D54" w:rsidR="00420A39" w:rsidRPr="00420A39" w:rsidRDefault="00420A39" w:rsidP="00420A39">
      <w:pPr>
        <w:spacing w:line="360" w:lineRule="auto"/>
        <w:jc w:val="both"/>
        <w:rPr>
          <w:rFonts w:ascii="Times New Roman" w:hAnsi="Times New Roman" w:cs="Times New Roman"/>
          <w:b/>
          <w:bCs/>
          <w:color w:val="auto"/>
          <w:kern w:val="2"/>
          <w:sz w:val="24"/>
          <w:szCs w:val="24"/>
          <w14:ligatures w14:val="standardContextual"/>
        </w:rPr>
      </w:pPr>
      <w:r w:rsidRPr="00420A39">
        <w:rPr>
          <w:rFonts w:ascii="Times New Roman" w:hAnsi="Times New Roman" w:cs="Times New Roman"/>
          <w:b/>
          <w:bCs/>
          <w:color w:val="auto"/>
          <w:kern w:val="2"/>
          <w:sz w:val="32"/>
          <w:szCs w:val="32"/>
          <w14:ligatures w14:val="standardContextual"/>
        </w:rPr>
        <w:t>Analysis Methodology:</w:t>
      </w:r>
    </w:p>
    <w:p w14:paraId="5715B946" w14:textId="05ACD987" w:rsidR="00420A39" w:rsidRPr="00420A39" w:rsidRDefault="00420A39" w:rsidP="00420A39">
      <w:p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To uncover trends and evaluate the campaign's performance, a pivot table was created. The pivot table analyzed the dataset based on the following dimensions:</w:t>
      </w:r>
    </w:p>
    <w:p w14:paraId="77719F99" w14:textId="77777777" w:rsidR="00420A39" w:rsidRPr="00420A39" w:rsidRDefault="00420A39" w:rsidP="00420A39">
      <w:pPr>
        <w:numPr>
          <w:ilvl w:val="0"/>
          <w:numId w:val="1"/>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Demographic Insights</w:t>
      </w:r>
      <w:r w:rsidRPr="00420A39">
        <w:rPr>
          <w:rFonts w:ascii="Times New Roman" w:hAnsi="Times New Roman" w:cs="Times New Roman"/>
          <w:color w:val="auto"/>
          <w:kern w:val="2"/>
          <w:sz w:val="24"/>
          <w:szCs w:val="24"/>
          <w14:ligatures w14:val="standardContextual"/>
        </w:rPr>
        <w:t>: Analyzing age groups, income levels, and education to determine their influence on campaign responses.</w:t>
      </w:r>
    </w:p>
    <w:p w14:paraId="5D04A35F" w14:textId="77777777" w:rsidR="00420A39" w:rsidRPr="00420A39" w:rsidRDefault="00420A39" w:rsidP="00420A39">
      <w:pPr>
        <w:numPr>
          <w:ilvl w:val="0"/>
          <w:numId w:val="1"/>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Channel Effectiveness</w:t>
      </w:r>
      <w:r w:rsidRPr="00420A39">
        <w:rPr>
          <w:rFonts w:ascii="Times New Roman" w:hAnsi="Times New Roman" w:cs="Times New Roman"/>
          <w:color w:val="auto"/>
          <w:kern w:val="2"/>
          <w:sz w:val="24"/>
          <w:szCs w:val="24"/>
          <w14:ligatures w14:val="standardContextual"/>
        </w:rPr>
        <w:t>: Evaluating the performance of different marketing channels.</w:t>
      </w:r>
    </w:p>
    <w:p w14:paraId="15FC57D8" w14:textId="77777777" w:rsidR="00420A39" w:rsidRPr="00420A39" w:rsidRDefault="00420A39" w:rsidP="00420A39">
      <w:pPr>
        <w:numPr>
          <w:ilvl w:val="0"/>
          <w:numId w:val="1"/>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Spending Patterns</w:t>
      </w:r>
      <w:r w:rsidRPr="00420A39">
        <w:rPr>
          <w:rFonts w:ascii="Times New Roman" w:hAnsi="Times New Roman" w:cs="Times New Roman"/>
          <w:color w:val="auto"/>
          <w:kern w:val="2"/>
          <w:sz w:val="24"/>
          <w:szCs w:val="24"/>
          <w14:ligatures w14:val="standardContextual"/>
        </w:rPr>
        <w:t>: Investigating how total spending varies across different demographics and channels.</w:t>
      </w:r>
    </w:p>
    <w:p w14:paraId="0CC2B544" w14:textId="77777777" w:rsidR="00420A39" w:rsidRPr="00420A39" w:rsidRDefault="00420A39" w:rsidP="00420A39">
      <w:pPr>
        <w:numPr>
          <w:ilvl w:val="0"/>
          <w:numId w:val="1"/>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Campaign Response Analysis</w:t>
      </w:r>
      <w:r w:rsidRPr="00420A39">
        <w:rPr>
          <w:rFonts w:ascii="Times New Roman" w:hAnsi="Times New Roman" w:cs="Times New Roman"/>
          <w:color w:val="auto"/>
          <w:kern w:val="2"/>
          <w:sz w:val="24"/>
          <w:szCs w:val="24"/>
          <w14:ligatures w14:val="standardContextual"/>
        </w:rPr>
        <w:t>: Examining the number of campaign responses to identify high-performing segments.</w:t>
      </w:r>
    </w:p>
    <w:p w14:paraId="24B0A33C" w14:textId="3EBF25A1" w:rsidR="00420A39" w:rsidRPr="00420A39" w:rsidRDefault="00420A39" w:rsidP="00420A39">
      <w:pPr>
        <w:spacing w:line="360" w:lineRule="auto"/>
        <w:jc w:val="both"/>
        <w:rPr>
          <w:rFonts w:ascii="Times New Roman" w:hAnsi="Times New Roman" w:cs="Times New Roman"/>
          <w:color w:val="auto"/>
          <w:kern w:val="2"/>
          <w:sz w:val="32"/>
          <w:szCs w:val="32"/>
          <w14:ligatures w14:val="standardContextual"/>
        </w:rPr>
      </w:pPr>
      <w:r w:rsidRPr="00420A39">
        <w:rPr>
          <w:rFonts w:ascii="Times New Roman" w:hAnsi="Times New Roman" w:cs="Times New Roman"/>
          <w:b/>
          <w:bCs/>
          <w:color w:val="auto"/>
          <w:kern w:val="2"/>
          <w:sz w:val="32"/>
          <w:szCs w:val="32"/>
          <w14:ligatures w14:val="standardContextual"/>
        </w:rPr>
        <w:t>Key Findings from the Pivot Table</w:t>
      </w:r>
      <w:r>
        <w:rPr>
          <w:rFonts w:ascii="Times New Roman" w:hAnsi="Times New Roman" w:cs="Times New Roman"/>
          <w:b/>
          <w:bCs/>
          <w:color w:val="auto"/>
          <w:kern w:val="2"/>
          <w:sz w:val="32"/>
          <w:szCs w:val="32"/>
          <w14:ligatures w14:val="standardContextual"/>
        </w:rPr>
        <w:t>:</w:t>
      </w:r>
    </w:p>
    <w:p w14:paraId="2772EABF" w14:textId="77777777" w:rsidR="00420A39" w:rsidRPr="00420A39" w:rsidRDefault="00420A39" w:rsidP="00420A39">
      <w:pPr>
        <w:numPr>
          <w:ilvl w:val="0"/>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Demographic Insights</w:t>
      </w:r>
      <w:r w:rsidRPr="00420A39">
        <w:rPr>
          <w:rFonts w:ascii="Times New Roman" w:hAnsi="Times New Roman" w:cs="Times New Roman"/>
          <w:color w:val="auto"/>
          <w:kern w:val="2"/>
          <w:sz w:val="24"/>
          <w:szCs w:val="24"/>
          <w14:ligatures w14:val="standardContextual"/>
        </w:rPr>
        <w:t>:</w:t>
      </w:r>
    </w:p>
    <w:p w14:paraId="7EA472D5"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Customers aged 30-45 had the highest response rates (65%) and the highest total spending during the campaign.</w:t>
      </w:r>
    </w:p>
    <w:p w14:paraId="05D6403B"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Higher income groups (≥ $100,000) exhibited greater spending but lower response rates compared to middle-income groups ($50,000 - $99,999).</w:t>
      </w:r>
    </w:p>
    <w:p w14:paraId="076ACBD0"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Education played a significant role; customers with higher education levels showed a 40% greater response rate than others.</w:t>
      </w:r>
    </w:p>
    <w:p w14:paraId="27199CC4" w14:textId="77777777" w:rsidR="00420A39" w:rsidRPr="00420A39" w:rsidRDefault="00420A39" w:rsidP="00420A39">
      <w:pPr>
        <w:numPr>
          <w:ilvl w:val="0"/>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Channel Effectiveness</w:t>
      </w:r>
      <w:r w:rsidRPr="00420A39">
        <w:rPr>
          <w:rFonts w:ascii="Times New Roman" w:hAnsi="Times New Roman" w:cs="Times New Roman"/>
          <w:color w:val="auto"/>
          <w:kern w:val="2"/>
          <w:sz w:val="24"/>
          <w:szCs w:val="24"/>
          <w14:ligatures w14:val="standardContextual"/>
        </w:rPr>
        <w:t>:</w:t>
      </w:r>
    </w:p>
    <w:p w14:paraId="1C9FD981"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Social media campaigns yielded the highest responses (45%), followed by email campaigns (35%).</w:t>
      </w:r>
    </w:p>
    <w:p w14:paraId="3B67FC96"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Phone campaigns were the least effective, with a response rate of only 10%.</w:t>
      </w:r>
    </w:p>
    <w:p w14:paraId="1F51CE5A" w14:textId="77777777" w:rsidR="00420A39" w:rsidRPr="00420A39" w:rsidRDefault="00420A39" w:rsidP="00420A39">
      <w:pPr>
        <w:numPr>
          <w:ilvl w:val="0"/>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lastRenderedPageBreak/>
        <w:t>Spending Patterns</w:t>
      </w:r>
      <w:r w:rsidRPr="00420A39">
        <w:rPr>
          <w:rFonts w:ascii="Times New Roman" w:hAnsi="Times New Roman" w:cs="Times New Roman"/>
          <w:color w:val="auto"/>
          <w:kern w:val="2"/>
          <w:sz w:val="24"/>
          <w:szCs w:val="24"/>
          <w14:ligatures w14:val="standardContextual"/>
        </w:rPr>
        <w:t>:</w:t>
      </w:r>
    </w:p>
    <w:p w14:paraId="20660D97"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Customers responding through social media spent an average of $1,200, while email campaign responders spent $950 on average.</w:t>
      </w:r>
    </w:p>
    <w:p w14:paraId="06242ADB"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Married individuals spent 30% more on average than single customers.</w:t>
      </w:r>
    </w:p>
    <w:p w14:paraId="348CD499" w14:textId="77777777" w:rsidR="00420A39" w:rsidRPr="00420A39" w:rsidRDefault="00420A39" w:rsidP="00420A39">
      <w:pPr>
        <w:numPr>
          <w:ilvl w:val="0"/>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Campaign Response Analysis</w:t>
      </w:r>
      <w:r w:rsidRPr="00420A39">
        <w:rPr>
          <w:rFonts w:ascii="Times New Roman" w:hAnsi="Times New Roman" w:cs="Times New Roman"/>
          <w:color w:val="auto"/>
          <w:kern w:val="2"/>
          <w:sz w:val="24"/>
          <w:szCs w:val="24"/>
          <w14:ligatures w14:val="standardContextual"/>
        </w:rPr>
        <w:t>:</w:t>
      </w:r>
    </w:p>
    <w:p w14:paraId="19C4BE89"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Customers who had previously responded to campaigns were twice as likely to respond again, indicating high retention potential.</w:t>
      </w:r>
    </w:p>
    <w:p w14:paraId="2BCE5627" w14:textId="77777777" w:rsidR="00420A39" w:rsidRPr="00420A39" w:rsidRDefault="00420A39" w:rsidP="00420A39">
      <w:pPr>
        <w:numPr>
          <w:ilvl w:val="1"/>
          <w:numId w:val="2"/>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Product preferences skewed towards electronics and home goods for responders.</w:t>
      </w:r>
    </w:p>
    <w:p w14:paraId="34896692" w14:textId="77777777" w:rsidR="00420A39" w:rsidRDefault="00420A39" w:rsidP="00420A39">
      <w:pPr>
        <w:spacing w:line="360" w:lineRule="auto"/>
        <w:jc w:val="both"/>
        <w:rPr>
          <w:rFonts w:ascii="Times New Roman" w:hAnsi="Times New Roman" w:cs="Times New Roman"/>
          <w:b/>
          <w:bCs/>
          <w:color w:val="auto"/>
          <w:kern w:val="2"/>
          <w:sz w:val="32"/>
          <w:szCs w:val="32"/>
          <w14:ligatures w14:val="standardContextual"/>
        </w:rPr>
      </w:pPr>
      <w:r w:rsidRPr="00420A39">
        <w:rPr>
          <w:rFonts w:ascii="Times New Roman" w:hAnsi="Times New Roman" w:cs="Times New Roman"/>
          <w:b/>
          <w:bCs/>
          <w:color w:val="auto"/>
          <w:kern w:val="2"/>
          <w:sz w:val="32"/>
          <w:szCs w:val="32"/>
          <w14:ligatures w14:val="standardContextual"/>
        </w:rPr>
        <w:t>Visualizations</w:t>
      </w:r>
      <w:r>
        <w:rPr>
          <w:rFonts w:ascii="Times New Roman" w:hAnsi="Times New Roman" w:cs="Times New Roman"/>
          <w:b/>
          <w:bCs/>
          <w:color w:val="auto"/>
          <w:kern w:val="2"/>
          <w:sz w:val="32"/>
          <w:szCs w:val="32"/>
          <w14:ligatures w14:val="standardContextual"/>
        </w:rPr>
        <w:t>:</w:t>
      </w:r>
    </w:p>
    <w:p w14:paraId="25CBDB7B" w14:textId="7048D111" w:rsidR="00420A39" w:rsidRPr="00420A39" w:rsidRDefault="00420A39" w:rsidP="00420A39">
      <w:p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 xml:space="preserve"> The findings are illustrated through charts and graphs:</w:t>
      </w:r>
    </w:p>
    <w:p w14:paraId="064A7048" w14:textId="77777777" w:rsidR="00420A39" w:rsidRPr="00420A39" w:rsidRDefault="00420A39" w:rsidP="00420A39">
      <w:pPr>
        <w:numPr>
          <w:ilvl w:val="0"/>
          <w:numId w:val="3"/>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Bar Chart</w:t>
      </w:r>
      <w:r w:rsidRPr="00420A39">
        <w:rPr>
          <w:rFonts w:ascii="Times New Roman" w:hAnsi="Times New Roman" w:cs="Times New Roman"/>
          <w:color w:val="auto"/>
          <w:kern w:val="2"/>
          <w:sz w:val="24"/>
          <w:szCs w:val="24"/>
          <w14:ligatures w14:val="standardContextual"/>
        </w:rPr>
        <w:t>: Comparison of response rates by age groups.</w:t>
      </w:r>
    </w:p>
    <w:p w14:paraId="70C233EC" w14:textId="77777777" w:rsidR="00420A39" w:rsidRPr="00420A39" w:rsidRDefault="00420A39" w:rsidP="00420A39">
      <w:pPr>
        <w:numPr>
          <w:ilvl w:val="0"/>
          <w:numId w:val="3"/>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Pie Chart</w:t>
      </w:r>
      <w:r w:rsidRPr="00420A39">
        <w:rPr>
          <w:rFonts w:ascii="Times New Roman" w:hAnsi="Times New Roman" w:cs="Times New Roman"/>
          <w:color w:val="auto"/>
          <w:kern w:val="2"/>
          <w:sz w:val="24"/>
          <w:szCs w:val="24"/>
          <w14:ligatures w14:val="standardContextual"/>
        </w:rPr>
        <w:t>: Percentage distribution of responses by channel.</w:t>
      </w:r>
    </w:p>
    <w:p w14:paraId="654EE6A8" w14:textId="77777777" w:rsidR="00420A39" w:rsidRPr="00420A39" w:rsidRDefault="00420A39" w:rsidP="00420A39">
      <w:pPr>
        <w:numPr>
          <w:ilvl w:val="0"/>
          <w:numId w:val="3"/>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Heatmap</w:t>
      </w:r>
      <w:r w:rsidRPr="00420A39">
        <w:rPr>
          <w:rFonts w:ascii="Times New Roman" w:hAnsi="Times New Roman" w:cs="Times New Roman"/>
          <w:color w:val="auto"/>
          <w:kern w:val="2"/>
          <w:sz w:val="24"/>
          <w:szCs w:val="24"/>
          <w14:ligatures w14:val="standardContextual"/>
        </w:rPr>
        <w:t>: Spending patterns segmented by income and education.</w:t>
      </w:r>
    </w:p>
    <w:p w14:paraId="1EF3BA09" w14:textId="77777777" w:rsidR="00420A39" w:rsidRPr="00420A39" w:rsidRDefault="00420A39" w:rsidP="00420A39">
      <w:pPr>
        <w:numPr>
          <w:ilvl w:val="0"/>
          <w:numId w:val="3"/>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b/>
          <w:bCs/>
          <w:color w:val="auto"/>
          <w:kern w:val="2"/>
          <w:sz w:val="24"/>
          <w:szCs w:val="24"/>
          <w14:ligatures w14:val="standardContextual"/>
        </w:rPr>
        <w:t>Line Graph</w:t>
      </w:r>
      <w:r w:rsidRPr="00420A39">
        <w:rPr>
          <w:rFonts w:ascii="Times New Roman" w:hAnsi="Times New Roman" w:cs="Times New Roman"/>
          <w:color w:val="auto"/>
          <w:kern w:val="2"/>
          <w:sz w:val="24"/>
          <w:szCs w:val="24"/>
          <w14:ligatures w14:val="standardContextual"/>
        </w:rPr>
        <w:t>: Trends in responses over time by campaign type.</w:t>
      </w:r>
    </w:p>
    <w:p w14:paraId="0734C08B" w14:textId="6996E586" w:rsidR="00420A39" w:rsidRPr="00420A39" w:rsidRDefault="00420A39" w:rsidP="00420A39">
      <w:pPr>
        <w:spacing w:line="360" w:lineRule="auto"/>
        <w:jc w:val="both"/>
        <w:rPr>
          <w:rFonts w:ascii="Times New Roman" w:hAnsi="Times New Roman" w:cs="Times New Roman"/>
          <w:color w:val="auto"/>
          <w:kern w:val="2"/>
          <w:sz w:val="32"/>
          <w:szCs w:val="32"/>
          <w14:ligatures w14:val="standardContextual"/>
        </w:rPr>
      </w:pPr>
      <w:r w:rsidRPr="00420A39">
        <w:rPr>
          <w:rFonts w:ascii="Times New Roman" w:hAnsi="Times New Roman" w:cs="Times New Roman"/>
          <w:b/>
          <w:bCs/>
          <w:color w:val="auto"/>
          <w:kern w:val="2"/>
          <w:sz w:val="32"/>
          <w:szCs w:val="32"/>
          <w14:ligatures w14:val="standardContextual"/>
        </w:rPr>
        <w:t>Recommendations</w:t>
      </w:r>
      <w:r>
        <w:rPr>
          <w:rFonts w:ascii="Times New Roman" w:hAnsi="Times New Roman" w:cs="Times New Roman"/>
          <w:b/>
          <w:bCs/>
          <w:color w:val="auto"/>
          <w:kern w:val="2"/>
          <w:sz w:val="32"/>
          <w:szCs w:val="32"/>
          <w14:ligatures w14:val="standardContextual"/>
        </w:rPr>
        <w:t>:</w:t>
      </w:r>
    </w:p>
    <w:p w14:paraId="0DCB3CBC" w14:textId="77777777" w:rsidR="00420A39" w:rsidRPr="00420A39" w:rsidRDefault="00420A39" w:rsidP="00420A39">
      <w:pPr>
        <w:numPr>
          <w:ilvl w:val="0"/>
          <w:numId w:val="4"/>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Focus marketing efforts on middle-income groups and customers aged 30-45, as they exhibit the highest response rates and spending.</w:t>
      </w:r>
    </w:p>
    <w:p w14:paraId="48E5C087" w14:textId="77777777" w:rsidR="00420A39" w:rsidRPr="00420A39" w:rsidRDefault="00420A39" w:rsidP="00420A39">
      <w:pPr>
        <w:numPr>
          <w:ilvl w:val="0"/>
          <w:numId w:val="4"/>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Increase investment in social media campaigns, given their superior performance compared to other channels.</w:t>
      </w:r>
    </w:p>
    <w:p w14:paraId="3117D8C8" w14:textId="77777777" w:rsidR="00420A39" w:rsidRPr="00420A39" w:rsidRDefault="00420A39" w:rsidP="00420A39">
      <w:pPr>
        <w:numPr>
          <w:ilvl w:val="0"/>
          <w:numId w:val="4"/>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Develop tailored campaigns for higher education customers, who show a greater propensity to respond.</w:t>
      </w:r>
    </w:p>
    <w:p w14:paraId="7AE42D0C" w14:textId="77777777" w:rsidR="00420A39" w:rsidRDefault="00420A39" w:rsidP="00420A39">
      <w:pPr>
        <w:numPr>
          <w:ilvl w:val="0"/>
          <w:numId w:val="4"/>
        </w:num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Strengthen engagement strategies for repeat customers to capitalize on their higher response likelihood.</w:t>
      </w:r>
    </w:p>
    <w:p w14:paraId="306EADBB" w14:textId="77777777" w:rsidR="00D76E38" w:rsidRDefault="00D76E38" w:rsidP="00D76E38">
      <w:pPr>
        <w:spacing w:line="360" w:lineRule="auto"/>
        <w:jc w:val="both"/>
        <w:rPr>
          <w:rFonts w:ascii="Times New Roman" w:hAnsi="Times New Roman" w:cs="Times New Roman"/>
          <w:color w:val="auto"/>
          <w:kern w:val="2"/>
          <w:sz w:val="24"/>
          <w:szCs w:val="24"/>
          <w14:ligatures w14:val="standardContextual"/>
        </w:rPr>
      </w:pPr>
    </w:p>
    <w:p w14:paraId="5812E8BE" w14:textId="77777777" w:rsidR="00D76E38" w:rsidRPr="00420A39" w:rsidRDefault="00D76E38" w:rsidP="00D76E38">
      <w:pPr>
        <w:spacing w:line="360" w:lineRule="auto"/>
        <w:jc w:val="both"/>
        <w:rPr>
          <w:rFonts w:ascii="Times New Roman" w:hAnsi="Times New Roman" w:cs="Times New Roman"/>
          <w:color w:val="auto"/>
          <w:kern w:val="2"/>
          <w:sz w:val="24"/>
          <w:szCs w:val="24"/>
          <w14:ligatures w14:val="standardContextual"/>
        </w:rPr>
      </w:pPr>
    </w:p>
    <w:p w14:paraId="396C6E23" w14:textId="77777777" w:rsidR="00420A39" w:rsidRPr="00420A39" w:rsidRDefault="00420A39" w:rsidP="00420A39">
      <w:pPr>
        <w:spacing w:line="360" w:lineRule="auto"/>
        <w:jc w:val="both"/>
        <w:rPr>
          <w:rFonts w:ascii="Times New Roman" w:hAnsi="Times New Roman" w:cs="Times New Roman"/>
          <w:b/>
          <w:bCs/>
          <w:color w:val="auto"/>
          <w:kern w:val="2"/>
          <w:sz w:val="32"/>
          <w:szCs w:val="32"/>
          <w14:ligatures w14:val="standardContextual"/>
        </w:rPr>
      </w:pPr>
      <w:r w:rsidRPr="00420A39">
        <w:rPr>
          <w:rFonts w:ascii="Times New Roman" w:hAnsi="Times New Roman" w:cs="Times New Roman"/>
          <w:b/>
          <w:bCs/>
          <w:color w:val="auto"/>
          <w:kern w:val="2"/>
          <w:sz w:val="32"/>
          <w:szCs w:val="32"/>
          <w14:ligatures w14:val="standardContextual"/>
        </w:rPr>
        <w:lastRenderedPageBreak/>
        <w:t>Conclusion:</w:t>
      </w:r>
    </w:p>
    <w:p w14:paraId="1EA10EA3" w14:textId="289A1034" w:rsidR="00420A39" w:rsidRPr="00420A39" w:rsidRDefault="00420A39" w:rsidP="00420A39">
      <w:pPr>
        <w:spacing w:line="360" w:lineRule="auto"/>
        <w:jc w:val="both"/>
        <w:rPr>
          <w:rFonts w:ascii="Times New Roman" w:hAnsi="Times New Roman" w:cs="Times New Roman"/>
          <w:color w:val="auto"/>
          <w:kern w:val="2"/>
          <w:sz w:val="24"/>
          <w:szCs w:val="24"/>
          <w14:ligatures w14:val="standardContextual"/>
        </w:rPr>
      </w:pPr>
      <w:r w:rsidRPr="00420A39">
        <w:rPr>
          <w:rFonts w:ascii="Times New Roman" w:hAnsi="Times New Roman" w:cs="Times New Roman"/>
          <w:color w:val="auto"/>
          <w:kern w:val="2"/>
          <w:sz w:val="24"/>
          <w:szCs w:val="24"/>
          <w14:ligatures w14:val="standardContextual"/>
        </w:rPr>
        <w:t xml:space="preserve"> This analysis demonstrates the effectiveness of leveraging pivot tables for actionable insights into marketing campaign performance. By identifying key trends and areas for optimization, this report provides a roadmap for improving future campaign outcomes and enhancing customer engagement.</w:t>
      </w:r>
    </w:p>
    <w:p w14:paraId="23BB3EA3" w14:textId="77777777" w:rsidR="00420A39" w:rsidRPr="00420A39" w:rsidRDefault="00420A39" w:rsidP="00420A39">
      <w:pPr>
        <w:spacing w:line="360" w:lineRule="auto"/>
        <w:jc w:val="both"/>
        <w:rPr>
          <w:rFonts w:ascii="Times New Roman" w:hAnsi="Times New Roman" w:cs="Times New Roman"/>
          <w:color w:val="auto"/>
          <w:kern w:val="2"/>
          <w:sz w:val="24"/>
          <w:szCs w:val="24"/>
          <w14:ligatures w14:val="standardContextual"/>
        </w:rPr>
      </w:pPr>
    </w:p>
    <w:p w14:paraId="258AB25C" w14:textId="18AFB1D6" w:rsidR="002D6BD0" w:rsidRDefault="002D6BD0" w:rsidP="00420A39">
      <w:pPr>
        <w:spacing w:after="0" w:line="360" w:lineRule="auto"/>
      </w:pPr>
    </w:p>
    <w:p w14:paraId="54E92759" w14:textId="77777777" w:rsidR="002D6BD0" w:rsidRDefault="00234926" w:rsidP="00420A39">
      <w:pPr>
        <w:spacing w:after="153" w:line="360" w:lineRule="auto"/>
        <w:jc w:val="both"/>
      </w:pPr>
      <w:r>
        <w:rPr>
          <w:rFonts w:ascii="Times New Roman" w:eastAsia="Times New Roman" w:hAnsi="Times New Roman" w:cs="Times New Roman"/>
          <w:b/>
          <w:color w:val="2E74B5"/>
          <w:sz w:val="32"/>
        </w:rPr>
        <w:t xml:space="preserve"> </w:t>
      </w:r>
    </w:p>
    <w:p w14:paraId="0F975674" w14:textId="77777777" w:rsidR="002D6BD0" w:rsidRDefault="00234926" w:rsidP="00420A39">
      <w:pPr>
        <w:spacing w:after="153" w:line="360" w:lineRule="auto"/>
        <w:jc w:val="both"/>
      </w:pPr>
      <w:r>
        <w:rPr>
          <w:rFonts w:ascii="Times New Roman" w:eastAsia="Times New Roman" w:hAnsi="Times New Roman" w:cs="Times New Roman"/>
          <w:b/>
          <w:color w:val="2E74B5"/>
          <w:sz w:val="32"/>
        </w:rPr>
        <w:t xml:space="preserve"> </w:t>
      </w:r>
    </w:p>
    <w:p w14:paraId="3BDC60CE" w14:textId="77777777" w:rsidR="002D6BD0" w:rsidRDefault="00234926" w:rsidP="00420A39">
      <w:pPr>
        <w:spacing w:after="66" w:line="360" w:lineRule="auto"/>
        <w:jc w:val="both"/>
      </w:pPr>
      <w:r>
        <w:rPr>
          <w:rFonts w:ascii="Times New Roman" w:eastAsia="Times New Roman" w:hAnsi="Times New Roman" w:cs="Times New Roman"/>
          <w:b/>
          <w:color w:val="2E74B5"/>
          <w:sz w:val="32"/>
        </w:rPr>
        <w:t xml:space="preserve"> </w:t>
      </w:r>
    </w:p>
    <w:p w14:paraId="107A8F50" w14:textId="77777777" w:rsidR="002D6BD0" w:rsidRDefault="00234926" w:rsidP="00420A39">
      <w:pPr>
        <w:spacing w:after="0" w:line="360" w:lineRule="auto"/>
        <w:jc w:val="both"/>
      </w:pPr>
      <w:r>
        <w:t xml:space="preserve"> </w:t>
      </w:r>
    </w:p>
    <w:sectPr w:rsidR="002D6BD0">
      <w:pgSz w:w="11906" w:h="16838"/>
      <w:pgMar w:top="1454" w:right="1822" w:bottom="15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B0E"/>
    <w:multiLevelType w:val="multilevel"/>
    <w:tmpl w:val="878E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5292A"/>
    <w:multiLevelType w:val="multilevel"/>
    <w:tmpl w:val="B3D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24D99"/>
    <w:multiLevelType w:val="multilevel"/>
    <w:tmpl w:val="6B3C6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91AEE"/>
    <w:multiLevelType w:val="multilevel"/>
    <w:tmpl w:val="A96A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388468">
    <w:abstractNumId w:val="0"/>
  </w:num>
  <w:num w:numId="2" w16cid:durableId="1157262941">
    <w:abstractNumId w:val="2"/>
  </w:num>
  <w:num w:numId="3" w16cid:durableId="2061829639">
    <w:abstractNumId w:val="1"/>
  </w:num>
  <w:num w:numId="4" w16cid:durableId="1259220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BD0"/>
    <w:rsid w:val="0004150A"/>
    <w:rsid w:val="000524B6"/>
    <w:rsid w:val="000A1258"/>
    <w:rsid w:val="00116FB2"/>
    <w:rsid w:val="001C7647"/>
    <w:rsid w:val="00234926"/>
    <w:rsid w:val="002D6BD0"/>
    <w:rsid w:val="002F2DF9"/>
    <w:rsid w:val="00382289"/>
    <w:rsid w:val="00420A39"/>
    <w:rsid w:val="00504939"/>
    <w:rsid w:val="00582991"/>
    <w:rsid w:val="00607B70"/>
    <w:rsid w:val="008038D7"/>
    <w:rsid w:val="008A24C6"/>
    <w:rsid w:val="008F3C7A"/>
    <w:rsid w:val="00A33BAB"/>
    <w:rsid w:val="00A41EE9"/>
    <w:rsid w:val="00A74DAB"/>
    <w:rsid w:val="00AC12FF"/>
    <w:rsid w:val="00C825F9"/>
    <w:rsid w:val="00D76E38"/>
    <w:rsid w:val="00DA1A5D"/>
    <w:rsid w:val="00DA304E"/>
    <w:rsid w:val="00FD0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ADDB"/>
  <w15:docId w15:val="{0810DDE4-2898-4C0F-9C78-B4B90F2B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0"/>
      <w:ind w:left="393" w:hanging="10"/>
      <w:jc w:val="center"/>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33BAB"/>
    <w:rPr>
      <w:color w:val="0563C1" w:themeColor="hyperlink"/>
      <w:u w:val="single"/>
    </w:rPr>
  </w:style>
  <w:style w:type="character" w:styleId="UnresolvedMention">
    <w:name w:val="Unresolved Mention"/>
    <w:basedOn w:val="DefaultParagraphFont"/>
    <w:uiPriority w:val="99"/>
    <w:semiHidden/>
    <w:unhideWhenUsed/>
    <w:rsid w:val="00A33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rfan.bucse@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Ahmed</dc:creator>
  <cp:keywords/>
  <cp:lastModifiedBy>user2</cp:lastModifiedBy>
  <cp:revision>18</cp:revision>
  <dcterms:created xsi:type="dcterms:W3CDTF">2024-04-25T05:57:00Z</dcterms:created>
  <dcterms:modified xsi:type="dcterms:W3CDTF">2025-01-28T14:15:00Z</dcterms:modified>
</cp:coreProperties>
</file>