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Consulta factura.</w:t>
      </w:r>
    </w:p>
    <w:p w:rsidR="00000000" w:rsidDel="00000000" w:rsidP="00000000" w:rsidRDefault="00000000" w:rsidRPr="00000000" w14:paraId="0000000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Cliente,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Consultar las facturas del sistema dado su número de factura.</w:t>
      </w:r>
    </w:p>
    <w:p w:rsidR="00000000" w:rsidDel="00000000" w:rsidP="00000000" w:rsidRDefault="00000000" w:rsidRPr="00000000" w14:paraId="0000000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Tener el nº de factura y acceder al sistema con cualquier perfil.</w:t>
      </w:r>
    </w:p>
    <w:p w:rsidR="00000000" w:rsidDel="00000000" w:rsidP="00000000" w:rsidRDefault="00000000" w:rsidRPr="00000000" w14:paraId="0000000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 </w:t>
      </w:r>
      <w:r w:rsidDel="00000000" w:rsidR="00000000" w:rsidRPr="00000000">
        <w:rPr>
          <w:rtl w:val="0"/>
        </w:rPr>
        <w:t xml:space="preserve">Está pensado tanto para el cliente como para el administrador. Se usa en el momento en el que necesitan saber información extra acerca de una factura.</w:t>
      </w:r>
    </w:p>
    <w:p w:rsidR="00000000" w:rsidDel="00000000" w:rsidP="00000000" w:rsidRDefault="00000000" w:rsidRPr="00000000" w14:paraId="0000000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1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Cliente, Administrador</w:t>
      </w:r>
      <w:r w:rsidDel="00000000" w:rsidR="00000000" w:rsidRPr="00000000">
        <w:rPr>
          <w:rtl w:val="0"/>
        </w:rPr>
        <w:t xml:space="preserve">: Hacer clic en “Factura”-&gt;”Consultar Facturas”.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Cliente, Administrador: Ingresar nº de factura en la pantalla de búsqueda.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Cliente, Administrador: Confirmar datos personales/administrativos.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1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localiza la factura -&gt; Mostrar mensaje “La factura no consta en nuestro sistema”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está colapsado -&gt; Mostrar mensaje “Dificultades técnicas, vuelva a intentarlo más tarde”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datos de confirmación no constan con permiso sobre esa factura -&gt; Mostrar mensaje “Factura no correspondiente a los datos de identificación introducidos”</w:t>
      </w:r>
    </w:p>
    <w:p w:rsidR="00000000" w:rsidDel="00000000" w:rsidP="00000000" w:rsidRDefault="00000000" w:rsidRPr="00000000" w14:paraId="0000000E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Primer incremento</w:t>
      </w:r>
    </w:p>
    <w:p w:rsidR="00000000" w:rsidDel="00000000" w:rsidP="00000000" w:rsidRDefault="00000000" w:rsidRPr="00000000" w14:paraId="00000010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 Alta</w:t>
      </w:r>
    </w:p>
    <w:p w:rsidR="00000000" w:rsidDel="00000000" w:rsidP="00000000" w:rsidRDefault="00000000" w:rsidRPr="00000000" w14:paraId="00000011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 de actuación:</w:t>
      </w:r>
      <w:r w:rsidDel="00000000" w:rsidR="00000000" w:rsidRPr="00000000">
        <w:rPr>
          <w:rtl w:val="0"/>
        </w:rPr>
        <w:t xml:space="preserve"> Interfaz gráfica</w:t>
      </w:r>
    </w:p>
    <w:p w:rsidR="00000000" w:rsidDel="00000000" w:rsidP="00000000" w:rsidRDefault="00000000" w:rsidRPr="00000000" w14:paraId="00000012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18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¿Sería mejor introducir los datos personales/administrativos antes de entrar a la consulta?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es así, ¿Mostramos sólo las facturas a las que tiene acceso el usuario?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protegemos la privacidad de las facturas ajenas al usuario?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