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rFonts w:hint="eastAsia"/>
          <w:b/>
          <w:sz w:val="44"/>
          <w:szCs w:val="44"/>
          <w:lang w:val="en-US" w:eastAsia="zh-CN"/>
        </w:rPr>
        <w:t>reading接口文档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14"/>
      </w:pPr>
      <w:r>
        <w:rPr>
          <w:lang w:val="zh-CN"/>
        </w:rPr>
        <w:t>目录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_Toc17475 </w:instrText>
      </w:r>
      <w:r>
        <w:fldChar w:fldCharType="separate"/>
      </w:r>
      <w:r>
        <w:t xml:space="preserve">1. </w:t>
      </w:r>
      <w:r>
        <w:rPr>
          <w:rFonts w:hint="eastAsia" w:eastAsiaTheme="minorEastAsia"/>
          <w:lang w:val="en-US" w:eastAsia="zh-CN"/>
        </w:rPr>
        <w:t>author</w:t>
      </w:r>
      <w:r>
        <w:rPr>
          <w:rFonts w:hint="eastAsia" w:eastAsiaTheme="minorEastAsia"/>
        </w:rPr>
        <w:t>接口</w:t>
      </w:r>
      <w:r>
        <w:tab/>
      </w:r>
      <w:r>
        <w:fldChar w:fldCharType="begin"/>
      </w:r>
      <w:r>
        <w:instrText xml:space="preserve"> PAGEREF _Toc17475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_Toc21472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1.1注册</w:t>
      </w:r>
      <w:r>
        <w:tab/>
      </w:r>
      <w:r>
        <w:fldChar w:fldCharType="begin"/>
      </w:r>
      <w:r>
        <w:instrText xml:space="preserve"> PAGEREF _Toc21472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_Toc16842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szCs w:val="32"/>
          <w:lang w:val="en-US" w:eastAsia="zh-CN"/>
        </w:rPr>
        <w:t>1.2 登录</w:t>
      </w:r>
      <w:r>
        <w:tab/>
      </w:r>
      <w:r>
        <w:fldChar w:fldCharType="begin"/>
      </w:r>
      <w:r>
        <w:instrText xml:space="preserve"> PAGEREF _Toc16842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_Toc2678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szCs w:val="32"/>
          <w:lang w:val="en-US" w:eastAsia="zh-CN"/>
        </w:rPr>
        <w:t>1.3 发布文章</w:t>
      </w:r>
      <w:r>
        <w:tab/>
      </w:r>
      <w:r>
        <w:fldChar w:fldCharType="begin"/>
      </w:r>
      <w:r>
        <w:instrText xml:space="preserve"> PAGEREF _Toc2678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>
      <w:pPr>
        <w:widowControl/>
        <w:jc w:val="left"/>
      </w:pPr>
      <w:r>
        <w:br w:type="page"/>
      </w:r>
      <w:bookmarkStart w:id="4" w:name="_GoBack"/>
      <w:bookmarkEnd w:id="4"/>
    </w:p>
    <w:p>
      <w:pPr>
        <w:pStyle w:val="2"/>
        <w:numPr>
          <w:ilvl w:val="0"/>
          <w:numId w:val="1"/>
        </w:numPr>
      </w:pPr>
      <w:bookmarkStart w:id="0" w:name="_Toc17475"/>
      <w:r>
        <w:rPr>
          <w:rFonts w:hint="eastAsia" w:eastAsiaTheme="minorEastAsia"/>
          <w:lang w:val="en-US" w:eastAsia="zh-CN"/>
        </w:rPr>
        <w:t>author</w:t>
      </w:r>
      <w:r>
        <w:rPr>
          <w:rFonts w:hint="eastAsia" w:eastAsiaTheme="minorEastAsia"/>
        </w:rPr>
        <w:t>接口</w:t>
      </w:r>
      <w:bookmarkEnd w:id="0"/>
    </w:p>
    <w:p>
      <w:r>
        <w:rPr>
          <w:rFonts w:hint="eastAsia"/>
        </w:rPr>
        <w:t>后台与前端的约定（01编号错误信息不能返回给用户看到，其它编号前端可根据需求而定）</w:t>
      </w:r>
    </w:p>
    <w:tbl>
      <w:tblPr>
        <w:tblStyle w:val="11"/>
        <w:tblW w:w="8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errorCode</w:t>
            </w:r>
          </w:p>
        </w:tc>
        <w:tc>
          <w:tcPr>
            <w:tcW w:w="6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802" w:type="dxa"/>
          </w:tcPr>
          <w:p>
            <w:r>
              <w:rPr>
                <w:rFonts w:hint="eastAsia" w:eastAsia="宋体"/>
              </w:rPr>
              <w:t>00</w:t>
            </w:r>
          </w:p>
        </w:tc>
        <w:tc>
          <w:tcPr>
            <w:tcW w:w="619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802" w:type="dxa"/>
          </w:tcPr>
          <w:p>
            <w:r>
              <w:rPr>
                <w:rFonts w:hint="eastAsia" w:eastAsia="宋体"/>
              </w:rPr>
              <w:t>01</w:t>
            </w:r>
          </w:p>
        </w:tc>
        <w:tc>
          <w:tcPr>
            <w:tcW w:w="6190" w:type="dxa"/>
          </w:tcPr>
          <w:p>
            <w:r>
              <w:rPr>
                <w:rFonts w:hint="eastAsia"/>
              </w:rPr>
              <w:t>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80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02</w:t>
            </w:r>
          </w:p>
        </w:tc>
        <w:tc>
          <w:tcPr>
            <w:tcW w:w="6190" w:type="dxa"/>
          </w:tcPr>
          <w:p>
            <w:r>
              <w:rPr>
                <w:rFonts w:hint="eastAsia"/>
              </w:rPr>
              <w:t>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0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03</w:t>
            </w:r>
          </w:p>
        </w:tc>
        <w:tc>
          <w:tcPr>
            <w:tcW w:w="6190" w:type="dxa"/>
          </w:tcPr>
          <w:p>
            <w:r>
              <w:rPr>
                <w:rFonts w:hint="eastAsia"/>
              </w:rPr>
              <w:t>没有权限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outlineLvl w:val="1"/>
        <w:rPr>
          <w:rFonts w:hint="default" w:eastAsiaTheme="minorEastAsia"/>
          <w:lang w:val="en-US" w:eastAsia="zh-CN"/>
        </w:rPr>
      </w:pPr>
      <w:bookmarkStart w:id="1" w:name="_Toc21472"/>
      <w:r>
        <w:rPr>
          <w:rFonts w:hint="eastAsia"/>
          <w:lang w:val="en-US" w:eastAsia="zh-CN"/>
        </w:rPr>
        <w:t>1.1注册</w:t>
      </w:r>
      <w:bookmarkEnd w:id="1"/>
    </w:p>
    <w:tbl>
      <w:tblPr>
        <w:tblStyle w:val="11"/>
        <w:tblW w:w="8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接口编号</w:t>
            </w:r>
          </w:p>
        </w:tc>
        <w:tc>
          <w:tcPr>
            <w:tcW w:w="746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4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reading/author/register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接口用途</w:t>
            </w:r>
          </w:p>
        </w:tc>
        <w:tc>
          <w:tcPr>
            <w:tcW w:w="74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color w:val="555555"/>
                <w:szCs w:val="21"/>
                <w:shd w:val="clear" w:color="auto" w:fill="FFFFFF"/>
                <w:lang w:val="en-US" w:eastAsia="zh-CN"/>
              </w:rPr>
              <w:t>作者注册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7466" w:type="dxa"/>
          </w:tcPr>
          <w:p>
            <w:r>
              <w:rPr>
                <w:rFonts w:hint="eastAsia"/>
              </w:rPr>
              <w:t>以HTTP POST方式传入以下参数:</w:t>
            </w:r>
          </w:p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tbl>
            <w:tblPr>
              <w:tblStyle w:val="10"/>
              <w:tblW w:w="714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141"/>
              <w:gridCol w:w="1250"/>
              <w:gridCol w:w="2575"/>
              <w:gridCol w:w="1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参数名称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 xml:space="preserve">说明 </w:t>
                  </w: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default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是否必填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String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eastAsia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9" w:hRule="atLeast"/>
              </w:trPr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password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String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default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smsCode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短信验证码</w:t>
                  </w: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email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eastAsia" w:eastAsia="宋体"/>
                    </w:rPr>
                  </w:pP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是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66" w:type="dxa"/>
          </w:tcPr>
          <w:p>
            <w:r>
              <w:rPr>
                <w:rFonts w:hint="eastAsia"/>
              </w:rPr>
              <w:t>以JSON格式返回标签信息数据：</w:t>
            </w:r>
          </w:p>
          <w:p>
            <w:pPr>
              <w:rPr>
                <w:rFonts w:ascii="Consolas" w:hAnsi="Consolas" w:eastAsia="宋体" w:cs="宋体"/>
                <w:b/>
                <w:bCs/>
                <w:color w:val="CC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示例:</w:t>
            </w:r>
            <w:r>
              <w:rPr>
                <w:rFonts w:ascii="Consolas" w:hAnsi="Consolas" w:eastAsia="宋体" w:cs="宋体"/>
                <w:color w:val="333333"/>
                <w:kern w:val="0"/>
                <w:sz w:val="20"/>
                <w:szCs w:val="20"/>
              </w:rPr>
              <w:t xml:space="preserve">  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   "errorCode": "00",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   "errorMessage": "成功",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</w:rPr>
              <w:t xml:space="preserve">    "returnObject": </w:t>
            </w:r>
            <w:r>
              <w:rPr>
                <w:rFonts w:hint="eastAsia" w:eastAsia="宋体"/>
                <w:lang w:val="en-US" w:eastAsia="zh-CN"/>
              </w:rPr>
              <w:t>null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>
      <w:pPr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2" w:name="_Toc16842"/>
      <w:r>
        <w:rPr>
          <w:rFonts w:hint="eastAsia"/>
          <w:b/>
          <w:bCs/>
          <w:sz w:val="32"/>
          <w:szCs w:val="32"/>
          <w:lang w:val="en-US" w:eastAsia="zh-CN"/>
        </w:rPr>
        <w:t>1.2 登录</w:t>
      </w:r>
      <w:bookmarkEnd w:id="2"/>
    </w:p>
    <w:tbl>
      <w:tblPr>
        <w:tblStyle w:val="11"/>
        <w:tblW w:w="8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接口编号</w:t>
            </w:r>
          </w:p>
        </w:tc>
        <w:tc>
          <w:tcPr>
            <w:tcW w:w="74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4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reading/author/login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接口用途</w:t>
            </w:r>
          </w:p>
        </w:tc>
        <w:tc>
          <w:tcPr>
            <w:tcW w:w="74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color w:val="555555"/>
                <w:szCs w:val="21"/>
                <w:shd w:val="clear" w:color="auto" w:fill="FFFFFF"/>
                <w:lang w:val="en-US" w:eastAsia="zh-CN"/>
              </w:rPr>
              <w:t>作者登录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7466" w:type="dxa"/>
          </w:tcPr>
          <w:p>
            <w:r>
              <w:rPr>
                <w:rFonts w:hint="eastAsia"/>
              </w:rPr>
              <w:t>以HTTP POST方式传入以下参数:</w:t>
            </w:r>
          </w:p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tbl>
            <w:tblPr>
              <w:tblStyle w:val="10"/>
              <w:tblW w:w="714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141"/>
              <w:gridCol w:w="1250"/>
              <w:gridCol w:w="2575"/>
              <w:gridCol w:w="1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参数名称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 xml:space="preserve">说明 </w:t>
                  </w: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default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是否必填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String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eastAsia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9" w:hRule="atLeast"/>
              </w:trPr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password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String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default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66" w:type="dxa"/>
          </w:tcPr>
          <w:p>
            <w:r>
              <w:rPr>
                <w:rFonts w:hint="eastAsia"/>
              </w:rPr>
              <w:t>以JSON格式返回标签信息数据：</w:t>
            </w:r>
          </w:p>
          <w:p>
            <w:pPr>
              <w:rPr>
                <w:rFonts w:ascii="Consolas" w:hAnsi="Consolas" w:eastAsia="宋体" w:cs="宋体"/>
                <w:b/>
                <w:bCs/>
                <w:color w:val="CC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示例:</w:t>
            </w:r>
            <w:r>
              <w:rPr>
                <w:rFonts w:ascii="Consolas" w:hAnsi="Consolas" w:eastAsia="宋体" w:cs="宋体"/>
                <w:color w:val="333333"/>
                <w:kern w:val="0"/>
                <w:sz w:val="20"/>
                <w:szCs w:val="20"/>
              </w:rPr>
              <w:t xml:space="preserve">  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   "errorCode": "00",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   "errorMessage": "成功",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</w:rPr>
              <w:t xml:space="preserve">"returnObject": </w:t>
            </w: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userName: xxx,</w:t>
            </w:r>
          </w:p>
          <w:p>
            <w:pPr>
              <w:ind w:firstLine="840" w:firstLineChars="4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token: xxxxxxxxx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>
      <w:pPr>
        <w:outlineLvl w:val="9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3" w:name="_Toc2678"/>
      <w:r>
        <w:rPr>
          <w:rFonts w:hint="eastAsia"/>
          <w:b/>
          <w:bCs/>
          <w:sz w:val="32"/>
          <w:szCs w:val="32"/>
          <w:lang w:val="en-US" w:eastAsia="zh-CN"/>
        </w:rPr>
        <w:t>1.3 发布文章</w:t>
      </w:r>
      <w:bookmarkEnd w:id="3"/>
    </w:p>
    <w:tbl>
      <w:tblPr>
        <w:tblStyle w:val="11"/>
        <w:tblW w:w="8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接口编号</w:t>
            </w:r>
          </w:p>
        </w:tc>
        <w:tc>
          <w:tcPr>
            <w:tcW w:w="74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4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reading/author/article/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接口用途</w:t>
            </w:r>
          </w:p>
        </w:tc>
        <w:tc>
          <w:tcPr>
            <w:tcW w:w="74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color w:val="555555"/>
                <w:szCs w:val="21"/>
                <w:shd w:val="clear" w:color="auto" w:fill="FFFFFF"/>
                <w:lang w:val="en-US" w:eastAsia="zh-CN"/>
              </w:rPr>
              <w:t>作者登录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7466" w:type="dxa"/>
          </w:tcPr>
          <w:p>
            <w:r>
              <w:rPr>
                <w:rFonts w:hint="eastAsia"/>
              </w:rPr>
              <w:t>以HTTP POST方式传入以下参数:</w:t>
            </w:r>
          </w:p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tbl>
            <w:tblPr>
              <w:tblStyle w:val="10"/>
              <w:tblW w:w="714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141"/>
              <w:gridCol w:w="1250"/>
              <w:gridCol w:w="2575"/>
              <w:gridCol w:w="1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参数名称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 xml:space="preserve">说明 </w:t>
                  </w: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default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是否必填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title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String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标题</w:t>
                  </w: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eastAsia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9" w:hRule="atLeast"/>
              </w:trPr>
              <w:tc>
                <w:tcPr>
                  <w:tcW w:w="2141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12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String</w:t>
                  </w:r>
                </w:p>
              </w:tc>
              <w:tc>
                <w:tcPr>
                  <w:tcW w:w="25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内容</w:t>
                  </w:r>
                </w:p>
              </w:tc>
              <w:tc>
                <w:tcPr>
                  <w:tcW w:w="117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spacing w:line="21" w:lineRule="atLeast"/>
                    <w:jc w:val="left"/>
                    <w:textAlignment w:val="top"/>
                    <w:rPr>
                      <w:rFonts w:hint="default" w:ascii="Helvetica Neue" w:hAnsi="Helvetica Neue" w:eastAsia="宋体" w:cs="Helvetica Neue"/>
                      <w:color w:val="00B05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Helvetica Neue" w:hAnsi="Helvetica Neue" w:eastAsia="宋体" w:cs="Helvetica Neue"/>
                      <w:color w:val="auto"/>
                      <w:szCs w:val="21"/>
                      <w:lang w:val="en-US" w:eastAsia="zh-CN"/>
                    </w:rPr>
                    <w:t>是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7466" w:type="dxa"/>
          </w:tcPr>
          <w:p>
            <w:r>
              <w:rPr>
                <w:rFonts w:hint="eastAsia"/>
              </w:rPr>
              <w:t>以JSON格式返回标签信息数据：</w:t>
            </w:r>
          </w:p>
          <w:p>
            <w:pPr>
              <w:rPr>
                <w:rFonts w:ascii="Consolas" w:hAnsi="Consolas" w:eastAsia="宋体" w:cs="宋体"/>
                <w:b/>
                <w:bCs/>
                <w:color w:val="CC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示例:</w:t>
            </w:r>
            <w:r>
              <w:rPr>
                <w:rFonts w:ascii="Consolas" w:hAnsi="Consolas" w:eastAsia="宋体" w:cs="宋体"/>
                <w:color w:val="333333"/>
                <w:kern w:val="0"/>
                <w:sz w:val="20"/>
                <w:szCs w:val="20"/>
              </w:rPr>
              <w:t xml:space="preserve">  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   "errorCode": "00",</w:t>
            </w:r>
          </w:p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   "errorMessage": "成功",</w:t>
            </w:r>
          </w:p>
          <w:p>
            <w:pPr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</w:rPr>
              <w:t xml:space="preserve">"returnObject": </w:t>
            </w:r>
            <w:r>
              <w:rPr>
                <w:rFonts w:hint="eastAsia" w:eastAsia="宋体"/>
                <w:lang w:val="en-US" w:eastAsia="zh-CN"/>
              </w:rPr>
              <w:t>null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000000" w:themeColor="text1" w:sz="8" w:space="1"/>
      </w:pBdr>
      <w:jc w:val="both"/>
      <w:rPr>
        <w:rFonts w:asciiTheme="minorEastAsia" w:hAnsiTheme="minorEastAsia"/>
        <w:sz w:val="15"/>
        <w:szCs w:val="15"/>
      </w:rPr>
    </w:pPr>
  </w:p>
  <w:p>
    <w:pPr>
      <w:pStyle w:val="6"/>
      <w:pBdr>
        <w:top w:val="single" w:color="000000" w:themeColor="text1" w:sz="8" w:space="1"/>
      </w:pBdr>
      <w:jc w:val="both"/>
      <w:rPr>
        <w:rFonts w:asciiTheme="minorEastAsia" w:hAnsiTheme="minorEastAsia"/>
        <w:sz w:val="15"/>
        <w:szCs w:val="15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E33F2"/>
    <w:multiLevelType w:val="multilevel"/>
    <w:tmpl w:val="7A0E33F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83C0B"/>
    <w:rsid w:val="26E975C8"/>
    <w:rsid w:val="29A6233C"/>
    <w:rsid w:val="4C1218AE"/>
    <w:rsid w:val="64DD2A9D"/>
    <w:rsid w:val="6F85611E"/>
    <w:rsid w:val="79753CDD"/>
    <w:rsid w:val="7B8B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widowControl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  <w:lang w:eastAsia="en-AU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2020-01-17T13:56:00Z</dcterms:created>
  <dc:creator>Administrator</dc:creator>
  <cp:lastModifiedBy>Administrator</cp:lastModifiedBy>
  <dcterms:modified xsi:type="dcterms:W3CDTF">2020-01-17T14:36:51Z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