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3" w:name="_Toc279089214"/>
      <w:r>
        <w:rPr>
          <w:rStyle w:val="TitreCar"/>
        </w:rPr>
        <w:lastRenderedPageBreak/>
        <w:t>Som</w:t>
      </w:r>
      <w:r w:rsidR="005E2B87" w:rsidRPr="005E2B87">
        <w:rPr>
          <w:rStyle w:val="TitreCar"/>
        </w:rPr>
        <w:t>maire</w:t>
      </w:r>
      <w:bookmarkEnd w:id="3"/>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812125"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9089214" w:history="1">
            <w:r w:rsidR="00812125" w:rsidRPr="006B6213">
              <w:rPr>
                <w:rStyle w:val="Lienhypertexte"/>
                <w:noProof/>
                <w:spacing w:val="5"/>
                <w:kern w:val="28"/>
              </w:rPr>
              <w:t>Sommaire</w:t>
            </w:r>
            <w:r w:rsidR="00812125">
              <w:rPr>
                <w:noProof/>
                <w:webHidden/>
              </w:rPr>
              <w:tab/>
            </w:r>
            <w:r w:rsidR="00812125">
              <w:rPr>
                <w:noProof/>
                <w:webHidden/>
              </w:rPr>
              <w:fldChar w:fldCharType="begin"/>
            </w:r>
            <w:r w:rsidR="00812125">
              <w:rPr>
                <w:noProof/>
                <w:webHidden/>
              </w:rPr>
              <w:instrText xml:space="preserve"> PAGEREF _Toc279089214 \h </w:instrText>
            </w:r>
            <w:r w:rsidR="00812125">
              <w:rPr>
                <w:noProof/>
                <w:webHidden/>
              </w:rPr>
            </w:r>
            <w:r w:rsidR="00812125">
              <w:rPr>
                <w:noProof/>
                <w:webHidden/>
              </w:rPr>
              <w:fldChar w:fldCharType="separate"/>
            </w:r>
            <w:r w:rsidR="00812125">
              <w:rPr>
                <w:noProof/>
                <w:webHidden/>
              </w:rPr>
              <w:t>2</w:t>
            </w:r>
            <w:r w:rsidR="00812125">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15" w:history="1">
            <w:r w:rsidRPr="006B6213">
              <w:rPr>
                <w:rStyle w:val="Lienhypertexte"/>
                <w:noProof/>
              </w:rPr>
              <w:t>I.</w:t>
            </w:r>
            <w:r>
              <w:rPr>
                <w:rFonts w:eastAsiaTheme="minorEastAsia"/>
                <w:noProof/>
                <w:lang w:eastAsia="fr-FR"/>
              </w:rPr>
              <w:tab/>
            </w:r>
            <w:r w:rsidRPr="006B6213">
              <w:rPr>
                <w:rStyle w:val="Lienhypertexte"/>
                <w:noProof/>
              </w:rPr>
              <w:t>Introduction</w:t>
            </w:r>
            <w:r>
              <w:rPr>
                <w:noProof/>
                <w:webHidden/>
              </w:rPr>
              <w:tab/>
            </w:r>
            <w:r>
              <w:rPr>
                <w:noProof/>
                <w:webHidden/>
              </w:rPr>
              <w:fldChar w:fldCharType="begin"/>
            </w:r>
            <w:r>
              <w:rPr>
                <w:noProof/>
                <w:webHidden/>
              </w:rPr>
              <w:instrText xml:space="preserve"> PAGEREF _Toc279089215 \h </w:instrText>
            </w:r>
            <w:r>
              <w:rPr>
                <w:noProof/>
                <w:webHidden/>
              </w:rPr>
            </w:r>
            <w:r>
              <w:rPr>
                <w:noProof/>
                <w:webHidden/>
              </w:rPr>
              <w:fldChar w:fldCharType="separate"/>
            </w:r>
            <w:r>
              <w:rPr>
                <w:noProof/>
                <w:webHidden/>
              </w:rPr>
              <w:t>4</w:t>
            </w:r>
            <w:r>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16" w:history="1">
            <w:r w:rsidRPr="006B6213">
              <w:rPr>
                <w:rStyle w:val="Lienhypertexte"/>
                <w:noProof/>
              </w:rPr>
              <w:t>II.</w:t>
            </w:r>
            <w:r>
              <w:rPr>
                <w:rFonts w:eastAsiaTheme="minorEastAsia"/>
                <w:noProof/>
                <w:lang w:eastAsia="fr-FR"/>
              </w:rPr>
              <w:tab/>
            </w:r>
            <w:r w:rsidRPr="006B6213">
              <w:rPr>
                <w:rStyle w:val="Lienhypertexte"/>
                <w:noProof/>
              </w:rPr>
              <w:t>Fonctionnalités du jeu</w:t>
            </w:r>
            <w:r>
              <w:rPr>
                <w:noProof/>
                <w:webHidden/>
              </w:rPr>
              <w:tab/>
            </w:r>
            <w:r>
              <w:rPr>
                <w:noProof/>
                <w:webHidden/>
              </w:rPr>
              <w:fldChar w:fldCharType="begin"/>
            </w:r>
            <w:r>
              <w:rPr>
                <w:noProof/>
                <w:webHidden/>
              </w:rPr>
              <w:instrText xml:space="preserve"> PAGEREF _Toc279089216 \h </w:instrText>
            </w:r>
            <w:r>
              <w:rPr>
                <w:noProof/>
                <w:webHidden/>
              </w:rPr>
            </w:r>
            <w:r>
              <w:rPr>
                <w:noProof/>
                <w:webHidden/>
              </w:rPr>
              <w:fldChar w:fldCharType="separate"/>
            </w:r>
            <w:r>
              <w:rPr>
                <w:noProof/>
                <w:webHidden/>
              </w:rPr>
              <w:t>5</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17" w:history="1">
            <w:r w:rsidRPr="006B6213">
              <w:rPr>
                <w:rStyle w:val="Lienhypertexte"/>
                <w:noProof/>
              </w:rPr>
              <w:t>III.</w:t>
            </w:r>
            <w:r>
              <w:rPr>
                <w:rFonts w:eastAsiaTheme="minorEastAsia"/>
                <w:noProof/>
                <w:lang w:eastAsia="fr-FR"/>
              </w:rPr>
              <w:tab/>
            </w:r>
            <w:r w:rsidRPr="006B6213">
              <w:rPr>
                <w:rStyle w:val="Lienhypertexte"/>
                <w:noProof/>
              </w:rPr>
              <w:t>Modélisation du jeu</w:t>
            </w:r>
            <w:r>
              <w:rPr>
                <w:noProof/>
                <w:webHidden/>
              </w:rPr>
              <w:tab/>
            </w:r>
            <w:r>
              <w:rPr>
                <w:noProof/>
                <w:webHidden/>
              </w:rPr>
              <w:fldChar w:fldCharType="begin"/>
            </w:r>
            <w:r>
              <w:rPr>
                <w:noProof/>
                <w:webHidden/>
              </w:rPr>
              <w:instrText xml:space="preserve"> PAGEREF _Toc279089217 \h </w:instrText>
            </w:r>
            <w:r>
              <w:rPr>
                <w:noProof/>
                <w:webHidden/>
              </w:rPr>
            </w:r>
            <w:r>
              <w:rPr>
                <w:noProof/>
                <w:webHidden/>
              </w:rPr>
              <w:fldChar w:fldCharType="separate"/>
            </w:r>
            <w:r>
              <w:rPr>
                <w:noProof/>
                <w:webHidden/>
              </w:rPr>
              <w:t>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18" w:history="1">
            <w:r w:rsidRPr="006B6213">
              <w:rPr>
                <w:rStyle w:val="Lienhypertexte"/>
                <w:noProof/>
              </w:rPr>
              <w:t>A.</w:t>
            </w:r>
            <w:r>
              <w:rPr>
                <w:rFonts w:eastAsiaTheme="minorEastAsia"/>
                <w:noProof/>
                <w:lang w:eastAsia="fr-FR"/>
              </w:rPr>
              <w:tab/>
            </w:r>
            <w:r w:rsidRPr="006B6213">
              <w:rPr>
                <w:rStyle w:val="Lienhypertexte"/>
                <w:noProof/>
              </w:rPr>
              <w:t>La modélisation globale du jeu</w:t>
            </w:r>
            <w:r>
              <w:rPr>
                <w:noProof/>
                <w:webHidden/>
              </w:rPr>
              <w:tab/>
            </w:r>
            <w:r>
              <w:rPr>
                <w:noProof/>
                <w:webHidden/>
              </w:rPr>
              <w:fldChar w:fldCharType="begin"/>
            </w:r>
            <w:r>
              <w:rPr>
                <w:noProof/>
                <w:webHidden/>
              </w:rPr>
              <w:instrText xml:space="preserve"> PAGEREF _Toc279089218 \h </w:instrText>
            </w:r>
            <w:r>
              <w:rPr>
                <w:noProof/>
                <w:webHidden/>
              </w:rPr>
            </w:r>
            <w:r>
              <w:rPr>
                <w:noProof/>
                <w:webHidden/>
              </w:rPr>
              <w:fldChar w:fldCharType="separate"/>
            </w:r>
            <w:r>
              <w:rPr>
                <w:noProof/>
                <w:webHidden/>
              </w:rPr>
              <w:t>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19" w:history="1">
            <w:r w:rsidRPr="006B6213">
              <w:rPr>
                <w:rStyle w:val="Lienhypertexte"/>
                <w:noProof/>
              </w:rPr>
              <w:t>B.</w:t>
            </w:r>
            <w:r>
              <w:rPr>
                <w:rFonts w:eastAsiaTheme="minorEastAsia"/>
                <w:noProof/>
                <w:lang w:eastAsia="fr-FR"/>
              </w:rPr>
              <w:tab/>
            </w:r>
            <w:r w:rsidRPr="006B6213">
              <w:rPr>
                <w:rStyle w:val="Lienhypertexte"/>
                <w:noProof/>
              </w:rPr>
              <w:t>Les différents modules du jeu</w:t>
            </w:r>
            <w:r>
              <w:rPr>
                <w:noProof/>
                <w:webHidden/>
              </w:rPr>
              <w:tab/>
            </w:r>
            <w:r>
              <w:rPr>
                <w:noProof/>
                <w:webHidden/>
              </w:rPr>
              <w:fldChar w:fldCharType="begin"/>
            </w:r>
            <w:r>
              <w:rPr>
                <w:noProof/>
                <w:webHidden/>
              </w:rPr>
              <w:instrText xml:space="preserve"> PAGEREF _Toc279089219 \h </w:instrText>
            </w:r>
            <w:r>
              <w:rPr>
                <w:noProof/>
                <w:webHidden/>
              </w:rPr>
            </w:r>
            <w:r>
              <w:rPr>
                <w:noProof/>
                <w:webHidden/>
              </w:rPr>
              <w:fldChar w:fldCharType="separate"/>
            </w:r>
            <w:r>
              <w:rPr>
                <w:noProof/>
                <w:webHidden/>
              </w:rPr>
              <w:t>7</w:t>
            </w:r>
            <w:r>
              <w:rPr>
                <w:noProof/>
                <w:webHidden/>
              </w:rPr>
              <w:fldChar w:fldCharType="end"/>
            </w:r>
          </w:hyperlink>
        </w:p>
        <w:p w:rsidR="00812125" w:rsidRDefault="00812125">
          <w:pPr>
            <w:pStyle w:val="TM3"/>
            <w:tabs>
              <w:tab w:val="left" w:pos="880"/>
              <w:tab w:val="right" w:leader="dot" w:pos="9062"/>
            </w:tabs>
            <w:rPr>
              <w:noProof/>
            </w:rPr>
          </w:pPr>
          <w:hyperlink w:anchor="_Toc279089220" w:history="1">
            <w:r w:rsidRPr="006B6213">
              <w:rPr>
                <w:rStyle w:val="Lienhypertexte"/>
                <w:noProof/>
              </w:rPr>
              <w:t>1.</w:t>
            </w:r>
            <w:r>
              <w:rPr>
                <w:noProof/>
              </w:rPr>
              <w:tab/>
            </w:r>
            <w:r w:rsidRPr="006B6213">
              <w:rPr>
                <w:rStyle w:val="Lienhypertexte"/>
                <w:noProof/>
              </w:rPr>
              <w:t>Moteur</w:t>
            </w:r>
            <w:r>
              <w:rPr>
                <w:noProof/>
                <w:webHidden/>
              </w:rPr>
              <w:tab/>
            </w:r>
            <w:r>
              <w:rPr>
                <w:noProof/>
                <w:webHidden/>
              </w:rPr>
              <w:fldChar w:fldCharType="begin"/>
            </w:r>
            <w:r>
              <w:rPr>
                <w:noProof/>
                <w:webHidden/>
              </w:rPr>
              <w:instrText xml:space="preserve"> PAGEREF _Toc279089220 \h </w:instrText>
            </w:r>
            <w:r>
              <w:rPr>
                <w:noProof/>
                <w:webHidden/>
              </w:rPr>
            </w:r>
            <w:r>
              <w:rPr>
                <w:noProof/>
                <w:webHidden/>
              </w:rPr>
              <w:fldChar w:fldCharType="separate"/>
            </w:r>
            <w:r>
              <w:rPr>
                <w:noProof/>
                <w:webHidden/>
              </w:rPr>
              <w:t>7</w:t>
            </w:r>
            <w:r>
              <w:rPr>
                <w:noProof/>
                <w:webHidden/>
              </w:rPr>
              <w:fldChar w:fldCharType="end"/>
            </w:r>
          </w:hyperlink>
        </w:p>
        <w:p w:rsidR="00812125" w:rsidRDefault="00812125">
          <w:pPr>
            <w:pStyle w:val="TM3"/>
            <w:tabs>
              <w:tab w:val="left" w:pos="880"/>
              <w:tab w:val="right" w:leader="dot" w:pos="9062"/>
            </w:tabs>
            <w:rPr>
              <w:noProof/>
            </w:rPr>
          </w:pPr>
          <w:hyperlink w:anchor="_Toc279089221" w:history="1">
            <w:r w:rsidRPr="006B6213">
              <w:rPr>
                <w:rStyle w:val="Lienhypertexte"/>
                <w:noProof/>
              </w:rPr>
              <w:t>2.</w:t>
            </w:r>
            <w:r>
              <w:rPr>
                <w:noProof/>
              </w:rPr>
              <w:tab/>
            </w:r>
            <w:r w:rsidRPr="006B6213">
              <w:rPr>
                <w:rStyle w:val="Lienhypertexte"/>
                <w:noProof/>
              </w:rPr>
              <w:t>Gestion de l’affichage</w:t>
            </w:r>
            <w:r>
              <w:rPr>
                <w:noProof/>
                <w:webHidden/>
              </w:rPr>
              <w:tab/>
            </w:r>
            <w:r>
              <w:rPr>
                <w:noProof/>
                <w:webHidden/>
              </w:rPr>
              <w:fldChar w:fldCharType="begin"/>
            </w:r>
            <w:r>
              <w:rPr>
                <w:noProof/>
                <w:webHidden/>
              </w:rPr>
              <w:instrText xml:space="preserve"> PAGEREF _Toc279089221 \h </w:instrText>
            </w:r>
            <w:r>
              <w:rPr>
                <w:noProof/>
                <w:webHidden/>
              </w:rPr>
            </w:r>
            <w:r>
              <w:rPr>
                <w:noProof/>
                <w:webHidden/>
              </w:rPr>
              <w:fldChar w:fldCharType="separate"/>
            </w:r>
            <w:r>
              <w:rPr>
                <w:noProof/>
                <w:webHidden/>
              </w:rPr>
              <w:t>12</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2" w:history="1">
            <w:r w:rsidRPr="006B6213">
              <w:rPr>
                <w:rStyle w:val="Lienhypertexte"/>
                <w:noProof/>
              </w:rPr>
              <w:t>3.</w:t>
            </w:r>
            <w:r>
              <w:rPr>
                <w:rFonts w:eastAsiaTheme="minorEastAsia"/>
                <w:noProof/>
                <w:lang w:eastAsia="fr-FR"/>
              </w:rPr>
              <w:tab/>
            </w:r>
            <w:r w:rsidRPr="006B6213">
              <w:rPr>
                <w:rStyle w:val="Lienhypertexte"/>
                <w:noProof/>
              </w:rPr>
              <w:t>Gestion de la carte</w:t>
            </w:r>
            <w:r>
              <w:rPr>
                <w:noProof/>
                <w:webHidden/>
              </w:rPr>
              <w:tab/>
            </w:r>
            <w:r>
              <w:rPr>
                <w:noProof/>
                <w:webHidden/>
              </w:rPr>
              <w:fldChar w:fldCharType="begin"/>
            </w:r>
            <w:r>
              <w:rPr>
                <w:noProof/>
                <w:webHidden/>
              </w:rPr>
              <w:instrText xml:space="preserve"> PAGEREF _Toc279089222 \h </w:instrText>
            </w:r>
            <w:r>
              <w:rPr>
                <w:noProof/>
                <w:webHidden/>
              </w:rPr>
            </w:r>
            <w:r>
              <w:rPr>
                <w:noProof/>
                <w:webHidden/>
              </w:rPr>
              <w:fldChar w:fldCharType="separate"/>
            </w:r>
            <w:r>
              <w:rPr>
                <w:noProof/>
                <w:webHidden/>
              </w:rPr>
              <w:t>14</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23" w:history="1">
            <w:r w:rsidRPr="006B6213">
              <w:rPr>
                <w:rStyle w:val="Lienhypertexte"/>
                <w:noProof/>
              </w:rPr>
              <w:t>IV.</w:t>
            </w:r>
            <w:r>
              <w:rPr>
                <w:rFonts w:eastAsiaTheme="minorEastAsia"/>
                <w:noProof/>
                <w:lang w:eastAsia="fr-FR"/>
              </w:rPr>
              <w:tab/>
            </w:r>
            <w:r w:rsidRPr="006B6213">
              <w:rPr>
                <w:rStyle w:val="Lienhypertexte"/>
                <w:noProof/>
              </w:rPr>
              <w:t>Fonctionnement des différents modules</w:t>
            </w:r>
            <w:r>
              <w:rPr>
                <w:noProof/>
                <w:webHidden/>
              </w:rPr>
              <w:tab/>
            </w:r>
            <w:r>
              <w:rPr>
                <w:noProof/>
                <w:webHidden/>
              </w:rPr>
              <w:fldChar w:fldCharType="begin"/>
            </w:r>
            <w:r>
              <w:rPr>
                <w:noProof/>
                <w:webHidden/>
              </w:rPr>
              <w:instrText xml:space="preserve"> PAGEREF _Toc279089223 \h </w:instrText>
            </w:r>
            <w:r>
              <w:rPr>
                <w:noProof/>
                <w:webHidden/>
              </w:rPr>
            </w:r>
            <w:r>
              <w:rPr>
                <w:noProof/>
                <w:webHidden/>
              </w:rPr>
              <w:fldChar w:fldCharType="separate"/>
            </w:r>
            <w:r>
              <w:rPr>
                <w:noProof/>
                <w:webHidden/>
              </w:rPr>
              <w:t>17</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4" w:history="1">
            <w:r w:rsidRPr="006B6213">
              <w:rPr>
                <w:rStyle w:val="Lienhypertexte"/>
                <w:noProof/>
              </w:rPr>
              <w:t>A.</w:t>
            </w:r>
            <w:r>
              <w:rPr>
                <w:rFonts w:eastAsiaTheme="minorEastAsia"/>
                <w:noProof/>
                <w:lang w:eastAsia="fr-FR"/>
              </w:rPr>
              <w:tab/>
            </w:r>
            <w:r w:rsidRPr="006B6213">
              <w:rPr>
                <w:rStyle w:val="Lienhypertexte"/>
                <w:noProof/>
              </w:rPr>
              <w:t>Diagramme d’activités</w:t>
            </w:r>
            <w:r>
              <w:rPr>
                <w:noProof/>
                <w:webHidden/>
              </w:rPr>
              <w:tab/>
            </w:r>
            <w:r>
              <w:rPr>
                <w:noProof/>
                <w:webHidden/>
              </w:rPr>
              <w:fldChar w:fldCharType="begin"/>
            </w:r>
            <w:r>
              <w:rPr>
                <w:noProof/>
                <w:webHidden/>
              </w:rPr>
              <w:instrText xml:space="preserve"> PAGEREF _Toc279089224 \h </w:instrText>
            </w:r>
            <w:r>
              <w:rPr>
                <w:noProof/>
                <w:webHidden/>
              </w:rPr>
            </w:r>
            <w:r>
              <w:rPr>
                <w:noProof/>
                <w:webHidden/>
              </w:rPr>
              <w:fldChar w:fldCharType="separate"/>
            </w:r>
            <w:r>
              <w:rPr>
                <w:noProof/>
                <w:webHidden/>
              </w:rPr>
              <w:t>17</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5" w:history="1">
            <w:r w:rsidRPr="006B6213">
              <w:rPr>
                <w:rStyle w:val="Lienhypertexte"/>
                <w:noProof/>
              </w:rPr>
              <w:t>B.</w:t>
            </w:r>
            <w:r>
              <w:rPr>
                <w:rFonts w:eastAsiaTheme="minorEastAsia"/>
                <w:noProof/>
                <w:lang w:eastAsia="fr-FR"/>
              </w:rPr>
              <w:tab/>
            </w:r>
            <w:r w:rsidRPr="006B6213">
              <w:rPr>
                <w:rStyle w:val="Lienhypertexte"/>
                <w:noProof/>
              </w:rPr>
              <w:t>Diagramme d’états-transitions</w:t>
            </w:r>
            <w:r>
              <w:rPr>
                <w:noProof/>
                <w:webHidden/>
              </w:rPr>
              <w:tab/>
            </w:r>
            <w:r>
              <w:rPr>
                <w:noProof/>
                <w:webHidden/>
              </w:rPr>
              <w:fldChar w:fldCharType="begin"/>
            </w:r>
            <w:r>
              <w:rPr>
                <w:noProof/>
                <w:webHidden/>
              </w:rPr>
              <w:instrText xml:space="preserve"> PAGEREF _Toc279089225 \h </w:instrText>
            </w:r>
            <w:r>
              <w:rPr>
                <w:noProof/>
                <w:webHidden/>
              </w:rPr>
            </w:r>
            <w:r>
              <w:rPr>
                <w:noProof/>
                <w:webHidden/>
              </w:rPr>
              <w:fldChar w:fldCharType="separate"/>
            </w:r>
            <w:r>
              <w:rPr>
                <w:noProof/>
                <w:webHidden/>
              </w:rPr>
              <w:t>18</w:t>
            </w:r>
            <w:r>
              <w:rPr>
                <w:noProof/>
                <w:webHidden/>
              </w:rPr>
              <w:fldChar w:fldCharType="end"/>
            </w:r>
          </w:hyperlink>
        </w:p>
        <w:p w:rsidR="00812125" w:rsidRDefault="00812125">
          <w:pPr>
            <w:pStyle w:val="TM2"/>
            <w:tabs>
              <w:tab w:val="right" w:leader="dot" w:pos="9062"/>
            </w:tabs>
            <w:rPr>
              <w:rFonts w:eastAsiaTheme="minorEastAsia"/>
              <w:noProof/>
              <w:lang w:eastAsia="fr-FR"/>
            </w:rPr>
          </w:pPr>
          <w:hyperlink w:anchor="_Toc279089226" w:history="1">
            <w:bookmarkStart w:id="4" w:name="_Toc279089205"/>
            <w:r w:rsidRPr="006B6213">
              <w:rPr>
                <w:rStyle w:val="Lienhypertexte"/>
                <w:noProof/>
              </w:rPr>
              <w:drawing>
                <wp:inline distT="0" distB="0" distL="0" distR="0" wp14:anchorId="68382056" wp14:editId="4C3D7E0D">
                  <wp:extent cx="6172200" cy="8373089"/>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75664" cy="8377788"/>
                          </a:xfrm>
                          <a:prstGeom prst="rect">
                            <a:avLst/>
                          </a:prstGeom>
                        </pic:spPr>
                      </pic:pic>
                    </a:graphicData>
                  </a:graphic>
                </wp:inline>
              </w:drawing>
            </w:r>
            <w:bookmarkEnd w:id="4"/>
            <w:r>
              <w:rPr>
                <w:noProof/>
                <w:webHidden/>
              </w:rPr>
              <w:tab/>
            </w:r>
            <w:r>
              <w:rPr>
                <w:noProof/>
                <w:webHidden/>
              </w:rPr>
              <w:fldChar w:fldCharType="begin"/>
            </w:r>
            <w:r>
              <w:rPr>
                <w:noProof/>
                <w:webHidden/>
              </w:rPr>
              <w:instrText xml:space="preserve"> PAGEREF _Toc279089226 \h </w:instrText>
            </w:r>
            <w:r>
              <w:rPr>
                <w:noProof/>
                <w:webHidden/>
              </w:rPr>
            </w:r>
            <w:r>
              <w:rPr>
                <w:noProof/>
                <w:webHidden/>
              </w:rPr>
              <w:fldChar w:fldCharType="separate"/>
            </w:r>
            <w:r>
              <w:rPr>
                <w:noProof/>
                <w:webHidden/>
              </w:rPr>
              <w:t>19</w:t>
            </w:r>
            <w:r>
              <w:rPr>
                <w:noProof/>
                <w:webHidden/>
              </w:rPr>
              <w:fldChar w:fldCharType="end"/>
            </w:r>
          </w:hyperlink>
        </w:p>
        <w:p w:rsidR="00812125" w:rsidRDefault="00812125">
          <w:pPr>
            <w:pStyle w:val="TM1"/>
            <w:tabs>
              <w:tab w:val="left" w:pos="440"/>
              <w:tab w:val="right" w:leader="dot" w:pos="9062"/>
            </w:tabs>
            <w:rPr>
              <w:rFonts w:eastAsiaTheme="minorEastAsia"/>
              <w:noProof/>
              <w:lang w:eastAsia="fr-FR"/>
            </w:rPr>
          </w:pPr>
          <w:hyperlink w:anchor="_Toc279089227" w:history="1">
            <w:r w:rsidRPr="006B6213">
              <w:rPr>
                <w:rStyle w:val="Lienhypertexte"/>
                <w:noProof/>
              </w:rPr>
              <w:t>V.</w:t>
            </w:r>
            <w:r>
              <w:rPr>
                <w:rFonts w:eastAsiaTheme="minorEastAsia"/>
                <w:noProof/>
                <w:lang w:eastAsia="fr-FR"/>
              </w:rPr>
              <w:tab/>
            </w:r>
            <w:r w:rsidRPr="006B6213">
              <w:rPr>
                <w:rStyle w:val="Lienhypertexte"/>
                <w:noProof/>
              </w:rPr>
              <w:t>Différents scénarios de jeu</w:t>
            </w:r>
            <w:r>
              <w:rPr>
                <w:noProof/>
                <w:webHidden/>
              </w:rPr>
              <w:tab/>
            </w:r>
            <w:r>
              <w:rPr>
                <w:noProof/>
                <w:webHidden/>
              </w:rPr>
              <w:fldChar w:fldCharType="begin"/>
            </w:r>
            <w:r>
              <w:rPr>
                <w:noProof/>
                <w:webHidden/>
              </w:rPr>
              <w:instrText xml:space="preserve"> PAGEREF _Toc279089227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right" w:leader="dot" w:pos="9062"/>
            </w:tabs>
            <w:rPr>
              <w:rFonts w:eastAsiaTheme="minorEastAsia"/>
              <w:noProof/>
              <w:lang w:eastAsia="fr-FR"/>
            </w:rPr>
          </w:pPr>
          <w:hyperlink w:anchor="_Toc279089228" w:history="1">
            <w:r w:rsidRPr="006B6213">
              <w:rPr>
                <w:rStyle w:val="Lienhypertexte"/>
                <w:rFonts w:ascii="Tahoma" w:hAnsi="Tahoma" w:cs="Tahoma"/>
                <w:noProof/>
              </w:rPr>
              <w:t>Nous avons choisis de vous présenter deux scénarios qui correspondent à l’ouverture du programme et à l’étape du lancement des dés jusqu’au choix d’une case par le joueur. Dans les deux cas nous considérons que nous sommes dans le cas où nous avons deux joueurs (cas particulier plus difficile à gérer).</w:t>
            </w:r>
            <w:r>
              <w:rPr>
                <w:noProof/>
                <w:webHidden/>
              </w:rPr>
              <w:tab/>
            </w:r>
            <w:r>
              <w:rPr>
                <w:noProof/>
                <w:webHidden/>
              </w:rPr>
              <w:fldChar w:fldCharType="begin"/>
            </w:r>
            <w:r>
              <w:rPr>
                <w:noProof/>
                <w:webHidden/>
              </w:rPr>
              <w:instrText xml:space="preserve"> PAGEREF _Toc279089228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29" w:history="1">
            <w:r w:rsidRPr="006B6213">
              <w:rPr>
                <w:rStyle w:val="Lienhypertexte"/>
                <w:noProof/>
              </w:rPr>
              <w:t>A.</w:t>
            </w:r>
            <w:r>
              <w:rPr>
                <w:rFonts w:eastAsiaTheme="minorEastAsia"/>
                <w:noProof/>
                <w:lang w:eastAsia="fr-FR"/>
              </w:rPr>
              <w:tab/>
            </w:r>
            <w:r w:rsidRPr="006B6213">
              <w:rPr>
                <w:rStyle w:val="Lienhypertexte"/>
                <w:noProof/>
              </w:rPr>
              <w:t>Scénario nominal</w:t>
            </w:r>
            <w:r>
              <w:rPr>
                <w:noProof/>
                <w:webHidden/>
              </w:rPr>
              <w:tab/>
            </w:r>
            <w:r>
              <w:rPr>
                <w:noProof/>
                <w:webHidden/>
              </w:rPr>
              <w:fldChar w:fldCharType="begin"/>
            </w:r>
            <w:r>
              <w:rPr>
                <w:noProof/>
                <w:webHidden/>
              </w:rPr>
              <w:instrText xml:space="preserve"> PAGEREF _Toc279089229 \h </w:instrText>
            </w:r>
            <w:r>
              <w:rPr>
                <w:noProof/>
                <w:webHidden/>
              </w:rPr>
            </w:r>
            <w:r>
              <w:rPr>
                <w:noProof/>
                <w:webHidden/>
              </w:rPr>
              <w:fldChar w:fldCharType="separate"/>
            </w:r>
            <w:r>
              <w:rPr>
                <w:noProof/>
                <w:webHidden/>
              </w:rPr>
              <w:t>20</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0" w:history="1">
            <w:r w:rsidRPr="006B6213">
              <w:rPr>
                <w:rStyle w:val="Lienhypertexte"/>
                <w:noProof/>
              </w:rPr>
              <w:t>B.</w:t>
            </w:r>
            <w:r>
              <w:rPr>
                <w:rFonts w:eastAsiaTheme="minorEastAsia"/>
                <w:noProof/>
                <w:lang w:eastAsia="fr-FR"/>
              </w:rPr>
              <w:tab/>
            </w:r>
            <w:r w:rsidRPr="006B6213">
              <w:rPr>
                <w:rStyle w:val="Lienhypertexte"/>
                <w:noProof/>
              </w:rPr>
              <w:t>Scénario alternatif</w:t>
            </w:r>
            <w:r>
              <w:rPr>
                <w:noProof/>
                <w:webHidden/>
              </w:rPr>
              <w:tab/>
            </w:r>
            <w:r>
              <w:rPr>
                <w:noProof/>
                <w:webHidden/>
              </w:rPr>
              <w:fldChar w:fldCharType="begin"/>
            </w:r>
            <w:r>
              <w:rPr>
                <w:noProof/>
                <w:webHidden/>
              </w:rPr>
              <w:instrText xml:space="preserve"> PAGEREF _Toc279089230 \h </w:instrText>
            </w:r>
            <w:r>
              <w:rPr>
                <w:noProof/>
                <w:webHidden/>
              </w:rPr>
            </w:r>
            <w:r>
              <w:rPr>
                <w:noProof/>
                <w:webHidden/>
              </w:rPr>
              <w:fldChar w:fldCharType="separate"/>
            </w:r>
            <w:r>
              <w:rPr>
                <w:noProof/>
                <w:webHidden/>
              </w:rPr>
              <w:t>23</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1" w:history="1">
            <w:r w:rsidRPr="006B6213">
              <w:rPr>
                <w:rStyle w:val="Lienhypertexte"/>
                <w:noProof/>
              </w:rPr>
              <w:t>C.</w:t>
            </w:r>
            <w:r>
              <w:rPr>
                <w:rFonts w:eastAsiaTheme="minorEastAsia"/>
                <w:noProof/>
                <w:lang w:eastAsia="fr-FR"/>
              </w:rPr>
              <w:tab/>
            </w:r>
            <w:r w:rsidRPr="006B6213">
              <w:rPr>
                <w:rStyle w:val="Lienhypertexte"/>
                <w:noProof/>
              </w:rPr>
              <w:t>Scénario avec des erreurs</w:t>
            </w:r>
            <w:r>
              <w:rPr>
                <w:noProof/>
                <w:webHidden/>
              </w:rPr>
              <w:tab/>
            </w:r>
            <w:r>
              <w:rPr>
                <w:noProof/>
                <w:webHidden/>
              </w:rPr>
              <w:fldChar w:fldCharType="begin"/>
            </w:r>
            <w:r>
              <w:rPr>
                <w:noProof/>
                <w:webHidden/>
              </w:rPr>
              <w:instrText xml:space="preserve"> PAGEREF _Toc279089231 \h </w:instrText>
            </w:r>
            <w:r>
              <w:rPr>
                <w:noProof/>
                <w:webHidden/>
              </w:rPr>
            </w:r>
            <w:r>
              <w:rPr>
                <w:noProof/>
                <w:webHidden/>
              </w:rPr>
              <w:fldChar w:fldCharType="separate"/>
            </w:r>
            <w:r>
              <w:rPr>
                <w:noProof/>
                <w:webHidden/>
              </w:rPr>
              <w:t>24</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32" w:history="1">
            <w:r w:rsidRPr="006B6213">
              <w:rPr>
                <w:rStyle w:val="Lienhypertexte"/>
                <w:noProof/>
              </w:rPr>
              <w:t>VI.</w:t>
            </w:r>
            <w:r>
              <w:rPr>
                <w:rFonts w:eastAsiaTheme="minorEastAsia"/>
                <w:noProof/>
                <w:lang w:eastAsia="fr-FR"/>
              </w:rPr>
              <w:tab/>
            </w:r>
            <w:r w:rsidRPr="006B6213">
              <w:rPr>
                <w:rStyle w:val="Lienhypertexte"/>
                <w:noProof/>
              </w:rPr>
              <w:t>Différents scénarios de jeu</w:t>
            </w:r>
            <w:r>
              <w:rPr>
                <w:noProof/>
                <w:webHidden/>
              </w:rPr>
              <w:tab/>
            </w:r>
            <w:r>
              <w:rPr>
                <w:noProof/>
                <w:webHidden/>
              </w:rPr>
              <w:fldChar w:fldCharType="begin"/>
            </w:r>
            <w:r>
              <w:rPr>
                <w:noProof/>
                <w:webHidden/>
              </w:rPr>
              <w:instrText xml:space="preserve"> PAGEREF _Toc279089232 \h </w:instrText>
            </w:r>
            <w:r>
              <w:rPr>
                <w:noProof/>
                <w:webHidden/>
              </w:rPr>
            </w:r>
            <w:r>
              <w:rPr>
                <w:noProof/>
                <w:webHidden/>
              </w:rPr>
              <w:fldChar w:fldCharType="separate"/>
            </w:r>
            <w:r>
              <w:rPr>
                <w:noProof/>
                <w:webHidden/>
              </w:rPr>
              <w:t>26</w:t>
            </w:r>
            <w:r>
              <w:rPr>
                <w:noProof/>
                <w:webHidden/>
              </w:rPr>
              <w:fldChar w:fldCharType="end"/>
            </w:r>
          </w:hyperlink>
        </w:p>
        <w:p w:rsidR="00812125" w:rsidRDefault="00812125">
          <w:pPr>
            <w:pStyle w:val="TM2"/>
            <w:tabs>
              <w:tab w:val="left" w:pos="660"/>
              <w:tab w:val="right" w:leader="dot" w:pos="9062"/>
            </w:tabs>
            <w:rPr>
              <w:rFonts w:eastAsiaTheme="minorEastAsia"/>
              <w:noProof/>
              <w:lang w:eastAsia="fr-FR"/>
            </w:rPr>
          </w:pPr>
          <w:hyperlink w:anchor="_Toc279089233" w:history="1">
            <w:r w:rsidRPr="006B6213">
              <w:rPr>
                <w:rStyle w:val="Lienhypertexte"/>
                <w:noProof/>
              </w:rPr>
              <w:t>A.</w:t>
            </w:r>
            <w:r>
              <w:rPr>
                <w:rFonts w:eastAsiaTheme="minorEastAsia"/>
                <w:noProof/>
                <w:lang w:eastAsia="fr-FR"/>
              </w:rPr>
              <w:tab/>
            </w:r>
            <w:r w:rsidRPr="006B6213">
              <w:rPr>
                <w:rStyle w:val="Lienhypertexte"/>
                <w:noProof/>
              </w:rPr>
              <w:t>Diagrammes de composants et déploiement (diagrammes structurels)</w:t>
            </w:r>
            <w:r>
              <w:rPr>
                <w:noProof/>
                <w:webHidden/>
              </w:rPr>
              <w:tab/>
            </w:r>
            <w:r>
              <w:rPr>
                <w:noProof/>
                <w:webHidden/>
              </w:rPr>
              <w:fldChar w:fldCharType="begin"/>
            </w:r>
            <w:r>
              <w:rPr>
                <w:noProof/>
                <w:webHidden/>
              </w:rPr>
              <w:instrText xml:space="preserve"> PAGEREF _Toc279089233 \h </w:instrText>
            </w:r>
            <w:r>
              <w:rPr>
                <w:noProof/>
                <w:webHidden/>
              </w:rPr>
            </w:r>
            <w:r>
              <w:rPr>
                <w:noProof/>
                <w:webHidden/>
              </w:rPr>
              <w:fldChar w:fldCharType="separate"/>
            </w:r>
            <w:r>
              <w:rPr>
                <w:noProof/>
                <w:webHidden/>
              </w:rPr>
              <w:t>26</w:t>
            </w:r>
            <w:r>
              <w:rPr>
                <w:noProof/>
                <w:webHidden/>
              </w:rPr>
              <w:fldChar w:fldCharType="end"/>
            </w:r>
          </w:hyperlink>
        </w:p>
        <w:p w:rsidR="00812125" w:rsidRDefault="00812125">
          <w:pPr>
            <w:pStyle w:val="TM1"/>
            <w:tabs>
              <w:tab w:val="left" w:pos="660"/>
              <w:tab w:val="right" w:leader="dot" w:pos="9062"/>
            </w:tabs>
            <w:rPr>
              <w:rFonts w:eastAsiaTheme="minorEastAsia"/>
              <w:noProof/>
              <w:lang w:eastAsia="fr-FR"/>
            </w:rPr>
          </w:pPr>
          <w:hyperlink w:anchor="_Toc279089234" w:history="1">
            <w:r w:rsidRPr="006B6213">
              <w:rPr>
                <w:rStyle w:val="Lienhypertexte"/>
                <w:noProof/>
              </w:rPr>
              <w:t>VII.</w:t>
            </w:r>
            <w:r>
              <w:rPr>
                <w:rFonts w:eastAsiaTheme="minorEastAsia"/>
                <w:noProof/>
                <w:lang w:eastAsia="fr-FR"/>
              </w:rPr>
              <w:tab/>
            </w:r>
            <w:r w:rsidRPr="006B6213">
              <w:rPr>
                <w:rStyle w:val="Lienhypertexte"/>
                <w:noProof/>
              </w:rPr>
              <w:t>Conclusion</w:t>
            </w:r>
            <w:r>
              <w:rPr>
                <w:noProof/>
                <w:webHidden/>
              </w:rPr>
              <w:tab/>
            </w:r>
            <w:r>
              <w:rPr>
                <w:noProof/>
                <w:webHidden/>
              </w:rPr>
              <w:fldChar w:fldCharType="begin"/>
            </w:r>
            <w:r>
              <w:rPr>
                <w:noProof/>
                <w:webHidden/>
              </w:rPr>
              <w:instrText xml:space="preserve"> PAGEREF _Toc279089234 \h </w:instrText>
            </w:r>
            <w:r>
              <w:rPr>
                <w:noProof/>
                <w:webHidden/>
              </w:rPr>
            </w:r>
            <w:r>
              <w:rPr>
                <w:noProof/>
                <w:webHidden/>
              </w:rPr>
              <w:fldChar w:fldCharType="separate"/>
            </w:r>
            <w:r>
              <w:rPr>
                <w:noProof/>
                <w:webHidden/>
              </w:rPr>
              <w:t>27</w:t>
            </w:r>
            <w:r>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9089215"/>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9089216"/>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794BF9" w:rsidRPr="007F1D4A" w:rsidRDefault="00684C32" w:rsidP="005D15D9">
      <w:pPr>
        <w:jc w:val="both"/>
        <w:rPr>
          <w:rFonts w:ascii="Tahoma" w:hAnsi="Tahoma" w:cs="Tahoma"/>
          <w:sz w:val="24"/>
        </w:rPr>
      </w:pPr>
      <w:bookmarkStart w:id="13" w:name="_Toc278551091"/>
      <w:bookmarkEnd w:id="11"/>
      <w:r>
        <w:rPr>
          <w:rFonts w:ascii="Tahoma" w:hAnsi="Tahoma" w:cs="Tahoma"/>
          <w:sz w:val="24"/>
        </w:rPr>
        <w:t xml:space="preserve">Les </w:t>
      </w:r>
      <w:r w:rsidR="005D15D9">
        <w:rPr>
          <w:rFonts w:ascii="Tahoma" w:hAnsi="Tahoma" w:cs="Tahoma"/>
          <w:sz w:val="24"/>
        </w:rPr>
        <w:t xml:space="preserve">diagrammes de </w:t>
      </w:r>
      <w:r>
        <w:rPr>
          <w:rFonts w:ascii="Tahoma" w:hAnsi="Tahoma" w:cs="Tahoma"/>
          <w:sz w:val="24"/>
        </w:rPr>
        <w:t xml:space="preserve">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3"/>
    </w:p>
    <w:bookmarkEnd w:id="12"/>
    <w:p w:rsidR="005755D2" w:rsidRDefault="005755D2" w:rsidP="005755D2">
      <w:pPr>
        <w:keepNext/>
        <w:jc w:val="center"/>
      </w:pPr>
      <w:r>
        <w:rPr>
          <w:noProof/>
          <w:lang w:eastAsia="fr-FR"/>
        </w:rPr>
        <w:drawing>
          <wp:inline distT="0" distB="0" distL="0" distR="0" wp14:anchorId="68DFE704" wp14:editId="70AE7837">
            <wp:extent cx="5298592" cy="61245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98592" cy="612457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D01142">
        <w:rPr>
          <w:noProof/>
          <w:color w:val="auto"/>
        </w:rPr>
        <w:t>1</w:t>
      </w:r>
      <w:r w:rsidRPr="005755D2">
        <w:rPr>
          <w:color w:val="auto"/>
        </w:rPr>
        <w:fldChar w:fldCharType="end"/>
      </w:r>
      <w:r w:rsidRPr="005755D2">
        <w:rPr>
          <w:color w:val="auto"/>
        </w:rPr>
        <w:t xml:space="preserve"> </w:t>
      </w:r>
      <w:r w:rsidR="005D15D9">
        <w:rPr>
          <w:color w:val="auto"/>
        </w:rPr>
        <w:t xml:space="preserve">- </w:t>
      </w:r>
      <w:r w:rsidRPr="005755D2">
        <w:rPr>
          <w:color w:val="auto"/>
        </w:rPr>
        <w:t>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4" w:name="_Toc279089217"/>
      <w:r w:rsidRPr="003067A2">
        <w:rPr>
          <w:sz w:val="44"/>
          <w:szCs w:val="44"/>
        </w:rPr>
        <w:t>Modélisation du jeu</w:t>
      </w:r>
      <w:bookmarkEnd w:id="14"/>
    </w:p>
    <w:p w:rsidR="00F71982" w:rsidRDefault="00C770CF" w:rsidP="0066044D">
      <w:pPr>
        <w:ind w:firstLine="708"/>
        <w:jc w:val="both"/>
        <w:rPr>
          <w:rFonts w:ascii="Tahoma" w:hAnsi="Tahoma" w:cs="Tahoma"/>
          <w:sz w:val="24"/>
        </w:rPr>
      </w:pPr>
      <w:bookmarkStart w:id="15"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5"/>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6" w:name="_Toc279089218"/>
      <w:r w:rsidRPr="003067A2">
        <w:rPr>
          <w:color w:val="365F91" w:themeColor="accent1" w:themeShade="BF"/>
          <w:sz w:val="28"/>
          <w:szCs w:val="28"/>
        </w:rPr>
        <w:t>La modélisation globale du jeu</w:t>
      </w:r>
      <w:bookmarkEnd w:id="16"/>
    </w:p>
    <w:p w:rsidR="003067A2" w:rsidRPr="005D15D9" w:rsidRDefault="003067A2" w:rsidP="00412E6F">
      <w:pPr>
        <w:ind w:left="360"/>
        <w:rPr>
          <w:sz w:val="4"/>
          <w:szCs w:val="4"/>
        </w:rPr>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5D15D9" w:rsidRDefault="00EC270A" w:rsidP="00412E6F">
      <w:pPr>
        <w:ind w:left="360" w:firstLine="348"/>
        <w:rPr>
          <w:rFonts w:ascii="Tahoma" w:hAnsi="Tahoma" w:cs="Tahoma"/>
          <w:i/>
          <w:sz w:val="24"/>
        </w:rPr>
      </w:pPr>
      <w:r w:rsidRPr="005D15D9">
        <w:rPr>
          <w:rFonts w:ascii="Tahoma" w:hAnsi="Tahoma" w:cs="Tahoma"/>
          <w:i/>
          <w:sz w:val="24"/>
        </w:rPr>
        <w:t xml:space="preserve">Remarque : </w:t>
      </w:r>
      <w:r w:rsidR="00E73428" w:rsidRPr="005D15D9">
        <w:rPr>
          <w:rFonts w:ascii="Tahoma" w:hAnsi="Tahoma" w:cs="Tahoma"/>
          <w:i/>
          <w:sz w:val="24"/>
        </w:rPr>
        <w:t>c</w:t>
      </w:r>
      <w:r w:rsidRPr="005D15D9">
        <w:rPr>
          <w:rFonts w:ascii="Tahoma" w:hAnsi="Tahoma" w:cs="Tahoma"/>
          <w:i/>
          <w:sz w:val="24"/>
        </w:rPr>
        <w:t xml:space="preserve">ette séparation, couramment utilisée, laisse la possibilité à un </w:t>
      </w:r>
      <w:r w:rsidR="004B3886" w:rsidRPr="005D15D9">
        <w:rPr>
          <w:rFonts w:ascii="Tahoma" w:hAnsi="Tahoma" w:cs="Tahoma"/>
          <w:i/>
          <w:sz w:val="24"/>
        </w:rPr>
        <w:t>développeur</w:t>
      </w:r>
      <w:r w:rsidRPr="005D15D9">
        <w:rPr>
          <w:rFonts w:ascii="Tahoma" w:hAnsi="Tahoma" w:cs="Tahoma"/>
          <w:i/>
          <w:sz w:val="24"/>
        </w:rPr>
        <w:t xml:space="preserve"> d’utiliser notre moteur avec un affichage différent. </w:t>
      </w:r>
      <w:r w:rsidR="00412E6F" w:rsidRPr="005D15D9">
        <w:rPr>
          <w:rFonts w:ascii="Tahoma" w:hAnsi="Tahoma" w:cs="Tahoma"/>
          <w:i/>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 xml:space="preserve">remarqué la nécessité de gérer différents états. Il semblait donc </w:t>
      </w:r>
      <w:r w:rsidR="005D15D9">
        <w:rPr>
          <w:rFonts w:ascii="Tahoma" w:hAnsi="Tahoma" w:cs="Tahoma"/>
          <w:sz w:val="24"/>
        </w:rPr>
        <w:t xml:space="preserve">judicieux </w:t>
      </w:r>
      <w:r w:rsidR="004D6E32" w:rsidRPr="004D6E32">
        <w:rPr>
          <w:rFonts w:ascii="Tahoma" w:hAnsi="Tahoma" w:cs="Tahoma"/>
          <w:sz w:val="24"/>
        </w:rPr>
        <w:t>d’utiliser le design pattern adéquat. Notre moteur possède donc un état courant qui évolue en fonction des événements.</w:t>
      </w:r>
    </w:p>
    <w:p w:rsidR="00412E6F" w:rsidRDefault="005D15D9" w:rsidP="00412E6F">
      <w:pPr>
        <w:ind w:left="360"/>
        <w:rPr>
          <w:rFonts w:ascii="Tahoma" w:hAnsi="Tahoma" w:cs="Tahoma"/>
          <w:sz w:val="24"/>
        </w:rPr>
      </w:pPr>
      <w:r>
        <w:rPr>
          <w:rFonts w:ascii="Tahoma" w:hAnsi="Tahoma" w:cs="Tahoma"/>
          <w:sz w:val="24"/>
        </w:rPr>
        <w:tab/>
        <w:t>Le schéma ci-dessous</w:t>
      </w:r>
      <w:r w:rsidR="004D6E32" w:rsidRPr="004D6E32">
        <w:rPr>
          <w:rFonts w:ascii="Tahoma" w:hAnsi="Tahoma" w:cs="Tahoma"/>
          <w:sz w:val="24"/>
        </w:rPr>
        <w:t xml:space="preserve"> illustre la vision globale de notre application :</w:t>
      </w:r>
    </w:p>
    <w:p w:rsidR="004D6E32" w:rsidRPr="005D15D9" w:rsidRDefault="004D6E32" w:rsidP="00412E6F">
      <w:pPr>
        <w:ind w:left="360"/>
        <w:rPr>
          <w:rFonts w:ascii="Tahoma" w:hAnsi="Tahoma" w:cs="Tahoma"/>
          <w:sz w:val="4"/>
          <w:szCs w:val="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D01142">
        <w:rPr>
          <w:noProof/>
          <w:color w:val="auto"/>
        </w:rPr>
        <w:t>2</w:t>
      </w:r>
      <w:r w:rsidRPr="004D6E32">
        <w:rPr>
          <w:color w:val="auto"/>
        </w:rPr>
        <w:fldChar w:fldCharType="end"/>
      </w:r>
      <w:r w:rsidRPr="004D6E32">
        <w:rPr>
          <w:color w:val="auto"/>
        </w:rPr>
        <w:t xml:space="preserve"> </w:t>
      </w:r>
      <w:r w:rsidR="005D15D9">
        <w:rPr>
          <w:color w:val="auto"/>
        </w:rPr>
        <w:t xml:space="preserve">- </w:t>
      </w:r>
      <w:r w:rsidRPr="004D6E32">
        <w:rPr>
          <w:color w:val="auto"/>
        </w:rPr>
        <w:t>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7" w:name="_Toc279089219"/>
      <w:r w:rsidRPr="003067A2">
        <w:rPr>
          <w:color w:val="365F91" w:themeColor="accent1" w:themeShade="BF"/>
          <w:sz w:val="28"/>
          <w:szCs w:val="28"/>
        </w:rPr>
        <w:t>Les différents modules du jeu</w:t>
      </w:r>
      <w:bookmarkEnd w:id="17"/>
    </w:p>
    <w:p w:rsidR="003067A2" w:rsidRDefault="003067A2" w:rsidP="003067A2">
      <w:pPr>
        <w:pStyle w:val="Titre3"/>
        <w:numPr>
          <w:ilvl w:val="0"/>
          <w:numId w:val="11"/>
        </w:numPr>
        <w:rPr>
          <w:sz w:val="26"/>
          <w:szCs w:val="26"/>
        </w:rPr>
      </w:pPr>
      <w:bookmarkStart w:id="18" w:name="_Toc279089220"/>
      <w:r w:rsidRPr="003067A2">
        <w:rPr>
          <w:sz w:val="26"/>
          <w:szCs w:val="26"/>
        </w:rPr>
        <w:t>Moteur</w:t>
      </w:r>
      <w:bookmarkEnd w:id="18"/>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La Fa</w:t>
      </w:r>
      <w:r w:rsidR="005D15D9">
        <w:rPr>
          <w:rFonts w:ascii="Tahoma" w:hAnsi="Tahoma" w:cs="Tahoma"/>
          <w:sz w:val="24"/>
        </w:rPr>
        <w:t>ç</w:t>
      </w:r>
      <w:r w:rsidRPr="00AC663B">
        <w:rPr>
          <w:rFonts w:ascii="Tahoma" w:hAnsi="Tahoma" w:cs="Tahoma"/>
          <w:sz w:val="24"/>
        </w:rPr>
        <w:t>ade</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w:t>
      </w:r>
      <w:r w:rsidR="005D15D9">
        <w:rPr>
          <w:rFonts w:ascii="Tahoma" w:hAnsi="Tahoma" w:cs="Tahoma"/>
          <w:sz w:val="24"/>
        </w:rPr>
        <w:t>s</w:t>
      </w:r>
      <w:r>
        <w:rPr>
          <w:rFonts w:ascii="Tahoma" w:hAnsi="Tahoma" w:cs="Tahoma"/>
          <w:sz w:val="24"/>
        </w:rPr>
        <w:t xml:space="preserve"> que le p</w:t>
      </w:r>
      <w:r w:rsidR="008D150D">
        <w:rPr>
          <w:rFonts w:ascii="Tahoma" w:hAnsi="Tahoma" w:cs="Tahoma"/>
          <w:sz w:val="24"/>
        </w:rPr>
        <w:t>lateau, les joueurs et les dés.</w:t>
      </w:r>
      <w:r>
        <w:rPr>
          <w:rFonts w:ascii="Tahoma" w:hAnsi="Tahoma" w:cs="Tahoma"/>
          <w:sz w:val="24"/>
        </w:rPr>
        <w:t xml:space="preserve"> </w:t>
      </w:r>
    </w:p>
    <w:p w:rsidR="005D15D9" w:rsidRDefault="00C80AF5" w:rsidP="005D15D9">
      <w:pPr>
        <w:keepNext/>
        <w:ind w:left="-1417" w:firstLine="424"/>
        <w:jc w:val="center"/>
      </w:pPr>
      <w:r>
        <w:rPr>
          <w:rFonts w:ascii="Tahoma" w:hAnsi="Tahoma" w:cs="Tahoma"/>
          <w:noProof/>
          <w:sz w:val="24"/>
          <w:lang w:eastAsia="fr-FR"/>
        </w:rPr>
        <w:drawing>
          <wp:inline distT="0" distB="0" distL="0" distR="0" wp14:anchorId="18F4CC22" wp14:editId="0248007C">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C80AF5" w:rsidRPr="005D15D9" w:rsidRDefault="005D15D9" w:rsidP="005D15D9">
      <w:pPr>
        <w:pStyle w:val="Lgende"/>
        <w:jc w:val="center"/>
        <w:rPr>
          <w:color w:val="auto"/>
        </w:rPr>
      </w:pPr>
      <w:r w:rsidRPr="005D15D9">
        <w:rPr>
          <w:color w:val="auto"/>
        </w:rPr>
        <w:t xml:space="preserve">Figure </w:t>
      </w:r>
      <w:r w:rsidRPr="005D15D9">
        <w:rPr>
          <w:color w:val="auto"/>
        </w:rPr>
        <w:fldChar w:fldCharType="begin"/>
      </w:r>
      <w:r w:rsidRPr="005D15D9">
        <w:rPr>
          <w:color w:val="auto"/>
        </w:rPr>
        <w:instrText xml:space="preserve"> SEQ Figure \* ARABIC </w:instrText>
      </w:r>
      <w:r w:rsidRPr="005D15D9">
        <w:rPr>
          <w:color w:val="auto"/>
        </w:rPr>
        <w:fldChar w:fldCharType="separate"/>
      </w:r>
      <w:r w:rsidR="00D01142">
        <w:rPr>
          <w:noProof/>
          <w:color w:val="auto"/>
        </w:rPr>
        <w:t>3</w:t>
      </w:r>
      <w:r w:rsidRPr="005D15D9">
        <w:rPr>
          <w:color w:val="auto"/>
        </w:rPr>
        <w:fldChar w:fldCharType="end"/>
      </w:r>
      <w:r w:rsidRPr="005D15D9">
        <w:rPr>
          <w:color w:val="auto"/>
        </w:rPr>
        <w:t xml:space="preserve"> - Diagramme de classes</w:t>
      </w:r>
      <w:r>
        <w:rPr>
          <w:color w:val="auto"/>
        </w:rPr>
        <w:t xml:space="preserve"> global</w:t>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319A56A3" wp14:editId="08FA810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r w:rsidR="00D01142">
        <w:rPr>
          <w:noProof/>
          <w:color w:val="auto"/>
        </w:rPr>
        <w:t>4</w:t>
      </w:r>
      <w:r w:rsidRPr="0040685A">
        <w:rPr>
          <w:color w:val="auto"/>
        </w:rPr>
        <w:fldChar w:fldCharType="end"/>
      </w:r>
      <w:r w:rsidRPr="0040685A">
        <w:rPr>
          <w:color w:val="auto"/>
        </w:rPr>
        <w:t xml:space="preserve"> </w:t>
      </w:r>
      <w:r w:rsidR="00A60B7C">
        <w:rPr>
          <w:color w:val="auto"/>
        </w:rPr>
        <w:t>- D</w:t>
      </w:r>
      <w:r w:rsidRPr="0040685A">
        <w:rPr>
          <w:color w:val="auto"/>
        </w:rPr>
        <w:t xml:space="preserve">iagramme </w:t>
      </w:r>
      <w:r>
        <w:rPr>
          <w:color w:val="auto"/>
        </w:rPr>
        <w:t>de classe</w:t>
      </w:r>
      <w:r w:rsidR="00A60B7C">
        <w:rPr>
          <w:color w:val="auto"/>
        </w:rPr>
        <w:t>s</w:t>
      </w:r>
      <w:r>
        <w:rPr>
          <w:color w:val="auto"/>
        </w:rPr>
        <w:t xml:space="preserve"> des états du moteur</w:t>
      </w:r>
    </w:p>
    <w:p w:rsidR="00BF2088" w:rsidRDefault="00BF2088" w:rsidP="00B1759D">
      <w:pPr>
        <w:ind w:left="708" w:firstLine="702"/>
        <w:jc w:val="both"/>
        <w:rPr>
          <w:rFonts w:ascii="Tahoma" w:hAnsi="Tahoma" w:cs="Tahoma"/>
          <w:sz w:val="24"/>
        </w:rPr>
      </w:pPr>
      <w:r>
        <w:rPr>
          <w:rFonts w:ascii="Tahoma" w:hAnsi="Tahoma" w:cs="Tahoma"/>
          <w:sz w:val="24"/>
        </w:rPr>
        <w:t>Pour ce qui est de la gestion des états, comme vous pouvez le remarquer sur le schéma, il en existe différents « type</w:t>
      </w:r>
      <w:r w:rsidR="005D15D9">
        <w:rPr>
          <w:rFonts w:ascii="Tahoma" w:hAnsi="Tahoma" w:cs="Tahoma"/>
          <w:sz w:val="24"/>
        </w:rPr>
        <w:t>s</w:t>
      </w:r>
      <w:r>
        <w:rPr>
          <w:rFonts w:ascii="Tahoma" w:hAnsi="Tahoma" w:cs="Tahoma"/>
          <w:sz w:val="24"/>
        </w:rPr>
        <w:t xml:space="preserve"> ». En </w:t>
      </w:r>
      <w:r w:rsidR="005D15D9">
        <w:rPr>
          <w:rFonts w:ascii="Tahoma" w:hAnsi="Tahoma" w:cs="Tahoma"/>
          <w:sz w:val="24"/>
        </w:rPr>
        <w:t xml:space="preserve">effet, </w:t>
      </w:r>
      <w:r>
        <w:rPr>
          <w:rFonts w:ascii="Tahoma" w:hAnsi="Tahoma" w:cs="Tahoma"/>
          <w:sz w:val="24"/>
        </w:rPr>
        <w:t xml:space="preserve">nous avons </w:t>
      </w:r>
      <w:r w:rsidR="001C295B">
        <w:rPr>
          <w:rFonts w:ascii="Tahoma" w:hAnsi="Tahoma" w:cs="Tahoma"/>
          <w:sz w:val="24"/>
        </w:rPr>
        <w:t>choisi</w:t>
      </w:r>
      <w:r>
        <w:rPr>
          <w:rFonts w:ascii="Tahoma" w:hAnsi="Tahoma" w:cs="Tahoma"/>
          <w:sz w:val="24"/>
        </w:rPr>
        <w:t xml:space="preserve"> de distinguer les états </w:t>
      </w:r>
      <w:r w:rsidR="005D15D9">
        <w:rPr>
          <w:rFonts w:ascii="Tahoma" w:hAnsi="Tahoma" w:cs="Tahoma"/>
          <w:sz w:val="24"/>
        </w:rPr>
        <w:t xml:space="preserve">activés en se positionnant sur </w:t>
      </w:r>
      <w:r>
        <w:rPr>
          <w:rFonts w:ascii="Tahoma" w:hAnsi="Tahoma" w:cs="Tahoma"/>
          <w:sz w:val="24"/>
        </w:rPr>
        <w:t>une case particulière (trésor, canon, duel, …) car pour ces états</w:t>
      </w:r>
      <w:r w:rsidR="00C34757">
        <w:rPr>
          <w:rFonts w:ascii="Tahoma" w:hAnsi="Tahoma" w:cs="Tahoma"/>
          <w:sz w:val="24"/>
        </w:rPr>
        <w:t>,</w:t>
      </w:r>
      <w:r>
        <w:rPr>
          <w:rFonts w:ascii="Tahoma" w:hAnsi="Tahoma" w:cs="Tahoma"/>
          <w:sz w:val="24"/>
        </w:rPr>
        <w:t xml:space="preserve"> ce sont les cases elles-mêmes qui doivent changer l’état courant.</w:t>
      </w:r>
      <w:r w:rsidR="00ED41EE">
        <w:rPr>
          <w:rFonts w:ascii="Tahoma" w:hAnsi="Tahoma" w:cs="Tahoma"/>
          <w:sz w:val="24"/>
        </w:rPr>
        <w:t xml:space="preserve"> D’autre part</w:t>
      </w:r>
      <w:r w:rsidR="00C34757">
        <w:rPr>
          <w:rFonts w:ascii="Tahoma" w:hAnsi="Tahoma" w:cs="Tahoma"/>
          <w:sz w:val="24"/>
        </w:rPr>
        <w:t>,</w:t>
      </w:r>
      <w:r w:rsidR="00ED41EE">
        <w:rPr>
          <w:rFonts w:ascii="Tahoma" w:hAnsi="Tahoma" w:cs="Tahoma"/>
          <w:sz w:val="24"/>
        </w:rPr>
        <w:t xml:space="preserve">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Pr="00C34757" w:rsidRDefault="00B1759D" w:rsidP="00B1759D">
      <w:pPr>
        <w:ind w:left="708" w:firstLine="702"/>
        <w:jc w:val="both"/>
        <w:rPr>
          <w:rFonts w:ascii="Tahoma" w:hAnsi="Tahoma" w:cs="Tahoma"/>
          <w:sz w:val="24"/>
          <w:u w:val="single"/>
        </w:rPr>
      </w:pPr>
      <w:r w:rsidRPr="00C34757">
        <w:rPr>
          <w:rFonts w:ascii="Tahoma" w:hAnsi="Tahoma" w:cs="Tahoma"/>
          <w:sz w:val="24"/>
          <w:u w:val="single"/>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AttenteNbJoueurs</w:t>
      </w:r>
      <w:proofErr w:type="spellEnd"/>
      <w:r w:rsidRPr="00C34757">
        <w:rPr>
          <w:rFonts w:ascii="Tahoma" w:hAnsi="Tahoma" w:cs="Tahoma"/>
          <w:b/>
          <w:sz w:val="24"/>
        </w:rPr>
        <w:t> :</w:t>
      </w:r>
      <w:r>
        <w:rPr>
          <w:rFonts w:ascii="Tahoma" w:hAnsi="Tahoma" w:cs="Tahoma"/>
          <w:sz w:val="24"/>
        </w:rPr>
        <w:t xml:space="preserve">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AttenteInitialisation</w:t>
      </w:r>
      <w:proofErr w:type="spellEnd"/>
      <w:r w:rsidRPr="00C34757">
        <w:rPr>
          <w:rFonts w:ascii="Tahoma" w:hAnsi="Tahoma" w:cs="Tahoma"/>
          <w:b/>
          <w:sz w:val="24"/>
        </w:rPr>
        <w:t> :</w:t>
      </w:r>
      <w:r>
        <w:rPr>
          <w:rFonts w:ascii="Tahoma" w:hAnsi="Tahoma" w:cs="Tahoma"/>
          <w:sz w:val="24"/>
        </w:rPr>
        <w:t xml:space="preserve">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sidRPr="00C34757">
        <w:rPr>
          <w:rFonts w:ascii="Tahoma" w:hAnsi="Tahoma" w:cs="Tahoma"/>
          <w:b/>
          <w:sz w:val="24"/>
        </w:rPr>
        <w:t>AttentePremLancerDe</w:t>
      </w:r>
      <w:proofErr w:type="spellEnd"/>
      <w:r w:rsidRPr="00C34757">
        <w:rPr>
          <w:rFonts w:ascii="Tahoma" w:hAnsi="Tahoma" w:cs="Tahoma"/>
          <w:b/>
          <w:sz w:val="24"/>
        </w:rPr>
        <w:t> :</w:t>
      </w:r>
      <w:r>
        <w:rPr>
          <w:rFonts w:ascii="Tahoma" w:hAnsi="Tahoma" w:cs="Tahoma"/>
          <w:sz w:val="24"/>
        </w:rPr>
        <w:t xml:space="preserve"> permet de gérer les lancements successifs des dés qui doivent déterminer l’ordre des joueurs dans la partie</w:t>
      </w:r>
    </w:p>
    <w:p w:rsidR="002043E0" w:rsidRPr="00C34757" w:rsidRDefault="00C441A4" w:rsidP="00C441A4">
      <w:pPr>
        <w:ind w:left="1068" w:firstLine="348"/>
        <w:jc w:val="both"/>
        <w:rPr>
          <w:rFonts w:ascii="Tahoma" w:hAnsi="Tahoma" w:cs="Tahoma"/>
          <w:sz w:val="24"/>
          <w:u w:val="single"/>
        </w:rPr>
      </w:pPr>
      <w:r w:rsidRPr="00C34757">
        <w:rPr>
          <w:rFonts w:ascii="Tahoma" w:hAnsi="Tahoma" w:cs="Tahoma"/>
          <w:sz w:val="24"/>
          <w:u w:val="single"/>
        </w:rPr>
        <w:t>Etats courants :</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AttenteLancerDe</w:t>
      </w:r>
      <w:proofErr w:type="spellEnd"/>
      <w:r w:rsidRPr="00C34757">
        <w:rPr>
          <w:rFonts w:ascii="Tahoma" w:hAnsi="Tahoma" w:cs="Tahoma"/>
          <w:b/>
          <w:sz w:val="24"/>
        </w:rPr>
        <w:t> :</w:t>
      </w:r>
      <w:r>
        <w:rPr>
          <w:rFonts w:ascii="Tahoma" w:hAnsi="Tahoma" w:cs="Tahoma"/>
          <w:sz w:val="24"/>
        </w:rPr>
        <w:t xml:space="preserve">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AttenteChoixBateau</w:t>
      </w:r>
      <w:proofErr w:type="spellEnd"/>
      <w:r w:rsidRPr="00C34757">
        <w:rPr>
          <w:rFonts w:ascii="Tahoma" w:hAnsi="Tahoma" w:cs="Tahoma"/>
          <w:b/>
          <w:sz w:val="24"/>
        </w:rPr>
        <w:t> :</w:t>
      </w:r>
      <w:r>
        <w:rPr>
          <w:rFonts w:ascii="Tahoma" w:hAnsi="Tahoma" w:cs="Tahoma"/>
          <w:sz w:val="24"/>
        </w:rPr>
        <w:t xml:space="preserve">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ProposeDeplacement</w:t>
      </w:r>
      <w:proofErr w:type="spellEnd"/>
      <w:r w:rsidRPr="00C34757">
        <w:rPr>
          <w:rFonts w:ascii="Tahoma" w:hAnsi="Tahoma" w:cs="Tahoma"/>
          <w:b/>
          <w:sz w:val="24"/>
        </w:rPr>
        <w:t> :</w:t>
      </w:r>
      <w:r>
        <w:rPr>
          <w:rFonts w:ascii="Tahoma" w:hAnsi="Tahoma" w:cs="Tahoma"/>
          <w:sz w:val="24"/>
        </w:rPr>
        <w:t xml:space="preserve">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sidRPr="00C34757">
        <w:rPr>
          <w:rFonts w:ascii="Tahoma" w:hAnsi="Tahoma" w:cs="Tahoma"/>
          <w:b/>
          <w:sz w:val="24"/>
        </w:rPr>
        <w:t>AttenteDeplacement</w:t>
      </w:r>
      <w:proofErr w:type="spellEnd"/>
      <w:r w:rsidRPr="00C34757">
        <w:rPr>
          <w:rFonts w:ascii="Tahoma" w:hAnsi="Tahoma" w:cs="Tahoma"/>
          <w:b/>
          <w:sz w:val="24"/>
        </w:rPr>
        <w:t> :</w:t>
      </w:r>
      <w:r>
        <w:rPr>
          <w:rFonts w:ascii="Tahoma" w:hAnsi="Tahoma" w:cs="Tahoma"/>
          <w:sz w:val="24"/>
        </w:rPr>
        <w:t xml:space="preserve"> attend un clic sur </w:t>
      </w:r>
      <w:r w:rsidR="001A5797">
        <w:rPr>
          <w:rFonts w:ascii="Tahoma" w:hAnsi="Tahoma" w:cs="Tahoma"/>
          <w:sz w:val="24"/>
        </w:rPr>
        <w:t>un des déplacements proposés</w:t>
      </w:r>
    </w:p>
    <w:p w:rsidR="001A5797" w:rsidRPr="00C34757" w:rsidRDefault="001A5797" w:rsidP="001A5797">
      <w:pPr>
        <w:ind w:left="1416"/>
        <w:jc w:val="both"/>
        <w:rPr>
          <w:rFonts w:ascii="Tahoma" w:hAnsi="Tahoma" w:cs="Tahoma"/>
          <w:sz w:val="24"/>
          <w:u w:val="single"/>
        </w:rPr>
      </w:pPr>
      <w:r w:rsidRPr="00C34757">
        <w:rPr>
          <w:rFonts w:ascii="Tahoma" w:hAnsi="Tahoma" w:cs="Tahoma"/>
          <w:sz w:val="24"/>
          <w:u w:val="single"/>
        </w:rPr>
        <w:t xml:space="preserve">Etats </w:t>
      </w:r>
      <w:r w:rsidR="00C34757">
        <w:rPr>
          <w:rFonts w:ascii="Tahoma" w:hAnsi="Tahoma" w:cs="Tahoma"/>
          <w:sz w:val="24"/>
          <w:u w:val="single"/>
        </w:rPr>
        <w:t>activ</w:t>
      </w:r>
      <w:r w:rsidRPr="00C34757">
        <w:rPr>
          <w:rFonts w:ascii="Tahoma" w:hAnsi="Tahoma" w:cs="Tahoma"/>
          <w:sz w:val="24"/>
          <w:u w:val="single"/>
        </w:rPr>
        <w:t>és par les cases :</w:t>
      </w:r>
    </w:p>
    <w:p w:rsidR="001A5797" w:rsidRDefault="001A5797" w:rsidP="001A5797">
      <w:pPr>
        <w:pStyle w:val="Paragraphedeliste"/>
        <w:numPr>
          <w:ilvl w:val="0"/>
          <w:numId w:val="22"/>
        </w:numPr>
        <w:jc w:val="both"/>
        <w:rPr>
          <w:rFonts w:ascii="Tahoma" w:hAnsi="Tahoma" w:cs="Tahoma"/>
          <w:sz w:val="24"/>
        </w:rPr>
      </w:pPr>
      <w:r w:rsidRPr="00C34757">
        <w:rPr>
          <w:rFonts w:ascii="Tahoma" w:hAnsi="Tahoma" w:cs="Tahoma"/>
          <w:b/>
          <w:sz w:val="24"/>
        </w:rPr>
        <w:t>Duel :</w:t>
      </w:r>
      <w:r>
        <w:rPr>
          <w:rFonts w:ascii="Tahoma" w:hAnsi="Tahoma" w:cs="Tahoma"/>
          <w:sz w:val="24"/>
        </w:rPr>
        <w:t xml:space="preserve"> si le joueur clic sur une case bordure du jeu et qu’il y a un adversaire en face lance l’état Tir</w:t>
      </w:r>
    </w:p>
    <w:p w:rsidR="001A5797" w:rsidRPr="00C34757" w:rsidRDefault="001A5797" w:rsidP="001A5797">
      <w:pPr>
        <w:pStyle w:val="Paragraphedeliste"/>
        <w:numPr>
          <w:ilvl w:val="0"/>
          <w:numId w:val="22"/>
        </w:numPr>
        <w:jc w:val="both"/>
        <w:rPr>
          <w:rFonts w:ascii="Tahoma" w:hAnsi="Tahoma" w:cs="Tahoma"/>
          <w:b/>
          <w:sz w:val="24"/>
        </w:rPr>
      </w:pPr>
      <w:proofErr w:type="spellStart"/>
      <w:r w:rsidRPr="00C34757">
        <w:rPr>
          <w:rFonts w:ascii="Tahoma" w:hAnsi="Tahoma" w:cs="Tahoma"/>
          <w:b/>
          <w:sz w:val="24"/>
        </w:rPr>
        <w:t>EtatTir</w:t>
      </w:r>
      <w:proofErr w:type="spellEnd"/>
      <w:r w:rsidRPr="00C34757">
        <w:rPr>
          <w:rFonts w:ascii="Tahoma" w:hAnsi="Tahoma" w:cs="Tahoma"/>
          <w:b/>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AttenteCanonPuissance</w:t>
      </w:r>
      <w:proofErr w:type="spellEnd"/>
      <w:r w:rsidRPr="00C34757">
        <w:rPr>
          <w:rFonts w:ascii="Tahoma" w:hAnsi="Tahoma" w:cs="Tahoma"/>
          <w:b/>
          <w:sz w:val="24"/>
        </w:rPr>
        <w:t> :</w:t>
      </w:r>
      <w:r>
        <w:rPr>
          <w:rFonts w:ascii="Tahoma" w:hAnsi="Tahoma" w:cs="Tahoma"/>
          <w:sz w:val="24"/>
        </w:rPr>
        <w:t xml:space="preserve">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AttenteCanonAngle</w:t>
      </w:r>
      <w:proofErr w:type="spellEnd"/>
      <w:r w:rsidRPr="00C34757">
        <w:rPr>
          <w:rFonts w:ascii="Tahoma" w:hAnsi="Tahoma" w:cs="Tahoma"/>
          <w:b/>
          <w:sz w:val="24"/>
        </w:rPr>
        <w:t> :</w:t>
      </w:r>
      <w:r>
        <w:rPr>
          <w:rFonts w:ascii="Tahoma" w:hAnsi="Tahoma" w:cs="Tahoma"/>
          <w:sz w:val="24"/>
        </w:rPr>
        <w:t xml:space="preserve">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sidRPr="00C34757">
        <w:rPr>
          <w:rFonts w:ascii="Tahoma" w:hAnsi="Tahoma" w:cs="Tahoma"/>
          <w:b/>
          <w:sz w:val="24"/>
        </w:rPr>
        <w:t>EtatCanonFin</w:t>
      </w:r>
      <w:proofErr w:type="spellEnd"/>
      <w:r w:rsidRPr="00C34757">
        <w:rPr>
          <w:rFonts w:ascii="Tahoma" w:hAnsi="Tahoma" w:cs="Tahoma"/>
          <w:b/>
          <w:sz w:val="24"/>
        </w:rPr>
        <w:t> :</w:t>
      </w:r>
      <w:r>
        <w:rPr>
          <w:rFonts w:ascii="Tahoma" w:hAnsi="Tahoma" w:cs="Tahoma"/>
          <w:sz w:val="24"/>
        </w:rPr>
        <w:t xml:space="preserve"> une fois que les paramètre</w:t>
      </w:r>
      <w:r w:rsidR="00C34757">
        <w:rPr>
          <w:rFonts w:ascii="Tahoma" w:hAnsi="Tahoma" w:cs="Tahoma"/>
          <w:sz w:val="24"/>
        </w:rPr>
        <w:t>s</w:t>
      </w:r>
      <w:r>
        <w:rPr>
          <w:rFonts w:ascii="Tahoma" w:hAnsi="Tahoma" w:cs="Tahoma"/>
          <w:sz w:val="24"/>
        </w:rPr>
        <w:t xml:space="preserve"> entré</w:t>
      </w:r>
      <w:r w:rsidR="00C34757">
        <w:rPr>
          <w:rFonts w:ascii="Tahoma" w:hAnsi="Tahoma" w:cs="Tahoma"/>
          <w:sz w:val="24"/>
        </w:rPr>
        <w:t xml:space="preserve">s, </w:t>
      </w:r>
      <w:r>
        <w:rPr>
          <w:rFonts w:ascii="Tahoma" w:hAnsi="Tahoma" w:cs="Tahoma"/>
          <w:sz w:val="24"/>
        </w:rPr>
        <w:t>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sidRPr="00C34757">
        <w:rPr>
          <w:rFonts w:ascii="Tahoma" w:hAnsi="Tahoma" w:cs="Tahoma"/>
          <w:b/>
          <w:sz w:val="24"/>
        </w:rPr>
        <w:t>EtatTresor</w:t>
      </w:r>
      <w:proofErr w:type="spellEnd"/>
      <w:r w:rsidRPr="00C34757">
        <w:rPr>
          <w:rFonts w:ascii="Tahoma" w:hAnsi="Tahoma" w:cs="Tahoma"/>
          <w:b/>
          <w:sz w:val="24"/>
        </w:rPr>
        <w:t> :</w:t>
      </w:r>
      <w:r>
        <w:rPr>
          <w:rFonts w:ascii="Tahoma" w:hAnsi="Tahoma" w:cs="Tahoma"/>
          <w:sz w:val="24"/>
        </w:rPr>
        <w:t xml:space="preserve"> si le joueur cli</w:t>
      </w:r>
      <w:r w:rsidR="00C34757">
        <w:rPr>
          <w:rFonts w:ascii="Tahoma" w:hAnsi="Tahoma" w:cs="Tahoma"/>
          <w:sz w:val="24"/>
        </w:rPr>
        <w:t>que</w:t>
      </w:r>
      <w:r>
        <w:rPr>
          <w:rFonts w:ascii="Tahoma" w:hAnsi="Tahoma" w:cs="Tahoma"/>
          <w:sz w:val="24"/>
        </w:rPr>
        <w:t xml:space="preserve">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sidRPr="00C34757">
        <w:rPr>
          <w:rFonts w:ascii="Tahoma" w:hAnsi="Tahoma" w:cs="Tahoma"/>
          <w:b/>
          <w:sz w:val="24"/>
        </w:rPr>
        <w:t>EtatDepot</w:t>
      </w:r>
      <w:proofErr w:type="spellEnd"/>
      <w:r w:rsidRPr="00C34757">
        <w:rPr>
          <w:rFonts w:ascii="Tahoma" w:hAnsi="Tahoma" w:cs="Tahoma"/>
          <w:b/>
          <w:sz w:val="24"/>
        </w:rPr>
        <w:t> :</w:t>
      </w:r>
      <w:r w:rsidR="00C34757">
        <w:rPr>
          <w:rFonts w:ascii="Tahoma" w:hAnsi="Tahoma" w:cs="Tahoma"/>
          <w:sz w:val="24"/>
        </w:rPr>
        <w:t xml:space="preserve"> lorsque le joueur clique</w:t>
      </w:r>
      <w:r>
        <w:rPr>
          <w:rFonts w:ascii="Tahoma" w:hAnsi="Tahoma" w:cs="Tahoma"/>
          <w:sz w:val="24"/>
        </w:rPr>
        <w:t xml:space="preserve">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19" w:name="_Toc279089221"/>
      <w:r w:rsidRPr="003067A2">
        <w:rPr>
          <w:sz w:val="26"/>
          <w:szCs w:val="26"/>
        </w:rPr>
        <w:t>Gestion de l’affichage</w:t>
      </w:r>
      <w:bookmarkEnd w:id="19"/>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w:t>
      </w:r>
      <w:r w:rsidR="00C34757">
        <w:rPr>
          <w:rFonts w:ascii="Tahoma" w:hAnsi="Tahoma" w:cs="Tahoma"/>
          <w:sz w:val="24"/>
        </w:rPr>
        <w:t>,</w:t>
      </w:r>
      <w:r w:rsidRPr="00142B0D">
        <w:rPr>
          <w:rFonts w:ascii="Tahoma" w:hAnsi="Tahoma" w:cs="Tahoma"/>
          <w:sz w:val="24"/>
        </w:rPr>
        <w:t xml:space="preserve"> nous avons mis en place une façade</w:t>
      </w:r>
      <w:r>
        <w:rPr>
          <w:rFonts w:ascii="Tahoma" w:hAnsi="Tahoma" w:cs="Tahoma"/>
          <w:sz w:val="24"/>
        </w:rPr>
        <w:t xml:space="preserve">, </w:t>
      </w:r>
      <w:r w:rsidR="00C34757">
        <w:rPr>
          <w:rFonts w:ascii="Tahoma" w:hAnsi="Tahoma" w:cs="Tahoma"/>
          <w:sz w:val="24"/>
        </w:rPr>
        <w:t>basée sur le</w:t>
      </w:r>
      <w:r>
        <w:rPr>
          <w:rFonts w:ascii="Tahoma" w:hAnsi="Tahoma" w:cs="Tahoma"/>
          <w:sz w:val="24"/>
        </w:rPr>
        <w:t xml:space="preserve">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w:t>
      </w:r>
      <w:r w:rsidR="00C34757">
        <w:rPr>
          <w:rFonts w:ascii="Tahoma" w:hAnsi="Tahoma" w:cs="Tahoma"/>
          <w:sz w:val="24"/>
        </w:rPr>
        <w:t>s</w:t>
      </w:r>
      <w:r>
        <w:rPr>
          <w:rFonts w:ascii="Tahoma" w:hAnsi="Tahoma" w:cs="Tahoma"/>
          <w:sz w:val="24"/>
        </w:rPr>
        <w:t xml:space="preserve"> et de méthodes qui pourront éventuellemen</w:t>
      </w:r>
      <w:r w:rsidR="005B52D0">
        <w:rPr>
          <w:rFonts w:ascii="Tahoma" w:hAnsi="Tahoma" w:cs="Tahoma"/>
          <w:sz w:val="24"/>
        </w:rPr>
        <w:t>t évoluer lors du développement. C’est cette classe, représentée en figure 5</w:t>
      </w:r>
      <w:r w:rsidR="00C34757">
        <w:rPr>
          <w:rFonts w:ascii="Tahoma" w:hAnsi="Tahoma" w:cs="Tahoma"/>
          <w:sz w:val="24"/>
        </w:rPr>
        <w:t>,</w:t>
      </w:r>
      <w:r w:rsidR="005B52D0">
        <w:rPr>
          <w:rFonts w:ascii="Tahoma" w:hAnsi="Tahoma" w:cs="Tahoma"/>
          <w:sz w:val="24"/>
        </w:rPr>
        <w:t xml:space="preserve"> qui regroupe les attributs sur lesquels l’affichage va se baser pour </w:t>
      </w:r>
      <w:r w:rsidR="000700AE">
        <w:rPr>
          <w:rFonts w:ascii="Tahoma" w:hAnsi="Tahoma" w:cs="Tahoma"/>
          <w:sz w:val="24"/>
        </w:rPr>
        <w:t>se rafra</w:t>
      </w:r>
      <w:r w:rsidR="00C34757">
        <w:rPr>
          <w:rFonts w:ascii="Tahoma" w:hAnsi="Tahoma" w:cs="Tahoma"/>
          <w:sz w:val="24"/>
        </w:rPr>
        <w:t>î</w:t>
      </w:r>
      <w:r w:rsidR="000700AE">
        <w:rPr>
          <w:rFonts w:ascii="Tahoma" w:hAnsi="Tahoma" w:cs="Tahoma"/>
          <w:sz w:val="24"/>
        </w:rPr>
        <w:t>chir</w:t>
      </w:r>
      <w:r w:rsidR="005B52D0">
        <w:rPr>
          <w:rFonts w:ascii="Tahoma" w:hAnsi="Tahoma" w:cs="Tahoma"/>
          <w:sz w:val="24"/>
        </w:rPr>
        <w:t>.</w:t>
      </w:r>
    </w:p>
    <w:p w:rsidR="00D2016C" w:rsidRDefault="00D2016C" w:rsidP="00D2016C">
      <w:pPr>
        <w:jc w:val="both"/>
        <w:rPr>
          <w:rFonts w:ascii="Tahoma" w:hAnsi="Tahoma" w:cs="Tahoma"/>
          <w:sz w:val="24"/>
        </w:rPr>
      </w:pPr>
    </w:p>
    <w:p w:rsidR="00D2016C" w:rsidRDefault="00D2016C" w:rsidP="00142B0D">
      <w:pPr>
        <w:ind w:left="708" w:firstLine="360"/>
        <w:jc w:val="both"/>
        <w:rPr>
          <w:rFonts w:ascii="Tahoma" w:hAnsi="Tahoma" w:cs="Tahoma"/>
          <w:sz w:val="24"/>
        </w:rPr>
      </w:pPr>
    </w:p>
    <w:p w:rsidR="00683AB3" w:rsidRDefault="00E307D6" w:rsidP="00E307D6">
      <w:pPr>
        <w:keepNext/>
        <w:ind w:left="708" w:firstLine="360"/>
        <w:jc w:val="center"/>
      </w:pPr>
      <w:r>
        <w:rPr>
          <w:rFonts w:ascii="Tahoma" w:hAnsi="Tahoma" w:cs="Tahoma"/>
          <w:noProof/>
          <w:sz w:val="24"/>
          <w:lang w:eastAsia="fr-FR"/>
        </w:rPr>
        <w:drawing>
          <wp:inline distT="0" distB="0" distL="0" distR="0">
            <wp:extent cx="1552575" cy="6191250"/>
            <wp:effectExtent l="0" t="0" r="9525" b="0"/>
            <wp:docPr id="26" name="Image 26" descr="D:\Users\Gareth\Desktop\4INFO\SVN TP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Gareth\Desktop\4INFO\SVN TP4INFO\TPs CPOO\Gareth &amp; Maxime\Projet\CanonNoir\Faca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6191250"/>
                    </a:xfrm>
                    <a:prstGeom prst="rect">
                      <a:avLst/>
                    </a:prstGeom>
                    <a:noFill/>
                    <a:ln>
                      <a:noFill/>
                    </a:ln>
                  </pic:spPr>
                </pic:pic>
              </a:graphicData>
            </a:graphic>
          </wp:inline>
        </w:drawing>
      </w:r>
    </w:p>
    <w:p w:rsidR="00142B0D" w:rsidRPr="00683AB3" w:rsidRDefault="00E307D6" w:rsidP="00683AB3">
      <w:pPr>
        <w:pStyle w:val="Lgende"/>
        <w:jc w:val="center"/>
        <w:rPr>
          <w:rFonts w:ascii="Tahoma" w:hAnsi="Tahoma" w:cs="Tahoma"/>
          <w:color w:val="auto"/>
          <w:sz w:val="24"/>
        </w:rPr>
      </w:pPr>
      <w:r>
        <w:rPr>
          <w:color w:val="auto"/>
        </w:rPr>
        <w:t xml:space="preserve">                       </w:t>
      </w:r>
      <w:r w:rsidR="00683AB3" w:rsidRPr="00683AB3">
        <w:rPr>
          <w:color w:val="auto"/>
        </w:rPr>
        <w:t xml:space="preserve">Figure </w:t>
      </w:r>
      <w:r w:rsidR="00683AB3" w:rsidRPr="00683AB3">
        <w:rPr>
          <w:color w:val="auto"/>
        </w:rPr>
        <w:fldChar w:fldCharType="begin"/>
      </w:r>
      <w:r w:rsidR="00683AB3" w:rsidRPr="00683AB3">
        <w:rPr>
          <w:color w:val="auto"/>
        </w:rPr>
        <w:instrText xml:space="preserve"> SEQ Figure \* ARABIC </w:instrText>
      </w:r>
      <w:r w:rsidR="00683AB3" w:rsidRPr="00683AB3">
        <w:rPr>
          <w:color w:val="auto"/>
        </w:rPr>
        <w:fldChar w:fldCharType="separate"/>
      </w:r>
      <w:r w:rsidR="00D01142">
        <w:rPr>
          <w:noProof/>
          <w:color w:val="auto"/>
        </w:rPr>
        <w:t>5</w:t>
      </w:r>
      <w:r w:rsidR="00683AB3" w:rsidRPr="00683AB3">
        <w:rPr>
          <w:color w:val="auto"/>
        </w:rPr>
        <w:fldChar w:fldCharType="end"/>
      </w:r>
      <w:r w:rsidR="00683AB3" w:rsidRPr="00683AB3">
        <w:rPr>
          <w:color w:val="auto"/>
        </w:rPr>
        <w:t xml:space="preserve"> </w:t>
      </w:r>
      <w:r w:rsidR="00C34757">
        <w:rPr>
          <w:color w:val="auto"/>
        </w:rPr>
        <w:t xml:space="preserve">– </w:t>
      </w:r>
      <w:r w:rsidR="00935E53">
        <w:rPr>
          <w:color w:val="auto"/>
        </w:rPr>
        <w:t>Zoom sur la</w:t>
      </w:r>
      <w:r w:rsidR="00C34757">
        <w:rPr>
          <w:color w:val="auto"/>
        </w:rPr>
        <w:t xml:space="preserve"> classe Façade</w:t>
      </w:r>
    </w:p>
    <w:p w:rsidR="00683AB3" w:rsidRDefault="00683AB3" w:rsidP="00BC5983">
      <w:pPr>
        <w:ind w:left="708" w:firstLine="702"/>
        <w:jc w:val="both"/>
        <w:rPr>
          <w:rFonts w:ascii="Tahoma" w:hAnsi="Tahoma" w:cs="Tahoma"/>
          <w:sz w:val="24"/>
        </w:rPr>
      </w:pPr>
      <w:r>
        <w:rPr>
          <w:rFonts w:ascii="Tahoma" w:hAnsi="Tahoma" w:cs="Tahoma"/>
          <w:sz w:val="24"/>
        </w:rPr>
        <w:t>Comme nous avons pu vous l’expliquer précédemment</w:t>
      </w:r>
      <w:r w:rsidR="00C34757">
        <w:rPr>
          <w:rFonts w:ascii="Tahoma" w:hAnsi="Tahoma" w:cs="Tahoma"/>
          <w:sz w:val="24"/>
        </w:rPr>
        <w:t>,</w:t>
      </w:r>
      <w:r>
        <w:rPr>
          <w:rFonts w:ascii="Tahoma" w:hAnsi="Tahoma" w:cs="Tahoma"/>
          <w:sz w:val="24"/>
        </w:rPr>
        <w:t xml:space="preserve"> notre code étant en C++, nous utilisons un </w:t>
      </w:r>
      <w:proofErr w:type="spellStart"/>
      <w:r w:rsidRPr="00C34757">
        <w:rPr>
          <w:rFonts w:ascii="Tahoma" w:hAnsi="Tahoma" w:cs="Tahoma"/>
          <w:i/>
          <w:sz w:val="24"/>
        </w:rPr>
        <w:t>wrapper</w:t>
      </w:r>
      <w:proofErr w:type="spellEnd"/>
      <w:r>
        <w:rPr>
          <w:rFonts w:ascii="Tahoma" w:hAnsi="Tahoma" w:cs="Tahoma"/>
          <w:sz w:val="24"/>
        </w:rPr>
        <w:t xml:space="preserve"> afin de pouvoir utiliser notre moteur par l</w:t>
      </w:r>
      <w:r w:rsidR="00C34757">
        <w:rPr>
          <w:rFonts w:ascii="Tahoma" w:hAnsi="Tahoma" w:cs="Tahoma"/>
          <w:sz w:val="24"/>
        </w:rPr>
        <w:t>e biais d’une interface de type</w:t>
      </w:r>
      <w:r>
        <w:rPr>
          <w:rFonts w:ascii="Tahoma" w:hAnsi="Tahoma" w:cs="Tahoma"/>
          <w:sz w:val="24"/>
        </w:rPr>
        <w:t xml:space="preserve"> WPF. Notre affichage se compose ainsi de </w:t>
      </w:r>
      <w:r w:rsidR="00C34757">
        <w:rPr>
          <w:rFonts w:ascii="Tahoma" w:hAnsi="Tahoma" w:cs="Tahoma"/>
          <w:sz w:val="24"/>
        </w:rPr>
        <w:t>trois</w:t>
      </w:r>
      <w:r>
        <w:rPr>
          <w:rFonts w:ascii="Tahoma" w:hAnsi="Tahoma" w:cs="Tahoma"/>
          <w:sz w:val="24"/>
        </w:rPr>
        <w:t xml:space="preserve"> classes qui représentent la fenêtre principale et les </w:t>
      </w:r>
      <w:r w:rsidR="00C34757">
        <w:rPr>
          <w:rFonts w:ascii="Tahoma" w:hAnsi="Tahoma" w:cs="Tahoma"/>
          <w:sz w:val="24"/>
        </w:rPr>
        <w:t>deux</w:t>
      </w:r>
      <w:r>
        <w:rPr>
          <w:rFonts w:ascii="Tahoma" w:hAnsi="Tahoma" w:cs="Tahoma"/>
          <w:sz w:val="24"/>
        </w:rPr>
        <w:t xml:space="preserve">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5B75D9EC" wp14:editId="53362333">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52875" cy="3914775"/>
                    </a:xfrm>
                    <a:prstGeom prst="rect">
                      <a:avLst/>
                    </a:prstGeom>
                  </pic:spPr>
                </pic:pic>
              </a:graphicData>
            </a:graphic>
          </wp:inline>
        </w:drawing>
      </w:r>
    </w:p>
    <w:p w:rsidR="00F45A52" w:rsidRPr="00E307D6" w:rsidRDefault="00683AB3" w:rsidP="00E307D6">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r w:rsidR="00D01142">
        <w:rPr>
          <w:noProof/>
          <w:color w:val="auto"/>
        </w:rPr>
        <w:t>6</w:t>
      </w:r>
      <w:r w:rsidRPr="00683AB3">
        <w:rPr>
          <w:color w:val="auto"/>
        </w:rPr>
        <w:fldChar w:fldCharType="end"/>
      </w:r>
      <w:r w:rsidRPr="00683AB3">
        <w:rPr>
          <w:color w:val="auto"/>
        </w:rPr>
        <w:t xml:space="preserve"> </w:t>
      </w:r>
      <w:r w:rsidR="00935E53">
        <w:rPr>
          <w:color w:val="auto"/>
        </w:rPr>
        <w:t>–</w:t>
      </w:r>
      <w:r w:rsidR="00C34757">
        <w:rPr>
          <w:color w:val="auto"/>
        </w:rPr>
        <w:t xml:space="preserve"> </w:t>
      </w:r>
      <w:r w:rsidR="00935E53">
        <w:rPr>
          <w:color w:val="auto"/>
        </w:rPr>
        <w:t>Zoom sur les classes liées à</w:t>
      </w:r>
      <w:r w:rsidRPr="00683AB3">
        <w:rPr>
          <w:color w:val="auto"/>
        </w:rPr>
        <w:t xml:space="preserve"> l'affichage</w:t>
      </w:r>
    </w:p>
    <w:p w:rsidR="00E61165" w:rsidRDefault="00E61165" w:rsidP="0066044D">
      <w:pPr>
        <w:ind w:firstLine="708"/>
        <w:jc w:val="both"/>
        <w:rPr>
          <w:rFonts w:ascii="Tahoma" w:hAnsi="Tahoma" w:cs="Tahoma"/>
          <w:sz w:val="24"/>
        </w:rPr>
      </w:pPr>
    </w:p>
    <w:p w:rsidR="00D2016C" w:rsidRDefault="00D2016C" w:rsidP="00D2016C">
      <w:pPr>
        <w:pStyle w:val="Titre2"/>
        <w:numPr>
          <w:ilvl w:val="0"/>
          <w:numId w:val="11"/>
        </w:numPr>
        <w:jc w:val="both"/>
      </w:pPr>
      <w:bookmarkStart w:id="20" w:name="_Toc279089222"/>
      <w:r w:rsidRPr="003067A2">
        <w:t xml:space="preserve">Gestion de </w:t>
      </w:r>
      <w:r>
        <w:t>la carte</w:t>
      </w:r>
      <w:bookmarkEnd w:id="20"/>
    </w:p>
    <w:p w:rsidR="00E307D6" w:rsidRPr="00E307D6" w:rsidRDefault="00E307D6" w:rsidP="00E307D6">
      <w:pPr>
        <w:rPr>
          <w:sz w:val="4"/>
          <w:szCs w:val="4"/>
        </w:rPr>
      </w:pPr>
    </w:p>
    <w:p w:rsidR="00F45A52" w:rsidRPr="0098260D" w:rsidRDefault="00D2016C" w:rsidP="0066044D">
      <w:pPr>
        <w:jc w:val="both"/>
        <w:rPr>
          <w:rFonts w:ascii="Tahoma" w:hAnsi="Tahoma" w:cs="Tahoma"/>
          <w:sz w:val="24"/>
          <w:szCs w:val="24"/>
        </w:rPr>
      </w:pPr>
      <w:r w:rsidRPr="0098260D">
        <w:rPr>
          <w:rFonts w:ascii="Tahoma" w:hAnsi="Tahoma" w:cs="Tahoma"/>
          <w:sz w:val="24"/>
          <w:szCs w:val="24"/>
        </w:rPr>
        <w:t xml:space="preserve">La carte du jeu sera constituée d’un </w:t>
      </w:r>
      <w:proofErr w:type="spellStart"/>
      <w:r w:rsidRPr="0098260D">
        <w:rPr>
          <w:rFonts w:ascii="Tahoma" w:hAnsi="Tahoma" w:cs="Tahoma"/>
          <w:sz w:val="24"/>
          <w:szCs w:val="24"/>
        </w:rPr>
        <w:t>canvas</w:t>
      </w:r>
      <w:proofErr w:type="spellEnd"/>
      <w:r w:rsidRPr="0098260D">
        <w:rPr>
          <w:rFonts w:ascii="Tahoma" w:hAnsi="Tahoma" w:cs="Tahoma"/>
          <w:sz w:val="24"/>
          <w:szCs w:val="24"/>
        </w:rPr>
        <w:t xml:space="preserve"> avec une simple image</w:t>
      </w:r>
      <w:r w:rsidR="00730CE9" w:rsidRPr="0098260D">
        <w:rPr>
          <w:rFonts w:ascii="Tahoma" w:hAnsi="Tahoma" w:cs="Tahoma"/>
          <w:sz w:val="24"/>
          <w:szCs w:val="24"/>
        </w:rPr>
        <w:t xml:space="preserve"> en fond, celle du plateau du jeu Canon Noir</w:t>
      </w:r>
      <w:r w:rsidRPr="0098260D">
        <w:rPr>
          <w:rFonts w:ascii="Tahoma" w:hAnsi="Tahoma" w:cs="Tahoma"/>
          <w:sz w:val="24"/>
          <w:szCs w:val="24"/>
        </w:rPr>
        <w:t>.</w:t>
      </w:r>
    </w:p>
    <w:p w:rsidR="00D2016C" w:rsidRPr="0098260D" w:rsidRDefault="00D2016C" w:rsidP="0066044D">
      <w:pPr>
        <w:jc w:val="both"/>
        <w:rPr>
          <w:rFonts w:ascii="Tahoma" w:hAnsi="Tahoma" w:cs="Tahoma"/>
          <w:sz w:val="24"/>
          <w:szCs w:val="24"/>
        </w:rPr>
      </w:pPr>
      <w:r w:rsidRPr="0098260D">
        <w:rPr>
          <w:rFonts w:ascii="Tahoma" w:hAnsi="Tahoma" w:cs="Tahoma"/>
          <w:sz w:val="24"/>
          <w:szCs w:val="24"/>
        </w:rPr>
        <w:t xml:space="preserve">Chaque clic sur la carte sera capté par l’affichage comme un clic associées à des coordonnées (abscisse, ordonnée) pixels, et donc représentées par une paire d’entiers. Chaque case du jeu englobera donc plusieurs coordonnées pixels. Grâce à cette association coordonnées/case, le moteur pourra alors interpréter un clic, non pas comme des coordonnées pixels, mais à un clic sur une case du jeu. Et selon le type de la case cliquée, il pourra </w:t>
      </w:r>
      <w:r w:rsidR="00636CC6" w:rsidRPr="0098260D">
        <w:rPr>
          <w:rFonts w:ascii="Tahoma" w:hAnsi="Tahoma" w:cs="Tahoma"/>
          <w:sz w:val="24"/>
          <w:szCs w:val="24"/>
        </w:rPr>
        <w:t xml:space="preserve">alors </w:t>
      </w:r>
      <w:r w:rsidRPr="0098260D">
        <w:rPr>
          <w:rFonts w:ascii="Tahoma" w:hAnsi="Tahoma" w:cs="Tahoma"/>
          <w:sz w:val="24"/>
          <w:szCs w:val="24"/>
        </w:rPr>
        <w:t xml:space="preserve">effectuer le traitement </w:t>
      </w:r>
      <w:r w:rsidR="00A22CB8" w:rsidRPr="0098260D">
        <w:rPr>
          <w:rFonts w:ascii="Tahoma" w:hAnsi="Tahoma" w:cs="Tahoma"/>
          <w:sz w:val="24"/>
          <w:szCs w:val="24"/>
        </w:rPr>
        <w:t>approprié</w:t>
      </w:r>
      <w:r w:rsidRPr="0098260D">
        <w:rPr>
          <w:rFonts w:ascii="Tahoma" w:hAnsi="Tahoma" w:cs="Tahoma"/>
          <w:sz w:val="24"/>
          <w:szCs w:val="24"/>
        </w:rPr>
        <w:t>.</w:t>
      </w:r>
    </w:p>
    <w:p w:rsidR="00E307D6" w:rsidRDefault="00D01EAB" w:rsidP="0066044D">
      <w:pPr>
        <w:jc w:val="both"/>
        <w:rPr>
          <w:rFonts w:ascii="Tahoma" w:hAnsi="Tahoma" w:cs="Tahoma"/>
          <w:sz w:val="24"/>
          <w:szCs w:val="24"/>
        </w:rPr>
      </w:pPr>
      <w:r w:rsidRPr="0098260D">
        <w:rPr>
          <w:rFonts w:ascii="Tahoma" w:hAnsi="Tahoma" w:cs="Tahoma"/>
          <w:sz w:val="24"/>
          <w:szCs w:val="24"/>
        </w:rPr>
        <w:t>C’est donc vis-à-vis de ce traitement qui doit pouvoir s’adapter à la case considérée qu’il a fallu différencier les types de cases. On distingue alors cinq types de cases</w:t>
      </w:r>
      <w:r w:rsidR="00730CE9" w:rsidRPr="0098260D">
        <w:rPr>
          <w:rFonts w:ascii="Tahoma" w:hAnsi="Tahoma" w:cs="Tahoma"/>
          <w:sz w:val="24"/>
          <w:szCs w:val="24"/>
        </w:rPr>
        <w:t> : les</w:t>
      </w:r>
      <w:r w:rsidRPr="0098260D">
        <w:rPr>
          <w:rFonts w:ascii="Tahoma" w:hAnsi="Tahoma" w:cs="Tahoma"/>
          <w:sz w:val="24"/>
          <w:szCs w:val="24"/>
        </w:rPr>
        <w:t xml:space="preserve"> cases Tr</w:t>
      </w:r>
      <w:r w:rsidR="008709C7" w:rsidRPr="0098260D">
        <w:rPr>
          <w:rFonts w:ascii="Tahoma" w:hAnsi="Tahoma" w:cs="Tahoma"/>
          <w:sz w:val="24"/>
          <w:szCs w:val="24"/>
        </w:rPr>
        <w:t>é</w:t>
      </w:r>
      <w:r w:rsidRPr="0098260D">
        <w:rPr>
          <w:rFonts w:ascii="Tahoma" w:hAnsi="Tahoma" w:cs="Tahoma"/>
          <w:sz w:val="24"/>
          <w:szCs w:val="24"/>
        </w:rPr>
        <w:t>sor, les cases Canon Noir, les cases en bordure de plateau, les cases Île et les cases Port.</w:t>
      </w:r>
    </w:p>
    <w:p w:rsidR="00313EFB" w:rsidRDefault="00313EFB" w:rsidP="0066044D">
      <w:pPr>
        <w:jc w:val="both"/>
      </w:pPr>
    </w:p>
    <w:p w:rsidR="00D01142" w:rsidRDefault="00D01142" w:rsidP="00D01142">
      <w:pPr>
        <w:keepNext/>
        <w:jc w:val="both"/>
      </w:pPr>
      <w:r>
        <w:rPr>
          <w:noProof/>
          <w:lang w:eastAsia="fr-FR"/>
        </w:rPr>
        <w:drawing>
          <wp:inline distT="0" distB="0" distL="0" distR="0" wp14:anchorId="7E9A4551" wp14:editId="7F623526">
            <wp:extent cx="5760720" cy="6701446"/>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6701446"/>
                    </a:xfrm>
                    <a:prstGeom prst="rect">
                      <a:avLst/>
                    </a:prstGeom>
                  </pic:spPr>
                </pic:pic>
              </a:graphicData>
            </a:graphic>
          </wp:inline>
        </w:drawing>
      </w:r>
    </w:p>
    <w:p w:rsidR="00313EFB" w:rsidRPr="00D01142" w:rsidRDefault="00D01142" w:rsidP="00D01142">
      <w:pPr>
        <w:pStyle w:val="Lgende"/>
        <w:jc w:val="center"/>
        <w:rPr>
          <w:color w:val="auto"/>
        </w:rPr>
      </w:pPr>
      <w:r w:rsidRPr="00D01142">
        <w:rPr>
          <w:color w:val="auto"/>
        </w:rPr>
        <w:t xml:space="preserve">Figure </w:t>
      </w:r>
      <w:r w:rsidRPr="00D01142">
        <w:rPr>
          <w:color w:val="auto"/>
        </w:rPr>
        <w:fldChar w:fldCharType="begin"/>
      </w:r>
      <w:r w:rsidRPr="00D01142">
        <w:rPr>
          <w:color w:val="auto"/>
        </w:rPr>
        <w:instrText xml:space="preserve"> SEQ Figure \* ARABIC </w:instrText>
      </w:r>
      <w:r w:rsidRPr="00D01142">
        <w:rPr>
          <w:color w:val="auto"/>
        </w:rPr>
        <w:fldChar w:fldCharType="separate"/>
      </w:r>
      <w:r w:rsidRPr="00D01142">
        <w:rPr>
          <w:color w:val="auto"/>
        </w:rPr>
        <w:t>7</w:t>
      </w:r>
      <w:r w:rsidRPr="00D01142">
        <w:rPr>
          <w:color w:val="auto"/>
        </w:rPr>
        <w:fldChar w:fldCharType="end"/>
      </w:r>
      <w:r w:rsidRPr="00D01142">
        <w:rPr>
          <w:color w:val="auto"/>
        </w:rPr>
        <w:t xml:space="preserve"> - Zoom sur les types de cases</w:t>
      </w:r>
    </w:p>
    <w:p w:rsidR="00313EFB" w:rsidRDefault="00313EFB" w:rsidP="0066044D">
      <w:pPr>
        <w:jc w:val="both"/>
      </w:pPr>
    </w:p>
    <w:p w:rsidR="00E307D6" w:rsidRPr="0098260D" w:rsidRDefault="00E307D6" w:rsidP="00E307D6">
      <w:pPr>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CaseTresor</w:t>
      </w:r>
      <w:proofErr w:type="spellEnd"/>
      <w:r w:rsidRPr="0098260D">
        <w:rPr>
          <w:rFonts w:ascii="Tahoma" w:hAnsi="Tahoma" w:cs="Tahoma"/>
          <w:sz w:val="24"/>
          <w:szCs w:val="24"/>
        </w:rPr>
        <w:t xml:space="preserve">, </w:t>
      </w:r>
      <w:proofErr w:type="spellStart"/>
      <w:r w:rsidRPr="0098260D">
        <w:rPr>
          <w:rFonts w:ascii="Tahoma" w:hAnsi="Tahoma" w:cs="Tahoma"/>
          <w:sz w:val="24"/>
          <w:szCs w:val="24"/>
        </w:rPr>
        <w:t>CaseCanonNoir</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CaseContourIle</w:t>
      </w:r>
      <w:proofErr w:type="spellEnd"/>
      <w:r w:rsidRPr="0098260D">
        <w:rPr>
          <w:rFonts w:ascii="Tahoma" w:hAnsi="Tahoma" w:cs="Tahoma"/>
          <w:sz w:val="24"/>
          <w:szCs w:val="24"/>
        </w:rPr>
        <w:t>. En effet, au-delà du fait d’avoir remarqué que ces cases ne pouvaient se situer que sur les bordures des îles, cette hiérarchie permet d’envisager d’implémenter un positionnement de ces cases d’une partie sur l’autre, sous la contrainte de rester sur le contour de l’île, d’où l’intérêt de ce découpage.</w:t>
      </w:r>
    </w:p>
    <w:p w:rsidR="00E307D6" w:rsidRPr="0098260D" w:rsidRDefault="00E307D6" w:rsidP="00E307D6">
      <w:pPr>
        <w:jc w:val="both"/>
        <w:rPr>
          <w:rFonts w:ascii="Tahoma" w:hAnsi="Tahoma" w:cs="Tahoma"/>
          <w:sz w:val="24"/>
          <w:szCs w:val="24"/>
        </w:rPr>
      </w:pPr>
      <w:r w:rsidRPr="0098260D">
        <w:rPr>
          <w:rFonts w:ascii="Tahoma" w:hAnsi="Tahoma" w:cs="Tahoma"/>
          <w:sz w:val="24"/>
          <w:szCs w:val="24"/>
        </w:rPr>
        <w:t xml:space="preserve">Les classes </w:t>
      </w:r>
      <w:proofErr w:type="spellStart"/>
      <w:r w:rsidRPr="0098260D">
        <w:rPr>
          <w:rFonts w:ascii="Tahoma" w:hAnsi="Tahoma" w:cs="Tahoma"/>
          <w:sz w:val="24"/>
          <w:szCs w:val="24"/>
        </w:rPr>
        <w:t>CaseContourIle</w:t>
      </w:r>
      <w:proofErr w:type="spellEnd"/>
      <w:r w:rsidRPr="0098260D">
        <w:rPr>
          <w:rFonts w:ascii="Tahoma" w:hAnsi="Tahoma" w:cs="Tahoma"/>
          <w:sz w:val="24"/>
          <w:szCs w:val="24"/>
        </w:rPr>
        <w:t xml:space="preserve"> et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héritent elles-mêmes d’une classe </w:t>
      </w:r>
      <w:proofErr w:type="spellStart"/>
      <w:r w:rsidRPr="0098260D">
        <w:rPr>
          <w:rFonts w:ascii="Tahoma" w:hAnsi="Tahoma" w:cs="Tahoma"/>
          <w:sz w:val="24"/>
          <w:szCs w:val="24"/>
        </w:rPr>
        <w:t>CaseNavigable</w:t>
      </w:r>
      <w:proofErr w:type="spellEnd"/>
      <w:r w:rsidRPr="0098260D">
        <w:rPr>
          <w:rFonts w:ascii="Tahoma" w:hAnsi="Tahoma" w:cs="Tahoma"/>
          <w:sz w:val="24"/>
          <w:szCs w:val="24"/>
        </w:rPr>
        <w:t xml:space="preserve">, en ce sens que ce sont des cases sur lesquels les bateaux peuvent se déplacer, aussi bien les traverser que s’y arrêter. Contrairement aux cases Canon Noir, Trésor et Port pour lesquelles le traitement particulier semble évident (respectivement, pouvoir tirer au canon, pouvoir récupérer un trésor, et enfin pouvoir déposer un trésor et/ou changer de bateau), on peut s’interroger sur l’intérêt de distinguer les cases en bordure de plateau du reste des autres cases « maritimes ». La classe </w:t>
      </w:r>
      <w:proofErr w:type="spellStart"/>
      <w:r w:rsidRPr="0098260D">
        <w:rPr>
          <w:rFonts w:ascii="Tahoma" w:hAnsi="Tahoma" w:cs="Tahoma"/>
          <w:sz w:val="24"/>
          <w:szCs w:val="24"/>
        </w:rPr>
        <w:t>CaseBordurePlateau</w:t>
      </w:r>
      <w:proofErr w:type="spellEnd"/>
      <w:r w:rsidRPr="0098260D">
        <w:rPr>
          <w:rFonts w:ascii="Tahoma" w:hAnsi="Tahoma" w:cs="Tahoma"/>
          <w:sz w:val="24"/>
          <w:szCs w:val="24"/>
        </w:rPr>
        <w:t xml:space="preserve"> permet donc de distinguer les cases desquelles il est possible d’engager un duel, pour peu que la condition d’un alignement de la case avec celle d’un bateau adverse soit respectée.</w:t>
      </w: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1" w:name="_Toc279089223"/>
      <w:r w:rsidRPr="000670D6">
        <w:rPr>
          <w:sz w:val="44"/>
          <w:szCs w:val="44"/>
        </w:rPr>
        <w:t>Fonctionnement des différents modules</w:t>
      </w:r>
      <w:bookmarkEnd w:id="21"/>
    </w:p>
    <w:p w:rsidR="0030292E" w:rsidRPr="003067A2" w:rsidRDefault="00B97B0D" w:rsidP="003067A2">
      <w:pPr>
        <w:pStyle w:val="Titre2"/>
        <w:numPr>
          <w:ilvl w:val="0"/>
          <w:numId w:val="12"/>
        </w:numPr>
        <w:jc w:val="both"/>
        <w:rPr>
          <w:color w:val="365F91" w:themeColor="accent1" w:themeShade="BF"/>
          <w:sz w:val="28"/>
          <w:szCs w:val="28"/>
        </w:rPr>
      </w:pPr>
      <w:bookmarkStart w:id="22" w:name="_Toc278551092"/>
      <w:bookmarkStart w:id="23" w:name="_Toc279089224"/>
      <w:r>
        <w:rPr>
          <w:color w:val="365F91" w:themeColor="accent1" w:themeShade="BF"/>
          <w:sz w:val="28"/>
          <w:szCs w:val="28"/>
        </w:rPr>
        <w:t>Diagramme</w:t>
      </w:r>
      <w:r w:rsidR="0030292E" w:rsidRPr="003067A2">
        <w:rPr>
          <w:color w:val="365F91" w:themeColor="accent1" w:themeShade="BF"/>
          <w:sz w:val="28"/>
          <w:szCs w:val="28"/>
        </w:rPr>
        <w:t xml:space="preserve"> d’activités</w:t>
      </w:r>
      <w:bookmarkEnd w:id="22"/>
      <w:bookmarkEnd w:id="23"/>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B97B0D" w:rsidRDefault="00B97B0D" w:rsidP="0030292E">
      <w:pPr>
        <w:jc w:val="both"/>
        <w:rPr>
          <w:rFonts w:ascii="Tahoma" w:hAnsi="Tahoma" w:cs="Tahoma"/>
          <w:sz w:val="24"/>
        </w:rPr>
      </w:pPr>
      <w:r>
        <w:rPr>
          <w:rFonts w:ascii="Tahoma" w:hAnsi="Tahoma" w:cs="Tahoma"/>
          <w:sz w:val="24"/>
        </w:rPr>
        <w:t xml:space="preserve">Le diagramme d’activités suivant insiste donc sur les interactions lors de la face d’initialisation du jeu (ouverture de la fenêtre d’initialisation, choix du nombre de joueurs, </w:t>
      </w:r>
      <w:r w:rsidR="00AC66E3">
        <w:rPr>
          <w:rFonts w:ascii="Tahoma" w:hAnsi="Tahoma" w:cs="Tahoma"/>
          <w:sz w:val="24"/>
        </w:rPr>
        <w:t>choix de leur noms et de leur couleurs, et enfin premier lancer de dés afin de déterminer l’ordre de jeu des joueurs).</w:t>
      </w:r>
    </w:p>
    <w:p w:rsidR="00E61165" w:rsidRPr="00E61165" w:rsidRDefault="00060080" w:rsidP="00D327C4">
      <w:pPr>
        <w:jc w:val="center"/>
        <w:rPr>
          <w:rFonts w:ascii="Tahoma" w:hAnsi="Tahoma" w:cs="Tahoma"/>
          <w:sz w:val="8"/>
          <w:szCs w:val="8"/>
        </w:rPr>
      </w:pPr>
      <w:r>
        <w:rPr>
          <w:noProof/>
          <w:lang w:eastAsia="fr-FR"/>
        </w:rPr>
        <w:drawing>
          <wp:inline distT="0" distB="0" distL="0" distR="0" wp14:anchorId="605F4494" wp14:editId="41D6CB0A">
            <wp:extent cx="4009259" cy="642498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11827" cy="6429101"/>
                    </a:xfrm>
                    <a:prstGeom prst="rect">
                      <a:avLst/>
                    </a:prstGeom>
                  </pic:spPr>
                </pic:pic>
              </a:graphicData>
            </a:graphic>
          </wp:inline>
        </w:drawing>
      </w:r>
      <w:r>
        <w:rPr>
          <w:noProof/>
          <w:lang w:eastAsia="fr-FR"/>
        </w:rPr>
        <w:t xml:space="preserve"> </w:t>
      </w:r>
    </w:p>
    <w:p w:rsidR="0030292E" w:rsidRPr="003067A2" w:rsidRDefault="00B97B0D" w:rsidP="00022BFB">
      <w:pPr>
        <w:pStyle w:val="Titre2"/>
        <w:numPr>
          <w:ilvl w:val="0"/>
          <w:numId w:val="12"/>
        </w:numPr>
        <w:jc w:val="both"/>
        <w:rPr>
          <w:sz w:val="28"/>
          <w:szCs w:val="28"/>
        </w:rPr>
      </w:pPr>
      <w:bookmarkStart w:id="24" w:name="_Toc278548932"/>
      <w:bookmarkStart w:id="25" w:name="_Toc278551093"/>
      <w:bookmarkStart w:id="26" w:name="_Toc279089225"/>
      <w:r>
        <w:rPr>
          <w:color w:val="365F91" w:themeColor="accent1" w:themeShade="BF"/>
          <w:sz w:val="28"/>
          <w:szCs w:val="28"/>
        </w:rPr>
        <w:t>Diagramme</w:t>
      </w:r>
      <w:r w:rsidR="0030292E" w:rsidRPr="003067A2">
        <w:rPr>
          <w:color w:val="365F91" w:themeColor="accent1" w:themeShade="BF"/>
          <w:sz w:val="28"/>
          <w:szCs w:val="28"/>
        </w:rPr>
        <w:t xml:space="preserve"> d’états-transition</w:t>
      </w:r>
      <w:bookmarkEnd w:id="24"/>
      <w:bookmarkEnd w:id="25"/>
      <w:r w:rsidR="003067A2" w:rsidRPr="003067A2">
        <w:rPr>
          <w:color w:val="365F91" w:themeColor="accent1" w:themeShade="BF"/>
          <w:sz w:val="28"/>
          <w:szCs w:val="28"/>
        </w:rPr>
        <w:t>s</w:t>
      </w:r>
      <w:bookmarkEnd w:id="26"/>
    </w:p>
    <w:p w:rsidR="0030292E" w:rsidRDefault="0030292E" w:rsidP="0030292E">
      <w:pPr>
        <w:jc w:val="both"/>
        <w:rPr>
          <w:rFonts w:ascii="Tahoma" w:hAnsi="Tahoma" w:cs="Tahoma"/>
          <w:sz w:val="24"/>
        </w:rPr>
      </w:pPr>
      <w:r>
        <w:rPr>
          <w:rFonts w:ascii="Tahoma" w:hAnsi="Tahoma" w:cs="Tahoma"/>
          <w:sz w:val="24"/>
        </w:rPr>
        <w:tab/>
        <w:t xml:space="preserve">Les objets interagissent pour implémenter des comportements </w:t>
      </w:r>
      <w:r w:rsidR="00060080">
        <w:rPr>
          <w:rFonts w:ascii="Tahoma" w:hAnsi="Tahoma" w:cs="Tahoma"/>
          <w:sz w:val="24"/>
        </w:rPr>
        <w:t xml:space="preserve">qui peuvent être décrit par </w:t>
      </w:r>
      <w:r>
        <w:rPr>
          <w:rFonts w:ascii="Tahoma" w:hAnsi="Tahoma" w:cs="Tahoma"/>
          <w:sz w:val="24"/>
        </w:rPr>
        <w:t>des diagrammes d’états-transitions</w:t>
      </w:r>
      <w:r w:rsidR="00060080">
        <w:rPr>
          <w:rFonts w:ascii="Tahoma" w:hAnsi="Tahoma" w:cs="Tahoma"/>
          <w:sz w:val="24"/>
        </w:rPr>
        <w:t>,</w:t>
      </w:r>
      <w:r>
        <w:rPr>
          <w:rFonts w:ascii="Tahoma" w:hAnsi="Tahoma" w:cs="Tahoma"/>
          <w:sz w:val="24"/>
        </w:rPr>
        <w:t xml:space="preserve"> qui sont pour leur part d’avantage centrés sur l’objet. </w:t>
      </w:r>
    </w:p>
    <w:p w:rsidR="00060080" w:rsidRDefault="00060080" w:rsidP="0030292E">
      <w:pPr>
        <w:jc w:val="both"/>
        <w:rPr>
          <w:rFonts w:ascii="Tahoma" w:hAnsi="Tahoma" w:cs="Tahoma"/>
          <w:sz w:val="24"/>
        </w:rPr>
      </w:pPr>
      <w:r>
        <w:rPr>
          <w:rFonts w:ascii="Tahoma" w:hAnsi="Tahoma" w:cs="Tahoma"/>
          <w:sz w:val="24"/>
        </w:rPr>
        <w:t>Nous allons donc exposer ci-après le diagramme d’états-transitions des Etats du moteur, justement, ainsi que les transitions associées au passage d’un état à un autre.</w:t>
      </w:r>
    </w:p>
    <w:p w:rsidR="00786755" w:rsidRDefault="00786755" w:rsidP="0066044D">
      <w:pPr>
        <w:jc w:val="both"/>
        <w:outlineLvl w:val="1"/>
        <w:rPr>
          <w:sz w:val="8"/>
          <w:szCs w:val="8"/>
        </w:rPr>
      </w:pPr>
    </w:p>
    <w:p w:rsidR="008F6CB4" w:rsidRDefault="008F6CB4" w:rsidP="0066044D">
      <w:pPr>
        <w:jc w:val="both"/>
        <w:outlineLvl w:val="1"/>
        <w:rPr>
          <w:sz w:val="8"/>
          <w:szCs w:val="8"/>
        </w:rPr>
      </w:pPr>
    </w:p>
    <w:p w:rsidR="00A64A23" w:rsidRDefault="00A64A23" w:rsidP="00A64A23">
      <w:pPr>
        <w:keepNext/>
        <w:jc w:val="both"/>
        <w:outlineLvl w:val="1"/>
      </w:pPr>
      <w:bookmarkStart w:id="27" w:name="_Toc279089226"/>
      <w:r>
        <w:rPr>
          <w:noProof/>
          <w:lang w:eastAsia="fr-FR"/>
        </w:rPr>
        <w:drawing>
          <wp:inline distT="0" distB="0" distL="0" distR="0" wp14:anchorId="68382056" wp14:editId="4C3D7E0D">
            <wp:extent cx="6172200" cy="8373089"/>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75664" cy="8377788"/>
                    </a:xfrm>
                    <a:prstGeom prst="rect">
                      <a:avLst/>
                    </a:prstGeom>
                  </pic:spPr>
                </pic:pic>
              </a:graphicData>
            </a:graphic>
          </wp:inline>
        </w:drawing>
      </w:r>
      <w:bookmarkEnd w:id="27"/>
    </w:p>
    <w:p w:rsidR="008F6CB4" w:rsidRPr="00A64A23" w:rsidRDefault="00A64A23" w:rsidP="00A64A23">
      <w:pPr>
        <w:pStyle w:val="Lgende"/>
        <w:ind w:left="2124" w:firstLine="708"/>
        <w:jc w:val="both"/>
        <w:rPr>
          <w:color w:val="auto"/>
        </w:rPr>
      </w:pPr>
      <w:r w:rsidRPr="00A64A23">
        <w:rPr>
          <w:color w:val="auto"/>
        </w:rPr>
        <w:t xml:space="preserve">Figure </w:t>
      </w:r>
      <w:r w:rsidRPr="00A64A23">
        <w:rPr>
          <w:color w:val="auto"/>
        </w:rPr>
        <w:fldChar w:fldCharType="begin"/>
      </w:r>
      <w:r w:rsidRPr="00A64A23">
        <w:rPr>
          <w:color w:val="auto"/>
        </w:rPr>
        <w:instrText xml:space="preserve"> SEQ Figure \* ARABIC </w:instrText>
      </w:r>
      <w:r w:rsidRPr="00A64A23">
        <w:rPr>
          <w:color w:val="auto"/>
        </w:rPr>
        <w:fldChar w:fldCharType="separate"/>
      </w:r>
      <w:r w:rsidR="00D01142">
        <w:rPr>
          <w:noProof/>
          <w:color w:val="auto"/>
        </w:rPr>
        <w:t>8</w:t>
      </w:r>
      <w:r w:rsidRPr="00A64A23">
        <w:rPr>
          <w:color w:val="auto"/>
        </w:rPr>
        <w:fldChar w:fldCharType="end"/>
      </w:r>
      <w:r w:rsidRPr="00A64A23">
        <w:rPr>
          <w:color w:val="auto"/>
        </w:rPr>
        <w:t xml:space="preserve"> - Diagramme d'état-transitions</w:t>
      </w:r>
    </w:p>
    <w:p w:rsidR="003560CD" w:rsidRPr="006D20DD" w:rsidRDefault="000670D6" w:rsidP="003560CD">
      <w:pPr>
        <w:pStyle w:val="Titre"/>
        <w:numPr>
          <w:ilvl w:val="0"/>
          <w:numId w:val="6"/>
        </w:numPr>
        <w:jc w:val="both"/>
        <w:outlineLvl w:val="0"/>
        <w:rPr>
          <w:sz w:val="44"/>
          <w:szCs w:val="44"/>
        </w:rPr>
      </w:pPr>
      <w:bookmarkStart w:id="28" w:name="_Toc279089227"/>
      <w:r w:rsidRPr="003067A2">
        <w:rPr>
          <w:sz w:val="44"/>
          <w:szCs w:val="44"/>
        </w:rPr>
        <w:t>Différents scénarios de jeu</w:t>
      </w:r>
      <w:bookmarkStart w:id="29" w:name="_Toc278548933"/>
      <w:bookmarkStart w:id="30" w:name="_Toc278551099"/>
      <w:bookmarkEnd w:id="28"/>
    </w:p>
    <w:p w:rsidR="003560CD" w:rsidRDefault="00BC5983" w:rsidP="00526A03">
      <w:pPr>
        <w:pStyle w:val="Titre2"/>
        <w:ind w:firstLine="360"/>
        <w:jc w:val="both"/>
        <w:rPr>
          <w:rFonts w:ascii="Tahoma" w:eastAsiaTheme="minorHAnsi" w:hAnsi="Tahoma" w:cs="Tahoma"/>
          <w:b w:val="0"/>
          <w:bCs w:val="0"/>
          <w:color w:val="auto"/>
          <w:sz w:val="24"/>
          <w:szCs w:val="22"/>
        </w:rPr>
      </w:pPr>
      <w:bookmarkStart w:id="31" w:name="_Toc279089228"/>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w:t>
      </w:r>
      <w:r w:rsidR="00526A03">
        <w:rPr>
          <w:rFonts w:ascii="Tahoma" w:eastAsiaTheme="minorHAnsi" w:hAnsi="Tahoma" w:cs="Tahoma"/>
          <w:b w:val="0"/>
          <w:bCs w:val="0"/>
          <w:color w:val="auto"/>
          <w:sz w:val="24"/>
          <w:szCs w:val="22"/>
        </w:rPr>
        <w:t>e vous présenter deux scénarios, un premier qui correspond</w:t>
      </w:r>
      <w:r w:rsidR="003560CD">
        <w:rPr>
          <w:rFonts w:ascii="Tahoma" w:eastAsiaTheme="minorHAnsi" w:hAnsi="Tahoma" w:cs="Tahoma"/>
          <w:b w:val="0"/>
          <w:bCs w:val="0"/>
          <w:color w:val="auto"/>
          <w:sz w:val="24"/>
          <w:szCs w:val="22"/>
        </w:rPr>
        <w:t xml:space="preserve"> à l’ouverture du programme</w:t>
      </w:r>
      <w:r w:rsidR="00526A03">
        <w:rPr>
          <w:rFonts w:ascii="Tahoma" w:eastAsiaTheme="minorHAnsi" w:hAnsi="Tahoma" w:cs="Tahoma"/>
          <w:b w:val="0"/>
          <w:bCs w:val="0"/>
          <w:color w:val="auto"/>
          <w:sz w:val="24"/>
          <w:szCs w:val="22"/>
        </w:rPr>
        <w:t xml:space="preserve"> (initialisation du jeu)</w:t>
      </w:r>
      <w:r w:rsidR="003560CD">
        <w:rPr>
          <w:rFonts w:ascii="Tahoma" w:eastAsiaTheme="minorHAnsi" w:hAnsi="Tahoma" w:cs="Tahoma"/>
          <w:b w:val="0"/>
          <w:bCs w:val="0"/>
          <w:color w:val="auto"/>
          <w:sz w:val="24"/>
          <w:szCs w:val="22"/>
        </w:rPr>
        <w:t xml:space="preserve"> et </w:t>
      </w:r>
      <w:r w:rsidR="00526A03">
        <w:rPr>
          <w:rFonts w:ascii="Tahoma" w:eastAsiaTheme="minorHAnsi" w:hAnsi="Tahoma" w:cs="Tahoma"/>
          <w:b w:val="0"/>
          <w:bCs w:val="0"/>
          <w:color w:val="auto"/>
          <w:sz w:val="24"/>
          <w:szCs w:val="22"/>
        </w:rPr>
        <w:t xml:space="preserve">le second </w:t>
      </w:r>
      <w:r w:rsidR="003560CD">
        <w:rPr>
          <w:rFonts w:ascii="Tahoma" w:eastAsiaTheme="minorHAnsi" w:hAnsi="Tahoma" w:cs="Tahoma"/>
          <w:b w:val="0"/>
          <w:bCs w:val="0"/>
          <w:color w:val="auto"/>
          <w:sz w:val="24"/>
          <w:szCs w:val="22"/>
        </w:rPr>
        <w:t xml:space="preserve">à l’étape du lancement des dés jusqu’au choix d’une case par le </w:t>
      </w:r>
      <w:r w:rsidR="00526A03">
        <w:rPr>
          <w:rFonts w:ascii="Tahoma" w:eastAsiaTheme="minorHAnsi" w:hAnsi="Tahoma" w:cs="Tahoma"/>
          <w:b w:val="0"/>
          <w:bCs w:val="0"/>
          <w:color w:val="auto"/>
          <w:sz w:val="24"/>
          <w:szCs w:val="22"/>
        </w:rPr>
        <w:t xml:space="preserve">premier </w:t>
      </w:r>
      <w:r w:rsidR="003560CD">
        <w:rPr>
          <w:rFonts w:ascii="Tahoma" w:eastAsiaTheme="minorHAnsi" w:hAnsi="Tahoma" w:cs="Tahoma"/>
          <w:b w:val="0"/>
          <w:bCs w:val="0"/>
          <w:color w:val="auto"/>
          <w:sz w:val="24"/>
          <w:szCs w:val="22"/>
        </w:rPr>
        <w:t>joueur. Dans les deux cas</w:t>
      </w:r>
      <w:r w:rsidR="00526A03">
        <w:rPr>
          <w:rFonts w:ascii="Tahoma" w:eastAsiaTheme="minorHAnsi" w:hAnsi="Tahoma" w:cs="Tahoma"/>
          <w:b w:val="0"/>
          <w:bCs w:val="0"/>
          <w:color w:val="auto"/>
          <w:sz w:val="24"/>
          <w:szCs w:val="22"/>
        </w:rPr>
        <w:t>,</w:t>
      </w:r>
      <w:r w:rsidR="003560CD">
        <w:rPr>
          <w:rFonts w:ascii="Tahoma" w:eastAsiaTheme="minorHAnsi" w:hAnsi="Tahoma" w:cs="Tahoma"/>
          <w:b w:val="0"/>
          <w:bCs w:val="0"/>
          <w:color w:val="auto"/>
          <w:sz w:val="24"/>
          <w:szCs w:val="22"/>
        </w:rPr>
        <w:t xml:space="preserve"> nous considérons que nous so</w:t>
      </w:r>
      <w:r w:rsidR="00867504">
        <w:rPr>
          <w:rFonts w:ascii="Tahoma" w:eastAsiaTheme="minorHAnsi" w:hAnsi="Tahoma" w:cs="Tahoma"/>
          <w:b w:val="0"/>
          <w:bCs w:val="0"/>
          <w:color w:val="auto"/>
          <w:sz w:val="24"/>
          <w:szCs w:val="22"/>
        </w:rPr>
        <w:t>mmes dans le cas où nous avons deux</w:t>
      </w:r>
      <w:r w:rsidR="003560CD">
        <w:rPr>
          <w:rFonts w:ascii="Tahoma" w:eastAsiaTheme="minorHAnsi" w:hAnsi="Tahoma" w:cs="Tahoma"/>
          <w:b w:val="0"/>
          <w:bCs w:val="0"/>
          <w:color w:val="auto"/>
          <w:sz w:val="24"/>
          <w:szCs w:val="22"/>
        </w:rPr>
        <w:t xml:space="preserve"> joueurs (cas particulier plus difficile à gérer).</w:t>
      </w:r>
      <w:bookmarkEnd w:id="29"/>
      <w:bookmarkEnd w:id="30"/>
      <w:bookmarkEnd w:id="31"/>
    </w:p>
    <w:p w:rsidR="00526A03" w:rsidRPr="00526A03" w:rsidRDefault="00526A03" w:rsidP="00526A03">
      <w:pPr>
        <w:rPr>
          <w:sz w:val="4"/>
          <w:szCs w:val="4"/>
        </w:rPr>
      </w:pPr>
    </w:p>
    <w:p w:rsidR="00526A03" w:rsidRPr="00526A03" w:rsidRDefault="006F6C88" w:rsidP="00526A03">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w:t>
      </w:r>
      <w:r w:rsidR="00526A03">
        <w:rPr>
          <w:rFonts w:ascii="Tahoma" w:hAnsi="Tahoma" w:cs="Tahoma"/>
          <w:sz w:val="24"/>
        </w:rPr>
        <w:t>lisations des cas d’utilisation</w:t>
      </w:r>
      <w:r w:rsidR="000670D6" w:rsidRPr="006D48DF">
        <w:rPr>
          <w:rFonts w:ascii="Tahoma" w:hAnsi="Tahoma" w:cs="Tahoma"/>
          <w:sz w:val="24"/>
        </w:rPr>
        <w:t xml:space="preserve">, en décrivant un exemple de scénario. </w:t>
      </w:r>
      <w:r w:rsidR="00867504">
        <w:rPr>
          <w:rFonts w:ascii="Tahoma" w:hAnsi="Tahoma" w:cs="Tahoma"/>
          <w:sz w:val="24"/>
        </w:rPr>
        <w:t>Bien qu’i</w:t>
      </w:r>
      <w:r w:rsidR="000670D6" w:rsidRPr="006D48DF">
        <w:rPr>
          <w:rFonts w:ascii="Tahoma" w:hAnsi="Tahoma" w:cs="Tahoma"/>
          <w:sz w:val="24"/>
        </w:rPr>
        <w:t>l existe plusieurs types de diagramme d’interactions</w:t>
      </w:r>
      <w:r w:rsidR="00867504">
        <w:rPr>
          <w:rFonts w:ascii="Tahoma" w:hAnsi="Tahoma" w:cs="Tahoma"/>
          <w:sz w:val="24"/>
        </w:rPr>
        <w:t xml:space="preserve">, </w:t>
      </w:r>
      <w:r w:rsidR="000670D6" w:rsidRPr="006D48DF">
        <w:rPr>
          <w:rFonts w:ascii="Tahoma" w:hAnsi="Tahoma" w:cs="Tahoma"/>
          <w:sz w:val="24"/>
        </w:rPr>
        <w:t xml:space="preserve">nous </w:t>
      </w:r>
      <w:r w:rsidR="00867504">
        <w:rPr>
          <w:rFonts w:ascii="Tahoma" w:hAnsi="Tahoma" w:cs="Tahoma"/>
          <w:sz w:val="24"/>
        </w:rPr>
        <w:t>ne représenterons ici que des</w:t>
      </w:r>
      <w:r w:rsidR="000670D6" w:rsidRPr="006D48DF">
        <w:rPr>
          <w:rFonts w:ascii="Tahoma" w:hAnsi="Tahoma" w:cs="Tahoma"/>
          <w:sz w:val="24"/>
        </w:rPr>
        <w:t xml:space="preserve"> diagrammes de séquences. Ils correspondent à l’échange de messages entre les différents objets de notre diagramme de classe.</w:t>
      </w:r>
    </w:p>
    <w:p w:rsidR="006F6C88" w:rsidRPr="00867504" w:rsidRDefault="006F6C88" w:rsidP="003560CD">
      <w:pPr>
        <w:ind w:firstLine="360"/>
        <w:jc w:val="both"/>
        <w:rPr>
          <w:rFonts w:ascii="Tahoma" w:hAnsi="Tahoma" w:cs="Tahoma"/>
          <w:i/>
          <w:sz w:val="24"/>
        </w:rPr>
      </w:pPr>
      <w:r w:rsidRPr="00867504">
        <w:rPr>
          <w:rFonts w:ascii="Tahoma" w:hAnsi="Tahoma" w:cs="Tahoma"/>
          <w:i/>
          <w:sz w:val="24"/>
        </w:rPr>
        <w:t xml:space="preserve">Remarque : </w:t>
      </w:r>
      <w:r w:rsidR="00526A03">
        <w:rPr>
          <w:rFonts w:ascii="Tahoma" w:hAnsi="Tahoma" w:cs="Tahoma"/>
          <w:i/>
          <w:sz w:val="24"/>
        </w:rPr>
        <w:t>Pour le scénario correspondant à l’utilisation, nous avons également étudié la possibilité d’un scénario alternatif et celle d’un scénario d’erreur</w:t>
      </w:r>
      <w:r w:rsidRPr="00867504">
        <w:rPr>
          <w:rFonts w:ascii="Tahoma" w:hAnsi="Tahoma" w:cs="Tahoma"/>
          <w:i/>
          <w:sz w:val="24"/>
        </w:rPr>
        <w:t>.</w:t>
      </w:r>
    </w:p>
    <w:p w:rsidR="00E61165" w:rsidRPr="00E61165" w:rsidRDefault="00E61165" w:rsidP="000670D6">
      <w:pPr>
        <w:jc w:val="both"/>
        <w:rPr>
          <w:rFonts w:ascii="Tahoma" w:hAnsi="Tahoma" w:cs="Tahoma"/>
          <w:sz w:val="8"/>
          <w:szCs w:val="8"/>
        </w:rPr>
      </w:pPr>
    </w:p>
    <w:p w:rsidR="00E61165" w:rsidRDefault="00E61165" w:rsidP="00E61165">
      <w:pPr>
        <w:pStyle w:val="Titre2"/>
        <w:numPr>
          <w:ilvl w:val="0"/>
          <w:numId w:val="13"/>
        </w:numPr>
        <w:rPr>
          <w:color w:val="365F91" w:themeColor="accent1" w:themeShade="BF"/>
          <w:sz w:val="28"/>
          <w:szCs w:val="28"/>
        </w:rPr>
      </w:pPr>
      <w:bookmarkStart w:id="32" w:name="_Toc279089229"/>
      <w:r w:rsidRPr="00E61165">
        <w:rPr>
          <w:color w:val="365F91" w:themeColor="accent1" w:themeShade="BF"/>
          <w:sz w:val="28"/>
          <w:szCs w:val="28"/>
        </w:rPr>
        <w:t>Scénario</w:t>
      </w:r>
      <w:r w:rsidR="00526A03">
        <w:rPr>
          <w:color w:val="365F91" w:themeColor="accent1" w:themeShade="BF"/>
          <w:sz w:val="28"/>
          <w:szCs w:val="28"/>
        </w:rPr>
        <w:t>s</w:t>
      </w:r>
      <w:r w:rsidRPr="00E61165">
        <w:rPr>
          <w:color w:val="365F91" w:themeColor="accent1" w:themeShade="BF"/>
          <w:sz w:val="28"/>
          <w:szCs w:val="28"/>
        </w:rPr>
        <w:t xml:space="preserve"> nomina</w:t>
      </w:r>
      <w:bookmarkEnd w:id="32"/>
      <w:r w:rsidR="00526A03">
        <w:rPr>
          <w:color w:val="365F91" w:themeColor="accent1" w:themeShade="BF"/>
          <w:sz w:val="28"/>
          <w:szCs w:val="28"/>
        </w:rPr>
        <w:t>ux</w:t>
      </w:r>
    </w:p>
    <w:p w:rsidR="00526A03" w:rsidRPr="00526A03" w:rsidRDefault="00526A03" w:rsidP="00526A03">
      <w:pPr>
        <w:rPr>
          <w:sz w:val="10"/>
          <w:szCs w:val="10"/>
        </w:rPr>
      </w:pPr>
    </w:p>
    <w:p w:rsidR="00021641" w:rsidRPr="00021641" w:rsidRDefault="00021641" w:rsidP="00021641">
      <w:pPr>
        <w:ind w:left="360"/>
        <w:rPr>
          <w:rFonts w:ascii="Tahoma" w:hAnsi="Tahoma" w:cs="Tahoma"/>
          <w:sz w:val="24"/>
        </w:rPr>
      </w:pPr>
      <w:r w:rsidRPr="00021641">
        <w:rPr>
          <w:rFonts w:ascii="Tahoma" w:hAnsi="Tahoma" w:cs="Tahoma"/>
          <w:sz w:val="24"/>
        </w:rPr>
        <w:t>Le scénario nominal de l’initialisation</w:t>
      </w:r>
      <w:r w:rsidR="00D251AC">
        <w:rPr>
          <w:rFonts w:ascii="Tahoma" w:hAnsi="Tahoma" w:cs="Tahoma"/>
          <w:sz w:val="24"/>
        </w:rPr>
        <w:t xml:space="preserve">, qui correspond au démarrage du jeu, et </w:t>
      </w:r>
      <w:r w:rsidR="004C7826">
        <w:rPr>
          <w:rFonts w:ascii="Tahoma" w:hAnsi="Tahoma" w:cs="Tahoma"/>
          <w:sz w:val="24"/>
        </w:rPr>
        <w:t xml:space="preserve">à </w:t>
      </w:r>
      <w:r w:rsidR="00D251AC">
        <w:rPr>
          <w:rFonts w:ascii="Tahoma" w:hAnsi="Tahoma" w:cs="Tahoma"/>
          <w:sz w:val="24"/>
        </w:rPr>
        <w:t>tous les paramétrages qui en découlent, à savoir le choix du nombre de joueurs, leur noms et couleurs associés,</w:t>
      </w:r>
      <w:r w:rsidR="004C7826">
        <w:rPr>
          <w:rFonts w:ascii="Tahoma" w:hAnsi="Tahoma" w:cs="Tahoma"/>
          <w:sz w:val="24"/>
        </w:rPr>
        <w:t xml:space="preserve"> et la définition de l’ordre de passage,</w:t>
      </w:r>
      <w:r w:rsidR="00D251AC">
        <w:rPr>
          <w:rFonts w:ascii="Tahoma" w:hAnsi="Tahoma" w:cs="Tahoma"/>
          <w:sz w:val="24"/>
        </w:rPr>
        <w:t xml:space="preserve"> est représenté par les</w:t>
      </w:r>
      <w:r w:rsidRPr="00021641">
        <w:rPr>
          <w:rFonts w:ascii="Tahoma" w:hAnsi="Tahoma" w:cs="Tahoma"/>
          <w:sz w:val="24"/>
        </w:rPr>
        <w:t xml:space="preserve"> figure</w:t>
      </w:r>
      <w:r>
        <w:rPr>
          <w:rFonts w:ascii="Tahoma" w:hAnsi="Tahoma" w:cs="Tahoma"/>
          <w:sz w:val="24"/>
        </w:rPr>
        <w:t>s</w:t>
      </w:r>
      <w:r w:rsidRPr="00021641">
        <w:rPr>
          <w:rFonts w:ascii="Tahoma" w:hAnsi="Tahoma" w:cs="Tahoma"/>
          <w:sz w:val="24"/>
        </w:rPr>
        <w:t xml:space="preserve"> </w:t>
      </w:r>
      <w:r w:rsidR="00526A03">
        <w:rPr>
          <w:rFonts w:ascii="Tahoma" w:hAnsi="Tahoma" w:cs="Tahoma"/>
          <w:sz w:val="24"/>
        </w:rPr>
        <w:t>9.1 et 9</w:t>
      </w:r>
      <w:r w:rsidR="00A64A23">
        <w:rPr>
          <w:rFonts w:ascii="Tahoma" w:hAnsi="Tahoma" w:cs="Tahoma"/>
          <w:sz w:val="24"/>
        </w:rPr>
        <w:t>.2</w:t>
      </w:r>
      <w:r w:rsidR="004C7826">
        <w:rPr>
          <w:rFonts w:ascii="Tahoma" w:hAnsi="Tahoma" w:cs="Tahoma"/>
          <w:sz w:val="24"/>
        </w:rPr>
        <w:t xml:space="preserve"> (comme précisé plus tôt, le scénario ne s’arrête qu’après le premier lancer de dé, en vue d’un déplacement, du joueur défini comme premier.</w:t>
      </w:r>
      <w:bookmarkStart w:id="33" w:name="_GoBack"/>
      <w:bookmarkEnd w:id="33"/>
    </w:p>
    <w:p w:rsidR="00021641" w:rsidRPr="00021641" w:rsidRDefault="00526A03" w:rsidP="00021641">
      <w:pPr>
        <w:keepNext/>
        <w:jc w:val="center"/>
      </w:pPr>
      <w:r>
        <w:rPr>
          <w:noProof/>
          <w:lang w:eastAsia="fr-FR"/>
        </w:rPr>
        <w:drawing>
          <wp:inline distT="0" distB="0" distL="0" distR="0">
            <wp:extent cx="5762625" cy="4191000"/>
            <wp:effectExtent l="0" t="0" r="9525" b="0"/>
            <wp:docPr id="27" name="Image 27" descr="D:\Users\Gareth\Desktop\4INFO\SVN TP4INFO\TPs CPOO\Gareth &amp; Maxime\Projet\CanonNoir\sInitNo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Gareth\Desktop\4INFO\SVN TP4INFO\TPs CPOO\Gareth &amp; Maxime\Projet\CanonNoir\sInitNomin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191000"/>
                    </a:xfrm>
                    <a:prstGeom prst="rect">
                      <a:avLst/>
                    </a:prstGeom>
                    <a:noFill/>
                    <a:ln>
                      <a:noFill/>
                    </a:ln>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r w:rsidR="00D01142">
        <w:rPr>
          <w:noProof/>
          <w:color w:val="auto"/>
        </w:rPr>
        <w:t>9</w:t>
      </w:r>
      <w:r w:rsidRPr="00021641">
        <w:rPr>
          <w:color w:val="auto"/>
        </w:rPr>
        <w:fldChar w:fldCharType="end"/>
      </w:r>
      <w:r w:rsidR="0072216D">
        <w:rPr>
          <w:color w:val="auto"/>
        </w:rPr>
        <w:t>.1</w:t>
      </w:r>
      <w:r w:rsidRPr="00021641">
        <w:rPr>
          <w:color w:val="auto"/>
        </w:rPr>
        <w:t xml:space="preserve"> </w:t>
      </w:r>
      <w:r w:rsidR="0072216D">
        <w:rPr>
          <w:color w:val="auto"/>
        </w:rPr>
        <w:t>- Diagramme</w:t>
      </w:r>
      <w:r w:rsidRPr="00021641">
        <w:rPr>
          <w:color w:val="auto"/>
        </w:rPr>
        <w:t xml:space="preserve"> de séquence</w:t>
      </w:r>
      <w:r w:rsidR="0072216D">
        <w:rPr>
          <w:color w:val="auto"/>
        </w:rPr>
        <w:t>s correspondant à</w:t>
      </w:r>
      <w:r w:rsidRPr="00021641">
        <w:rPr>
          <w:color w:val="auto"/>
        </w:rPr>
        <w:t xml:space="preserve"> l'initialisation</w:t>
      </w:r>
      <w:r w:rsidR="0072216D">
        <w:rPr>
          <w:color w:val="auto"/>
        </w:rPr>
        <w:t xml:space="preserve"> (1/2)</w:t>
      </w:r>
    </w:p>
    <w:p w:rsidR="00F05406" w:rsidRDefault="00F05406" w:rsidP="00F05406">
      <w:pPr>
        <w:keepNext/>
        <w:jc w:val="center"/>
      </w:pPr>
    </w:p>
    <w:p w:rsidR="00E61165" w:rsidRPr="00F05406" w:rsidRDefault="00F05406" w:rsidP="00F05406">
      <w:pPr>
        <w:pStyle w:val="Lgende"/>
        <w:jc w:val="center"/>
        <w:rPr>
          <w:color w:val="auto"/>
          <w:sz w:val="8"/>
          <w:szCs w:val="8"/>
        </w:rPr>
      </w:pPr>
      <w:r w:rsidRPr="00F05406">
        <w:rPr>
          <w:color w:val="auto"/>
        </w:rPr>
        <w:t xml:space="preserve">Figure </w:t>
      </w:r>
      <w:r w:rsidR="00526A03">
        <w:rPr>
          <w:color w:val="auto"/>
        </w:rPr>
        <w:t>9</w:t>
      </w:r>
      <w:r w:rsidR="0072216D">
        <w:rPr>
          <w:color w:val="auto"/>
        </w:rPr>
        <w:t>.2</w:t>
      </w:r>
      <w:r w:rsidRPr="00F05406">
        <w:rPr>
          <w:color w:val="auto"/>
        </w:rPr>
        <w:t xml:space="preserve"> </w:t>
      </w:r>
      <w:r w:rsidR="0072216D">
        <w:rPr>
          <w:color w:val="auto"/>
        </w:rPr>
        <w:t>- Diagramme</w:t>
      </w:r>
      <w:r w:rsidRPr="00F05406">
        <w:rPr>
          <w:color w:val="auto"/>
        </w:rPr>
        <w:t xml:space="preserve"> de séquence</w:t>
      </w:r>
      <w:r w:rsidR="0072216D">
        <w:rPr>
          <w:color w:val="auto"/>
        </w:rPr>
        <w:t>s</w:t>
      </w:r>
      <w:r w:rsidRPr="00F05406">
        <w:rPr>
          <w:color w:val="auto"/>
        </w:rPr>
        <w:t xml:space="preserve"> </w:t>
      </w:r>
      <w:proofErr w:type="spellStart"/>
      <w:r w:rsidR="0072216D">
        <w:rPr>
          <w:color w:val="auto"/>
        </w:rPr>
        <w:t>corres</w:t>
      </w:r>
      <w:proofErr w:type="spellEnd"/>
      <w:r w:rsidR="00526A03">
        <w:rPr>
          <w:noProof/>
          <w:color w:val="auto"/>
          <w:lang w:eastAsia="fr-FR"/>
        </w:rPr>
        <w:drawing>
          <wp:inline distT="0" distB="0" distL="0" distR="0">
            <wp:extent cx="5753100" cy="4610100"/>
            <wp:effectExtent l="0" t="0" r="0" b="0"/>
            <wp:docPr id="28" name="Image 28" descr="D:\Users\Gareth\Desktop\4INFO\SVN TP4INFO\TPs CPOO\Gareth &amp; Maxime\Projet\CanonNoir\sInitNom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Gareth\Desktop\4INFO\SVN TP4INFO\TPs CPOO\Gareth &amp; Maxime\Projet\CanonNoir\sInitNominal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610100"/>
                    </a:xfrm>
                    <a:prstGeom prst="rect">
                      <a:avLst/>
                    </a:prstGeom>
                    <a:noFill/>
                    <a:ln>
                      <a:noFill/>
                    </a:ln>
                  </pic:spPr>
                </pic:pic>
              </a:graphicData>
            </a:graphic>
          </wp:inline>
        </w:drawing>
      </w:r>
      <w:r w:rsidR="0072216D">
        <w:rPr>
          <w:color w:val="auto"/>
        </w:rPr>
        <w:t xml:space="preserve">pondant à </w:t>
      </w:r>
      <w:r w:rsidRPr="00F05406">
        <w:rPr>
          <w:color w:val="auto"/>
        </w:rPr>
        <w:t>l'initialisation</w:t>
      </w:r>
      <w:r w:rsidR="0072216D">
        <w:rPr>
          <w:color w:val="auto"/>
        </w:rPr>
        <w:t xml:space="preserve"> (2/2)</w:t>
      </w:r>
    </w:p>
    <w:p w:rsidR="00D251AC" w:rsidRDefault="00F05406" w:rsidP="009072DE">
      <w:pPr>
        <w:ind w:firstLine="360"/>
        <w:jc w:val="both"/>
        <w:rPr>
          <w:rFonts w:ascii="Tahoma" w:hAnsi="Tahoma" w:cs="Tahoma"/>
          <w:sz w:val="24"/>
        </w:rPr>
      </w:pPr>
      <w:r w:rsidRPr="009072DE">
        <w:rPr>
          <w:rFonts w:ascii="Tahoma" w:hAnsi="Tahoma" w:cs="Tahoma"/>
          <w:sz w:val="24"/>
        </w:rPr>
        <w:tab/>
      </w:r>
    </w:p>
    <w:p w:rsidR="00021641" w:rsidRPr="009072DE" w:rsidRDefault="00F05406" w:rsidP="009072DE">
      <w:pPr>
        <w:ind w:firstLine="360"/>
        <w:jc w:val="both"/>
        <w:rPr>
          <w:rFonts w:ascii="Tahoma" w:hAnsi="Tahoma" w:cs="Tahoma"/>
          <w:sz w:val="24"/>
        </w:rPr>
      </w:pPr>
      <w:r w:rsidRPr="009072DE">
        <w:rPr>
          <w:rFonts w:ascii="Tahoma" w:hAnsi="Tahoma" w:cs="Tahoma"/>
          <w:sz w:val="24"/>
        </w:rPr>
        <w:t xml:space="preserve">Nous avons également opté pour </w:t>
      </w:r>
      <w:r w:rsidR="00D251AC">
        <w:rPr>
          <w:rFonts w:ascii="Tahoma" w:hAnsi="Tahoma" w:cs="Tahoma"/>
          <w:sz w:val="24"/>
        </w:rPr>
        <w:t>la</w:t>
      </w:r>
      <w:r w:rsidRPr="009072DE">
        <w:rPr>
          <w:rFonts w:ascii="Tahoma" w:hAnsi="Tahoma" w:cs="Tahoma"/>
          <w:sz w:val="24"/>
        </w:rPr>
        <w:t xml:space="preserve"> présent</w:t>
      </w:r>
      <w:r w:rsidR="00D251AC">
        <w:rPr>
          <w:rFonts w:ascii="Tahoma" w:hAnsi="Tahoma" w:cs="Tahoma"/>
          <w:sz w:val="24"/>
        </w:rPr>
        <w:t>ation</w:t>
      </w:r>
      <w:r w:rsidRPr="009072DE">
        <w:rPr>
          <w:rFonts w:ascii="Tahoma" w:hAnsi="Tahoma" w:cs="Tahoma"/>
          <w:sz w:val="24"/>
        </w:rPr>
        <w:t xml:space="preserve">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3C3E913E" wp14:editId="4756CBD1">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00526A03">
        <w:rPr>
          <w:color w:val="auto"/>
        </w:rPr>
        <w:t>10</w:t>
      </w:r>
      <w:r w:rsidR="0072216D">
        <w:rPr>
          <w:color w:val="auto"/>
        </w:rPr>
        <w:t xml:space="preserve"> - D</w:t>
      </w:r>
      <w:r w:rsidRPr="009072DE">
        <w:rPr>
          <w:color w:val="auto"/>
        </w:rPr>
        <w:t>iagramme de séquence</w:t>
      </w:r>
      <w:r w:rsidR="0072216D">
        <w:rPr>
          <w:color w:val="auto"/>
        </w:rPr>
        <w:t>s</w:t>
      </w:r>
      <w:r w:rsidRPr="009072DE">
        <w:rPr>
          <w:color w:val="auto"/>
        </w:rPr>
        <w:t xml:space="preserve"> correspondant au lancement de</w:t>
      </w:r>
      <w:r w:rsidR="0072216D">
        <w:rPr>
          <w:color w:val="auto"/>
        </w:rPr>
        <w:t>s</w:t>
      </w:r>
      <w:r w:rsidRPr="009072DE">
        <w:rPr>
          <w:color w:val="auto"/>
        </w:rPr>
        <w:t xml:space="preserve"> dés</w:t>
      </w:r>
    </w:p>
    <w:p w:rsidR="00E61165" w:rsidRDefault="00E61165" w:rsidP="003560CD">
      <w:pPr>
        <w:pStyle w:val="Titre2"/>
        <w:numPr>
          <w:ilvl w:val="0"/>
          <w:numId w:val="13"/>
        </w:numPr>
        <w:rPr>
          <w:color w:val="365F91" w:themeColor="accent1" w:themeShade="BF"/>
          <w:sz w:val="28"/>
          <w:szCs w:val="28"/>
        </w:rPr>
      </w:pPr>
      <w:bookmarkStart w:id="34" w:name="_Toc279089230"/>
      <w:r w:rsidRPr="00E61165">
        <w:rPr>
          <w:color w:val="365F91" w:themeColor="accent1" w:themeShade="BF"/>
          <w:sz w:val="28"/>
          <w:szCs w:val="28"/>
        </w:rPr>
        <w:t>Scénario alternatif</w:t>
      </w:r>
      <w:bookmarkEnd w:id="34"/>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526A03" w:rsidP="00ED20F7">
      <w:pPr>
        <w:keepNext/>
        <w:ind w:left="-284"/>
        <w:jc w:val="center"/>
      </w:pPr>
      <w:r>
        <w:rPr>
          <w:noProof/>
          <w:lang w:eastAsia="fr-FR"/>
        </w:rPr>
        <w:drawing>
          <wp:inline distT="0" distB="0" distL="0" distR="0">
            <wp:extent cx="5762625" cy="5695950"/>
            <wp:effectExtent l="0" t="0" r="9525" b="0"/>
            <wp:docPr id="29" name="Image 29" descr="D:\Users\Gareth\Desktop\4INFO\SVN TP4INFO\TPs CPOO\Gareth &amp; Maxime\Projet\CanonNoir\sInitAltern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Gareth\Desktop\4INFO\SVN TP4INFO\TPs CPOO\Gareth &amp; Maxime\Projet\CanonNoir\sInitAlternati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inline>
        </w:drawing>
      </w:r>
    </w:p>
    <w:p w:rsidR="00ED20F7" w:rsidRDefault="00ED20F7" w:rsidP="00ED20F7">
      <w:pPr>
        <w:pStyle w:val="Lgende"/>
        <w:jc w:val="center"/>
        <w:rPr>
          <w:color w:val="auto"/>
        </w:rPr>
      </w:pPr>
      <w:r w:rsidRPr="00ED20F7">
        <w:rPr>
          <w:color w:val="auto"/>
        </w:rPr>
        <w:t xml:space="preserve">Figure </w:t>
      </w:r>
      <w:r w:rsidR="00526A03">
        <w:rPr>
          <w:color w:val="auto"/>
        </w:rPr>
        <w:t>11</w:t>
      </w:r>
      <w:r w:rsidR="006D20DD">
        <w:rPr>
          <w:color w:val="auto"/>
        </w:rPr>
        <w:t xml:space="preserve"> – Diagramme de séquences représentant un s</w:t>
      </w:r>
      <w:r w:rsidRPr="00ED20F7">
        <w:rPr>
          <w:color w:val="auto"/>
        </w:rPr>
        <w:t>cénario alternatif lors de l'initialisation</w:t>
      </w:r>
    </w:p>
    <w:p w:rsidR="00526A03" w:rsidRDefault="00526A03" w:rsidP="00526A03"/>
    <w:p w:rsidR="00526A03" w:rsidRPr="00526A03" w:rsidRDefault="00526A03" w:rsidP="00526A03">
      <w:pPr>
        <w:spacing w:after="0"/>
        <w:jc w:val="both"/>
        <w:outlineLvl w:val="1"/>
        <w:rPr>
          <w:rFonts w:ascii="Tahoma" w:hAnsi="Tahoma" w:cs="Tahoma"/>
          <w:sz w:val="24"/>
          <w:szCs w:val="24"/>
        </w:rPr>
      </w:pPr>
      <w:r w:rsidRPr="00526A03">
        <w:rPr>
          <w:rFonts w:ascii="Tahoma" w:hAnsi="Tahoma" w:cs="Tahoma"/>
          <w:sz w:val="24"/>
          <w:szCs w:val="24"/>
        </w:rPr>
        <w:t>Un second scénario alternatif qu’il nous aurait été possible de traiter est le</w:t>
      </w:r>
      <w:r w:rsidRPr="00526A03">
        <w:rPr>
          <w:rFonts w:ascii="Tahoma" w:hAnsi="Tahoma" w:cs="Tahoma"/>
          <w:sz w:val="24"/>
          <w:szCs w:val="24"/>
        </w:rPr>
        <w:t xml:space="preserve"> cas o</w:t>
      </w:r>
      <w:r w:rsidRPr="00526A03">
        <w:rPr>
          <w:rFonts w:ascii="Tahoma" w:hAnsi="Tahoma" w:cs="Tahoma"/>
          <w:sz w:val="24"/>
          <w:szCs w:val="24"/>
        </w:rPr>
        <w:t>ù</w:t>
      </w:r>
      <w:r w:rsidRPr="00526A03">
        <w:rPr>
          <w:rFonts w:ascii="Tahoma" w:hAnsi="Tahoma" w:cs="Tahoma"/>
          <w:sz w:val="24"/>
          <w:szCs w:val="24"/>
        </w:rPr>
        <w:t xml:space="preserve"> deux joueurs obtiennent le même résultat pour les premiers lanc</w:t>
      </w:r>
      <w:r w:rsidRPr="00526A03">
        <w:rPr>
          <w:rFonts w:ascii="Tahoma" w:hAnsi="Tahoma" w:cs="Tahoma"/>
          <w:sz w:val="24"/>
          <w:szCs w:val="24"/>
        </w:rPr>
        <w:t>ers, définissant l’ordre de passage</w:t>
      </w:r>
      <w:r w:rsidRPr="00526A03">
        <w:rPr>
          <w:rFonts w:ascii="Tahoma" w:hAnsi="Tahoma" w:cs="Tahoma"/>
          <w:sz w:val="24"/>
          <w:szCs w:val="24"/>
        </w:rPr>
        <w:t>. Dans ce cas nous les faisons relancer chacun leur tour une nouvelle fois</w:t>
      </w:r>
      <w:r w:rsidRPr="00526A03">
        <w:rPr>
          <w:rFonts w:ascii="Tahoma" w:hAnsi="Tahoma" w:cs="Tahoma"/>
          <w:sz w:val="24"/>
          <w:szCs w:val="24"/>
        </w:rPr>
        <w:t>.</w:t>
      </w:r>
    </w:p>
    <w:p w:rsidR="00526A03" w:rsidRPr="00526A03" w:rsidRDefault="00526A03" w:rsidP="00526A03"/>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5" w:name="_Toc279089231"/>
      <w:r w:rsidRPr="00E61165">
        <w:rPr>
          <w:color w:val="365F91" w:themeColor="accent1" w:themeShade="BF"/>
          <w:sz w:val="28"/>
          <w:szCs w:val="28"/>
        </w:rPr>
        <w:t>Scénario avec des erreurs</w:t>
      </w:r>
      <w:bookmarkEnd w:id="35"/>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526A03" w:rsidP="008C38EC">
      <w:pPr>
        <w:keepNext/>
        <w:ind w:left="567" w:hanging="992"/>
        <w:jc w:val="center"/>
      </w:pPr>
      <w:r>
        <w:rPr>
          <w:noProof/>
          <w:lang w:eastAsia="fr-FR"/>
        </w:rPr>
        <w:drawing>
          <wp:inline distT="0" distB="0" distL="0" distR="0">
            <wp:extent cx="5753100" cy="3867150"/>
            <wp:effectExtent l="0" t="0" r="0" b="0"/>
            <wp:docPr id="30" name="Image 30" descr="D:\Users\Gareth\Desktop\4INFO\SVN TP4INFO\TPs CPOO\Gareth &amp; Maxime\Projet\CanonNoir\sInit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Gareth\Desktop\4INFO\SVN TP4INFO\TPs CPOO\Gareth &amp; Maxime\Projet\CanonNoir\sInitErre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867150"/>
                    </a:xfrm>
                    <a:prstGeom prst="rect">
                      <a:avLst/>
                    </a:prstGeom>
                    <a:noFill/>
                    <a:ln>
                      <a:noFill/>
                    </a:ln>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00526A03">
        <w:rPr>
          <w:color w:val="auto"/>
        </w:rPr>
        <w:t>12</w:t>
      </w:r>
      <w:r w:rsidRPr="008C38EC">
        <w:rPr>
          <w:color w:val="auto"/>
        </w:rPr>
        <w:t xml:space="preserve"> </w:t>
      </w:r>
      <w:r w:rsidR="006D20DD">
        <w:rPr>
          <w:color w:val="auto"/>
        </w:rPr>
        <w:t>- Diagramme de séquences représentant un s</w:t>
      </w:r>
      <w:r w:rsidRPr="008C38EC">
        <w:rPr>
          <w:color w:val="auto"/>
        </w:rPr>
        <w:t>cénario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6" w:name="_Toc278551097"/>
      <w:bookmarkStart w:id="37" w:name="_Toc279089232"/>
      <w:r w:rsidRPr="00C4605E">
        <w:rPr>
          <w:sz w:val="44"/>
          <w:szCs w:val="44"/>
        </w:rPr>
        <w:t>Différents scénarios de jeu</w:t>
      </w:r>
      <w:bookmarkEnd w:id="37"/>
    </w:p>
    <w:p w:rsidR="002E4DCD" w:rsidRPr="00022BFB" w:rsidRDefault="002E4DCD" w:rsidP="002E4DCD">
      <w:pPr>
        <w:pStyle w:val="Titre2"/>
        <w:numPr>
          <w:ilvl w:val="0"/>
          <w:numId w:val="16"/>
        </w:numPr>
        <w:jc w:val="both"/>
        <w:rPr>
          <w:sz w:val="28"/>
          <w:szCs w:val="28"/>
        </w:rPr>
      </w:pPr>
      <w:bookmarkStart w:id="38" w:name="_Toc279089233"/>
      <w:bookmarkEnd w:id="36"/>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8"/>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9" w:name="_Toc279089234"/>
      <w:r>
        <w:rPr>
          <w:sz w:val="44"/>
          <w:szCs w:val="44"/>
        </w:rPr>
        <w:t>Conclusion</w:t>
      </w:r>
      <w:bookmarkEnd w:id="39"/>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4"/>
      <w:footerReference w:type="default" r:id="rId25"/>
      <w:headerReference w:type="firs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188" w:rsidRDefault="00243188" w:rsidP="003206B6">
      <w:pPr>
        <w:spacing w:after="0" w:line="240" w:lineRule="auto"/>
      </w:pPr>
      <w:r>
        <w:separator/>
      </w:r>
    </w:p>
  </w:endnote>
  <w:endnote w:type="continuationSeparator" w:id="0">
    <w:p w:rsidR="00243188" w:rsidRDefault="00243188"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812125" w:rsidRPr="005E2B87" w:rsidRDefault="00812125">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745428D8" wp14:editId="5BAFE8C5">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812125" w:rsidRDefault="00812125">
                              <w:pPr>
                                <w:jc w:val="center"/>
                              </w:pPr>
                              <w:r>
                                <w:fldChar w:fldCharType="begin"/>
                              </w:r>
                              <w:r>
                                <w:instrText>PAGE    \* MERGEFORMAT</w:instrText>
                              </w:r>
                              <w:r>
                                <w:fldChar w:fldCharType="separate"/>
                              </w:r>
                              <w:r w:rsidR="004C7826" w:rsidRPr="004C7826">
                                <w:rPr>
                                  <w:noProof/>
                                  <w:sz w:val="16"/>
                                  <w:szCs w:val="16"/>
                                </w:rPr>
                                <w:t>19</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812125" w:rsidRDefault="00812125">
                        <w:pPr>
                          <w:jc w:val="center"/>
                        </w:pPr>
                        <w:r>
                          <w:fldChar w:fldCharType="begin"/>
                        </w:r>
                        <w:r>
                          <w:instrText>PAGE    \* MERGEFORMAT</w:instrText>
                        </w:r>
                        <w:r>
                          <w:fldChar w:fldCharType="separate"/>
                        </w:r>
                        <w:r w:rsidR="004C7826" w:rsidRPr="004C7826">
                          <w:rPr>
                            <w:noProof/>
                            <w:sz w:val="16"/>
                            <w:szCs w:val="16"/>
                          </w:rPr>
                          <w:t>19</w:t>
                        </w:r>
                        <w:r>
                          <w:rPr>
                            <w:sz w:val="16"/>
                            <w:szCs w:val="16"/>
                          </w:rPr>
                          <w:fldChar w:fldCharType="end"/>
                        </w:r>
                      </w:p>
                    </w:txbxContent>
                  </v:textbox>
                  <w10:wrap anchorx="margin" anchory="margin"/>
                </v:shape>
              </w:pict>
            </mc:Fallback>
          </mc:AlternateContent>
        </w:r>
        <w:r w:rsidRPr="005E2B87">
          <w:rPr>
            <w:i/>
            <w:sz w:val="20"/>
            <w:szCs w:val="20"/>
          </w:rPr>
          <w:t>Maxime HAVEZ</w:t>
        </w:r>
      </w:p>
      <w:p w:rsidR="00812125" w:rsidRPr="005E2B87" w:rsidRDefault="00812125">
        <w:pPr>
          <w:pStyle w:val="Pieddepage"/>
          <w:rPr>
            <w:i/>
            <w:sz w:val="20"/>
            <w:szCs w:val="20"/>
          </w:rPr>
        </w:pPr>
        <w:r w:rsidRPr="005E2B87">
          <w:rPr>
            <w:i/>
            <w:sz w:val="20"/>
            <w:szCs w:val="20"/>
          </w:rPr>
          <w:t>Gareth THIVEUX</w:t>
        </w:r>
      </w:p>
      <w:p w:rsidR="00812125" w:rsidRPr="005E2B87" w:rsidRDefault="00812125">
        <w:pPr>
          <w:pStyle w:val="Pieddepage"/>
          <w:rPr>
            <w:i/>
            <w:sz w:val="20"/>
            <w:szCs w:val="20"/>
          </w:rPr>
        </w:pPr>
        <w:r>
          <w:rPr>
            <w:i/>
            <w:sz w:val="20"/>
            <w:szCs w:val="20"/>
          </w:rPr>
          <w:t>4INFO -</w:t>
        </w:r>
        <w:r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188" w:rsidRDefault="00243188" w:rsidP="003206B6">
      <w:pPr>
        <w:spacing w:after="0" w:line="240" w:lineRule="auto"/>
      </w:pPr>
      <w:r>
        <w:separator/>
      </w:r>
    </w:p>
  </w:footnote>
  <w:footnote w:type="continuationSeparator" w:id="0">
    <w:p w:rsidR="00243188" w:rsidRDefault="00243188"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Pr="00D65C79" w:rsidRDefault="00812125"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14:anchorId="638E6436" wp14:editId="68A746CE">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12" name="Image 1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Pr="00D65C79">
      <w:t xml:space="preserve">Projet Canon Noir – Rapport de conception </w:t>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2125" w:rsidRDefault="00812125">
    <w:pPr>
      <w:pStyle w:val="En-tte"/>
    </w:pPr>
    <w:r>
      <w:rPr>
        <w:noProof/>
        <w:lang w:eastAsia="fr-FR"/>
      </w:rPr>
      <w:drawing>
        <wp:anchor distT="0" distB="0" distL="114300" distR="114300" simplePos="0" relativeHeight="251658240" behindDoc="1" locked="0" layoutInCell="1" allowOverlap="1" wp14:anchorId="0681A29D" wp14:editId="36481ABB">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17" name="Image 17"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3FB1582"/>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6">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11"/>
  </w:num>
  <w:num w:numId="3">
    <w:abstractNumId w:val="17"/>
  </w:num>
  <w:num w:numId="4">
    <w:abstractNumId w:val="13"/>
  </w:num>
  <w:num w:numId="5">
    <w:abstractNumId w:val="5"/>
  </w:num>
  <w:num w:numId="6">
    <w:abstractNumId w:val="16"/>
  </w:num>
  <w:num w:numId="7">
    <w:abstractNumId w:val="2"/>
  </w:num>
  <w:num w:numId="8">
    <w:abstractNumId w:val="7"/>
  </w:num>
  <w:num w:numId="9">
    <w:abstractNumId w:val="0"/>
  </w:num>
  <w:num w:numId="10">
    <w:abstractNumId w:val="18"/>
  </w:num>
  <w:num w:numId="11">
    <w:abstractNumId w:val="21"/>
  </w:num>
  <w:num w:numId="12">
    <w:abstractNumId w:val="3"/>
  </w:num>
  <w:num w:numId="13">
    <w:abstractNumId w:val="8"/>
  </w:num>
  <w:num w:numId="14">
    <w:abstractNumId w:val="20"/>
  </w:num>
  <w:num w:numId="15">
    <w:abstractNumId w:val="14"/>
  </w:num>
  <w:num w:numId="16">
    <w:abstractNumId w:val="22"/>
  </w:num>
  <w:num w:numId="17">
    <w:abstractNumId w:val="19"/>
  </w:num>
  <w:num w:numId="18">
    <w:abstractNumId w:val="10"/>
  </w:num>
  <w:num w:numId="19">
    <w:abstractNumId w:val="4"/>
  </w:num>
  <w:num w:numId="20">
    <w:abstractNumId w:val="1"/>
  </w:num>
  <w:num w:numId="21">
    <w:abstractNumId w:val="12"/>
  </w:num>
  <w:num w:numId="22">
    <w:abstractNumId w:val="15"/>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0080"/>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188"/>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C7826"/>
    <w:rsid w:val="004D6E32"/>
    <w:rsid w:val="00520DEB"/>
    <w:rsid w:val="00526A03"/>
    <w:rsid w:val="00561F00"/>
    <w:rsid w:val="005755D2"/>
    <w:rsid w:val="0059186E"/>
    <w:rsid w:val="00591F02"/>
    <w:rsid w:val="005A6FCB"/>
    <w:rsid w:val="005B52D0"/>
    <w:rsid w:val="005D15D9"/>
    <w:rsid w:val="005E2B87"/>
    <w:rsid w:val="006309C1"/>
    <w:rsid w:val="00634E75"/>
    <w:rsid w:val="00636536"/>
    <w:rsid w:val="00636CC6"/>
    <w:rsid w:val="006406C1"/>
    <w:rsid w:val="0064392D"/>
    <w:rsid w:val="0066044D"/>
    <w:rsid w:val="00683AB3"/>
    <w:rsid w:val="00684C32"/>
    <w:rsid w:val="006B477A"/>
    <w:rsid w:val="006C0200"/>
    <w:rsid w:val="006C4A4C"/>
    <w:rsid w:val="006D20DD"/>
    <w:rsid w:val="006D48DF"/>
    <w:rsid w:val="006F6C88"/>
    <w:rsid w:val="0072216D"/>
    <w:rsid w:val="00730CE9"/>
    <w:rsid w:val="00735A38"/>
    <w:rsid w:val="00741100"/>
    <w:rsid w:val="007437B3"/>
    <w:rsid w:val="0076142A"/>
    <w:rsid w:val="00786755"/>
    <w:rsid w:val="00794BF9"/>
    <w:rsid w:val="00797D46"/>
    <w:rsid w:val="007B5D37"/>
    <w:rsid w:val="007E7546"/>
    <w:rsid w:val="007F1D4A"/>
    <w:rsid w:val="007F4180"/>
    <w:rsid w:val="00802F62"/>
    <w:rsid w:val="00812125"/>
    <w:rsid w:val="008121BE"/>
    <w:rsid w:val="00854528"/>
    <w:rsid w:val="00855792"/>
    <w:rsid w:val="00867504"/>
    <w:rsid w:val="008709C7"/>
    <w:rsid w:val="008C38EC"/>
    <w:rsid w:val="008D150D"/>
    <w:rsid w:val="008E672D"/>
    <w:rsid w:val="008F6CB4"/>
    <w:rsid w:val="009072DE"/>
    <w:rsid w:val="00912D61"/>
    <w:rsid w:val="009321DD"/>
    <w:rsid w:val="00935E53"/>
    <w:rsid w:val="0098260D"/>
    <w:rsid w:val="009B121D"/>
    <w:rsid w:val="00A17B7A"/>
    <w:rsid w:val="00A22CB8"/>
    <w:rsid w:val="00A60B7C"/>
    <w:rsid w:val="00A64A23"/>
    <w:rsid w:val="00A874DD"/>
    <w:rsid w:val="00AC663B"/>
    <w:rsid w:val="00AC66E3"/>
    <w:rsid w:val="00B13627"/>
    <w:rsid w:val="00B13A78"/>
    <w:rsid w:val="00B16A8E"/>
    <w:rsid w:val="00B1759D"/>
    <w:rsid w:val="00B97B0D"/>
    <w:rsid w:val="00BC5983"/>
    <w:rsid w:val="00BF2088"/>
    <w:rsid w:val="00C144A2"/>
    <w:rsid w:val="00C2302C"/>
    <w:rsid w:val="00C34757"/>
    <w:rsid w:val="00C40578"/>
    <w:rsid w:val="00C441A4"/>
    <w:rsid w:val="00C4605E"/>
    <w:rsid w:val="00C535BE"/>
    <w:rsid w:val="00C770CF"/>
    <w:rsid w:val="00C80AF5"/>
    <w:rsid w:val="00C908B3"/>
    <w:rsid w:val="00D01142"/>
    <w:rsid w:val="00D01EAB"/>
    <w:rsid w:val="00D2016C"/>
    <w:rsid w:val="00D251AC"/>
    <w:rsid w:val="00D327C4"/>
    <w:rsid w:val="00D65C79"/>
    <w:rsid w:val="00D86690"/>
    <w:rsid w:val="00DF2570"/>
    <w:rsid w:val="00E1572C"/>
    <w:rsid w:val="00E26860"/>
    <w:rsid w:val="00E307D6"/>
    <w:rsid w:val="00E566F7"/>
    <w:rsid w:val="00E5742F"/>
    <w:rsid w:val="00E61165"/>
    <w:rsid w:val="00E73428"/>
    <w:rsid w:val="00E76B62"/>
    <w:rsid w:val="00EC270A"/>
    <w:rsid w:val="00ED20F7"/>
    <w:rsid w:val="00ED41EE"/>
    <w:rsid w:val="00F05406"/>
    <w:rsid w:val="00F12E67"/>
    <w:rsid w:val="00F360B3"/>
    <w:rsid w:val="00F45A52"/>
    <w:rsid w:val="00F65401"/>
    <w:rsid w:val="00F71982"/>
    <w:rsid w:val="00F80E78"/>
    <w:rsid w:val="00F9377F"/>
    <w:rsid w:val="00FB06D3"/>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gif"/></Relationships>
</file>

<file path=word/_rels/header2.xml.rels><?xml version="1.0" encoding="UTF-8" standalone="yes"?>
<Relationships xmlns="http://schemas.openxmlformats.org/package/2006/relationships"><Relationship Id="rId1" Type="http://schemas.openxmlformats.org/officeDocument/2006/relationships/image" Target="media/image16.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89553-D749-4328-99E8-4428DF24F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26</Pages>
  <Words>2498</Words>
  <Characters>13742</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76</cp:revision>
  <dcterms:created xsi:type="dcterms:W3CDTF">2010-11-28T12:59:00Z</dcterms:created>
  <dcterms:modified xsi:type="dcterms:W3CDTF">2010-12-02T20:54:00Z</dcterms:modified>
</cp:coreProperties>
</file>