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F44" w:rsidRPr="008976E1" w:rsidRDefault="00A5447D">
      <w:pPr>
        <w:spacing w:before="400"/>
        <w:jc w:val="center"/>
        <w:rPr>
          <w:rFonts w:asciiTheme="minorHAnsi" w:hAnsiTheme="minorHAnsi" w:cstheme="minorHAnsi"/>
          <w:b/>
          <w:bCs/>
          <w:sz w:val="28"/>
          <w:szCs w:val="28"/>
        </w:rPr>
      </w:pPr>
      <w:r w:rsidRPr="008976E1">
        <w:rPr>
          <w:rFonts w:asciiTheme="minorHAnsi" w:hAnsiTheme="minorHAnsi" w:cstheme="minorHAnsi"/>
          <w:b/>
          <w:bCs/>
          <w:sz w:val="28"/>
          <w:szCs w:val="28"/>
        </w:rPr>
        <w:t>Projet de fin de module — Module Deep Learning</w:t>
      </w:r>
    </w:p>
    <w:p w:rsidR="00236207" w:rsidRDefault="008976E1" w:rsidP="008976E1">
      <w:pPr>
        <w:tabs>
          <w:tab w:val="left" w:pos="6210"/>
        </w:tabs>
        <w:spacing w:before="400"/>
      </w:pPr>
      <w:r>
        <w:tab/>
      </w:r>
    </w:p>
    <w:p w:rsidR="009E4F44" w:rsidRPr="008976E1" w:rsidRDefault="00A5447D" w:rsidP="008976E1">
      <w:pPr>
        <w:spacing w:before="600"/>
        <w:jc w:val="center"/>
        <w:rPr>
          <w:rFonts w:asciiTheme="minorHAnsi" w:hAnsiTheme="minorHAnsi" w:cstheme="minorHAnsi"/>
          <w:i/>
          <w:sz w:val="28"/>
          <w:u w:val="single"/>
        </w:rPr>
      </w:pPr>
      <w:r w:rsidRPr="008976E1">
        <w:rPr>
          <w:rFonts w:asciiTheme="minorHAnsi" w:hAnsiTheme="minorHAnsi" w:cstheme="minorHAnsi"/>
          <w:b/>
          <w:bCs/>
          <w:i/>
          <w:sz w:val="32"/>
          <w:szCs w:val="26"/>
          <w:u w:val="single"/>
        </w:rPr>
        <w:t>Conception, implémentation, comparaison et analyse critique</w:t>
      </w:r>
    </w:p>
    <w:p w:rsidR="008976E1" w:rsidRPr="008976E1" w:rsidRDefault="00A5447D" w:rsidP="008976E1">
      <w:pPr>
        <w:jc w:val="center"/>
        <w:rPr>
          <w:rFonts w:asciiTheme="minorHAnsi" w:hAnsiTheme="minorHAnsi" w:cstheme="minorHAnsi"/>
          <w:i/>
          <w:sz w:val="28"/>
          <w:u w:val="single"/>
        </w:rPr>
      </w:pPr>
      <w:r w:rsidRPr="008976E1">
        <w:rPr>
          <w:rFonts w:asciiTheme="minorHAnsi" w:hAnsiTheme="minorHAnsi" w:cstheme="minorHAnsi"/>
          <w:b/>
          <w:bCs/>
          <w:i/>
          <w:sz w:val="32"/>
          <w:szCs w:val="26"/>
          <w:u w:val="single"/>
        </w:rPr>
        <w:t xml:space="preserve">de modèles de deep learning pour données tabulaires, images et </w:t>
      </w:r>
      <w:bookmarkStart w:id="0" w:name="_GoBack"/>
      <w:r w:rsidRPr="008976E1">
        <w:rPr>
          <w:rFonts w:asciiTheme="minorHAnsi" w:hAnsiTheme="minorHAnsi" w:cstheme="minorHAnsi"/>
          <w:b/>
          <w:bCs/>
          <w:i/>
          <w:sz w:val="32"/>
          <w:szCs w:val="26"/>
          <w:u w:val="single"/>
        </w:rPr>
        <w:t>séquences</w:t>
      </w:r>
    </w:p>
    <w:bookmarkEnd w:id="0"/>
    <w:p w:rsidR="008976E1" w:rsidRDefault="008976E1" w:rsidP="008976E1">
      <w:pPr>
        <w:jc w:val="center"/>
        <w:rPr>
          <w:rFonts w:asciiTheme="minorHAnsi" w:hAnsiTheme="minorHAnsi" w:cstheme="minorHAnsi"/>
          <w:sz w:val="28"/>
        </w:rPr>
      </w:pPr>
    </w:p>
    <w:p w:rsidR="008976E1" w:rsidRDefault="008976E1" w:rsidP="008976E1">
      <w:pPr>
        <w:jc w:val="center"/>
        <w:rPr>
          <w:rFonts w:asciiTheme="minorHAnsi" w:hAnsiTheme="minorHAnsi" w:cstheme="minorHAnsi"/>
          <w:sz w:val="28"/>
        </w:rPr>
      </w:pPr>
    </w:p>
    <w:p w:rsidR="008976E1" w:rsidRDefault="008976E1" w:rsidP="008976E1">
      <w:pPr>
        <w:jc w:val="center"/>
        <w:rPr>
          <w:rFonts w:asciiTheme="minorHAnsi" w:hAnsiTheme="minorHAnsi" w:cstheme="minorHAnsi"/>
          <w:sz w:val="28"/>
        </w:rPr>
      </w:pPr>
    </w:p>
    <w:p w:rsidR="008976E1" w:rsidRDefault="008976E1" w:rsidP="008976E1">
      <w:pPr>
        <w:jc w:val="center"/>
        <w:rPr>
          <w:rFonts w:asciiTheme="minorHAnsi" w:hAnsiTheme="minorHAnsi" w:cstheme="minorHAnsi"/>
          <w:sz w:val="28"/>
        </w:rPr>
      </w:pPr>
    </w:p>
    <w:p w:rsidR="008976E1" w:rsidRDefault="008976E1" w:rsidP="008976E1">
      <w:pPr>
        <w:jc w:val="center"/>
        <w:rPr>
          <w:rFonts w:asciiTheme="minorHAnsi" w:hAnsiTheme="minorHAnsi" w:cstheme="minorHAnsi"/>
          <w:sz w:val="28"/>
        </w:rPr>
      </w:pPr>
    </w:p>
    <w:p w:rsidR="008976E1" w:rsidRDefault="008976E1" w:rsidP="008976E1">
      <w:pPr>
        <w:jc w:val="center"/>
        <w:rPr>
          <w:rFonts w:asciiTheme="minorHAnsi" w:hAnsiTheme="minorHAnsi" w:cstheme="minorHAnsi"/>
          <w:sz w:val="28"/>
        </w:rPr>
      </w:pPr>
    </w:p>
    <w:p w:rsidR="008976E1" w:rsidRDefault="008976E1" w:rsidP="008976E1">
      <w:pPr>
        <w:jc w:val="center"/>
        <w:rPr>
          <w:rFonts w:asciiTheme="minorHAnsi" w:hAnsiTheme="minorHAnsi" w:cstheme="minorHAnsi"/>
          <w:sz w:val="28"/>
        </w:rPr>
      </w:pPr>
    </w:p>
    <w:p w:rsidR="008976E1" w:rsidRDefault="008976E1" w:rsidP="008976E1">
      <w:pPr>
        <w:jc w:val="center"/>
        <w:rPr>
          <w:rFonts w:asciiTheme="minorHAnsi" w:hAnsiTheme="minorHAnsi" w:cstheme="minorHAnsi"/>
          <w:sz w:val="28"/>
        </w:rPr>
      </w:pPr>
    </w:p>
    <w:p w:rsidR="00236207" w:rsidRDefault="000C0968" w:rsidP="008976E1">
      <w:pPr>
        <w:jc w:val="center"/>
        <w:rPr>
          <w:rFonts w:asciiTheme="minorHAnsi" w:hAnsiTheme="minorHAnsi" w:cstheme="minorHAnsi"/>
          <w:sz w:val="28"/>
        </w:rPr>
      </w:pPr>
      <w:r>
        <w:t>Filière : 4IADY</w:t>
      </w:r>
    </w:p>
    <w:p w:rsidR="008976E1" w:rsidRPr="008976E1" w:rsidRDefault="008976E1" w:rsidP="008976E1">
      <w:pPr>
        <w:jc w:val="center"/>
        <w:rPr>
          <w:rFonts w:asciiTheme="minorHAnsi" w:hAnsiTheme="minorHAnsi" w:cstheme="minorHAnsi"/>
          <w:sz w:val="28"/>
        </w:rPr>
      </w:pPr>
    </w:p>
    <w:p w:rsidR="009E4F44" w:rsidRDefault="000C0968">
      <w:pPr>
        <w:jc w:val="center"/>
      </w:pPr>
      <w:r>
        <w:t>Présenté par : Issam Benlaama</w:t>
      </w:r>
    </w:p>
    <w:p w:rsidR="00236207" w:rsidRDefault="00236207">
      <w:pPr>
        <w:jc w:val="center"/>
      </w:pPr>
      <w:r>
        <w:t>Encadré par : Mossab Batal</w:t>
      </w:r>
    </w:p>
    <w:p w:rsidR="000C0968" w:rsidRDefault="000C0968">
      <w:pPr>
        <w:jc w:val="center"/>
      </w:pPr>
    </w:p>
    <w:p w:rsidR="009E4F44" w:rsidRDefault="009E4F44">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236207" w:rsidRDefault="00236207">
      <w:pPr>
        <w:jc w:val="center"/>
      </w:pPr>
    </w:p>
    <w:p w:rsidR="008976E1" w:rsidRDefault="008976E1">
      <w:pPr>
        <w:jc w:val="center"/>
      </w:pPr>
    </w:p>
    <w:p w:rsidR="008976E1" w:rsidRDefault="008976E1">
      <w:pPr>
        <w:jc w:val="center"/>
      </w:pPr>
    </w:p>
    <w:p w:rsidR="008976E1" w:rsidRDefault="008976E1">
      <w:pPr>
        <w:jc w:val="center"/>
      </w:pPr>
    </w:p>
    <w:p w:rsidR="008976E1" w:rsidRDefault="008976E1">
      <w:pPr>
        <w:jc w:val="center"/>
      </w:pPr>
    </w:p>
    <w:p w:rsidR="00236207" w:rsidRDefault="00236207">
      <w:pPr>
        <w:jc w:val="center"/>
      </w:pPr>
    </w:p>
    <w:p w:rsidR="00236207" w:rsidRDefault="00236207" w:rsidP="00236207">
      <w:pPr>
        <w:jc w:val="center"/>
      </w:pPr>
      <w:r>
        <w:t>Année universitaire 2025–2026</w:t>
      </w:r>
    </w:p>
    <w:p w:rsidR="009E4F44" w:rsidRDefault="009E4F44"/>
    <w:p w:rsidR="008976E1" w:rsidRDefault="008976E1"/>
    <w:p w:rsidR="008976E1" w:rsidRDefault="008976E1"/>
    <w:p w:rsidR="008976E1" w:rsidRDefault="008976E1"/>
    <w:p w:rsidR="008976E1" w:rsidRDefault="008976E1"/>
    <w:p w:rsidR="008976E1" w:rsidRDefault="008976E1"/>
    <w:p w:rsidR="008976E1" w:rsidRDefault="008976E1"/>
    <w:p w:rsidR="008976E1" w:rsidRDefault="008976E1"/>
    <w:p w:rsidR="008976E1" w:rsidRDefault="008976E1"/>
    <w:p w:rsidR="008976E1" w:rsidRDefault="008976E1"/>
    <w:p w:rsidR="009E4F44" w:rsidRDefault="00A5447D">
      <w:pPr>
        <w:pStyle w:val="Titre1"/>
      </w:pPr>
      <w:bookmarkStart w:id="1" w:name="_Toc233387718"/>
      <w:r>
        <w:t>Table des matières</w:t>
      </w:r>
      <w:bookmarkEnd w:id="1"/>
    </w:p>
    <w:sdt>
      <w:sdtPr>
        <w:alias w:val="Table des matières"/>
        <w:id w:val="-846243450"/>
      </w:sdtPr>
      <w:sdtContent>
        <w:p w:rsidR="000C0968" w:rsidRDefault="00A5447D">
          <w:pPr>
            <w:pStyle w:val="TM1"/>
            <w:tabs>
              <w:tab w:val="right" w:leader="dot" w:pos="9350"/>
            </w:tabs>
            <w:rPr>
              <w:noProof/>
            </w:rPr>
          </w:pPr>
          <w:r>
            <w:fldChar w:fldCharType="begin"/>
          </w:r>
          <w:r>
            <w:instrText>TOC \h \o "1-3"</w:instrText>
          </w:r>
          <w:r>
            <w:fldChar w:fldCharType="separate"/>
          </w:r>
          <w:hyperlink w:anchor="_Toc233387718" w:history="1">
            <w:r w:rsidR="000C0968" w:rsidRPr="00A761F1">
              <w:rPr>
                <w:rStyle w:val="Lienhypertexte"/>
                <w:noProof/>
              </w:rPr>
              <w:t>Table des matières</w:t>
            </w:r>
            <w:r w:rsidR="000C0968">
              <w:rPr>
                <w:noProof/>
              </w:rPr>
              <w:tab/>
            </w:r>
            <w:r w:rsidR="000C0968">
              <w:rPr>
                <w:noProof/>
              </w:rPr>
              <w:fldChar w:fldCharType="begin"/>
            </w:r>
            <w:r w:rsidR="000C0968">
              <w:rPr>
                <w:noProof/>
              </w:rPr>
              <w:instrText xml:space="preserve"> PAGEREF _Toc233387718 \h </w:instrText>
            </w:r>
            <w:r w:rsidR="000C0968">
              <w:rPr>
                <w:noProof/>
              </w:rPr>
            </w:r>
            <w:r w:rsidR="000C0968">
              <w:rPr>
                <w:noProof/>
              </w:rPr>
              <w:fldChar w:fldCharType="separate"/>
            </w:r>
            <w:r w:rsidR="000C0968">
              <w:rPr>
                <w:noProof/>
              </w:rPr>
              <w:t>2</w:t>
            </w:r>
            <w:r w:rsidR="000C0968">
              <w:rPr>
                <w:noProof/>
              </w:rPr>
              <w:fldChar w:fldCharType="end"/>
            </w:r>
          </w:hyperlink>
        </w:p>
        <w:p w:rsidR="000C0968" w:rsidRDefault="000C0968">
          <w:pPr>
            <w:pStyle w:val="TM1"/>
            <w:tabs>
              <w:tab w:val="right" w:leader="dot" w:pos="9350"/>
            </w:tabs>
            <w:rPr>
              <w:noProof/>
            </w:rPr>
          </w:pPr>
          <w:hyperlink w:anchor="_Toc233387720" w:history="1">
            <w:r w:rsidRPr="00A761F1">
              <w:rPr>
                <w:rStyle w:val="Lienhypertexte"/>
                <w:noProof/>
              </w:rPr>
              <w:t>Introduction</w:t>
            </w:r>
            <w:r>
              <w:rPr>
                <w:noProof/>
              </w:rPr>
              <w:tab/>
            </w:r>
            <w:r>
              <w:rPr>
                <w:noProof/>
              </w:rPr>
              <w:fldChar w:fldCharType="begin"/>
            </w:r>
            <w:r>
              <w:rPr>
                <w:noProof/>
              </w:rPr>
              <w:instrText xml:space="preserve"> PAGEREF _Toc233387720 \h </w:instrText>
            </w:r>
            <w:r>
              <w:rPr>
                <w:noProof/>
              </w:rPr>
            </w:r>
            <w:r>
              <w:rPr>
                <w:noProof/>
              </w:rPr>
              <w:fldChar w:fldCharType="separate"/>
            </w:r>
            <w:r>
              <w:rPr>
                <w:noProof/>
              </w:rPr>
              <w:t>4</w:t>
            </w:r>
            <w:r>
              <w:rPr>
                <w:noProof/>
              </w:rPr>
              <w:fldChar w:fldCharType="end"/>
            </w:r>
          </w:hyperlink>
        </w:p>
        <w:p w:rsidR="000C0968" w:rsidRDefault="000C0968">
          <w:pPr>
            <w:pStyle w:val="TM1"/>
            <w:tabs>
              <w:tab w:val="right" w:leader="dot" w:pos="9350"/>
            </w:tabs>
            <w:rPr>
              <w:noProof/>
            </w:rPr>
          </w:pPr>
          <w:hyperlink w:anchor="_Toc233387721" w:history="1">
            <w:r w:rsidRPr="00A761F1">
              <w:rPr>
                <w:rStyle w:val="Lienhypertexte"/>
                <w:noProof/>
              </w:rPr>
              <w:t>Partie I — MLP et ingénierie PyTorch</w:t>
            </w:r>
            <w:r>
              <w:rPr>
                <w:noProof/>
              </w:rPr>
              <w:tab/>
            </w:r>
            <w:r>
              <w:rPr>
                <w:noProof/>
              </w:rPr>
              <w:fldChar w:fldCharType="begin"/>
            </w:r>
            <w:r>
              <w:rPr>
                <w:noProof/>
              </w:rPr>
              <w:instrText xml:space="preserve"> PAGEREF _Toc233387721 \h </w:instrText>
            </w:r>
            <w:r>
              <w:rPr>
                <w:noProof/>
              </w:rPr>
            </w:r>
            <w:r>
              <w:rPr>
                <w:noProof/>
              </w:rPr>
              <w:fldChar w:fldCharType="separate"/>
            </w:r>
            <w:r>
              <w:rPr>
                <w:noProof/>
              </w:rPr>
              <w:t>5</w:t>
            </w:r>
            <w:r>
              <w:rPr>
                <w:noProof/>
              </w:rPr>
              <w:fldChar w:fldCharType="end"/>
            </w:r>
          </w:hyperlink>
        </w:p>
        <w:p w:rsidR="000C0968" w:rsidRDefault="000C0968">
          <w:pPr>
            <w:pStyle w:val="TM2"/>
            <w:tabs>
              <w:tab w:val="right" w:leader="dot" w:pos="9350"/>
            </w:tabs>
            <w:rPr>
              <w:noProof/>
            </w:rPr>
          </w:pPr>
          <w:hyperlink w:anchor="_Toc233387722" w:history="1">
            <w:r w:rsidRPr="00A761F1">
              <w:rPr>
                <w:rStyle w:val="Lienhypertexte"/>
                <w:noProof/>
              </w:rPr>
              <w:t>1. Thème et objectifs</w:t>
            </w:r>
            <w:r>
              <w:rPr>
                <w:noProof/>
              </w:rPr>
              <w:tab/>
            </w:r>
            <w:r>
              <w:rPr>
                <w:noProof/>
              </w:rPr>
              <w:fldChar w:fldCharType="begin"/>
            </w:r>
            <w:r>
              <w:rPr>
                <w:noProof/>
              </w:rPr>
              <w:instrText xml:space="preserve"> PAGEREF _Toc233387722 \h </w:instrText>
            </w:r>
            <w:r>
              <w:rPr>
                <w:noProof/>
              </w:rPr>
            </w:r>
            <w:r>
              <w:rPr>
                <w:noProof/>
              </w:rPr>
              <w:fldChar w:fldCharType="separate"/>
            </w:r>
            <w:r>
              <w:rPr>
                <w:noProof/>
              </w:rPr>
              <w:t>5</w:t>
            </w:r>
            <w:r>
              <w:rPr>
                <w:noProof/>
              </w:rPr>
              <w:fldChar w:fldCharType="end"/>
            </w:r>
          </w:hyperlink>
        </w:p>
        <w:p w:rsidR="000C0968" w:rsidRDefault="000C0968">
          <w:pPr>
            <w:pStyle w:val="TM2"/>
            <w:tabs>
              <w:tab w:val="right" w:leader="dot" w:pos="9350"/>
            </w:tabs>
            <w:rPr>
              <w:noProof/>
            </w:rPr>
          </w:pPr>
          <w:hyperlink w:anchor="_Toc233387723" w:history="1">
            <w:r w:rsidRPr="00A761F1">
              <w:rPr>
                <w:rStyle w:val="Lienhypertexte"/>
                <w:noProof/>
              </w:rPr>
              <w:t>2. Choix du dataset</w:t>
            </w:r>
            <w:r>
              <w:rPr>
                <w:noProof/>
              </w:rPr>
              <w:tab/>
            </w:r>
            <w:r>
              <w:rPr>
                <w:noProof/>
              </w:rPr>
              <w:fldChar w:fldCharType="begin"/>
            </w:r>
            <w:r>
              <w:rPr>
                <w:noProof/>
              </w:rPr>
              <w:instrText xml:space="preserve"> PAGEREF _Toc233387723 \h </w:instrText>
            </w:r>
            <w:r>
              <w:rPr>
                <w:noProof/>
              </w:rPr>
            </w:r>
            <w:r>
              <w:rPr>
                <w:noProof/>
              </w:rPr>
              <w:fldChar w:fldCharType="separate"/>
            </w:r>
            <w:r>
              <w:rPr>
                <w:noProof/>
              </w:rPr>
              <w:t>5</w:t>
            </w:r>
            <w:r>
              <w:rPr>
                <w:noProof/>
              </w:rPr>
              <w:fldChar w:fldCharType="end"/>
            </w:r>
          </w:hyperlink>
        </w:p>
        <w:p w:rsidR="000C0968" w:rsidRDefault="000C0968">
          <w:pPr>
            <w:pStyle w:val="TM2"/>
            <w:tabs>
              <w:tab w:val="right" w:leader="dot" w:pos="9350"/>
            </w:tabs>
            <w:rPr>
              <w:noProof/>
            </w:rPr>
          </w:pPr>
          <w:hyperlink w:anchor="_Toc233387724" w:history="1">
            <w:r w:rsidRPr="00A761F1">
              <w:rPr>
                <w:rStyle w:val="Lienhypertexte"/>
                <w:noProof/>
              </w:rPr>
              <w:t>3. Fondements théoriques mobilisés</w:t>
            </w:r>
            <w:r>
              <w:rPr>
                <w:noProof/>
              </w:rPr>
              <w:tab/>
            </w:r>
            <w:r>
              <w:rPr>
                <w:noProof/>
              </w:rPr>
              <w:fldChar w:fldCharType="begin"/>
            </w:r>
            <w:r>
              <w:rPr>
                <w:noProof/>
              </w:rPr>
              <w:instrText xml:space="preserve"> PAGEREF _Toc233387724 \h </w:instrText>
            </w:r>
            <w:r>
              <w:rPr>
                <w:noProof/>
              </w:rPr>
            </w:r>
            <w:r>
              <w:rPr>
                <w:noProof/>
              </w:rPr>
              <w:fldChar w:fldCharType="separate"/>
            </w:r>
            <w:r>
              <w:rPr>
                <w:noProof/>
              </w:rPr>
              <w:t>5</w:t>
            </w:r>
            <w:r>
              <w:rPr>
                <w:noProof/>
              </w:rPr>
              <w:fldChar w:fldCharType="end"/>
            </w:r>
          </w:hyperlink>
        </w:p>
        <w:p w:rsidR="000C0968" w:rsidRDefault="000C0968">
          <w:pPr>
            <w:pStyle w:val="TM2"/>
            <w:tabs>
              <w:tab w:val="right" w:leader="dot" w:pos="9350"/>
            </w:tabs>
            <w:rPr>
              <w:noProof/>
            </w:rPr>
          </w:pPr>
          <w:hyperlink w:anchor="_Toc233387725" w:history="1">
            <w:r w:rsidRPr="00A761F1">
              <w:rPr>
                <w:rStyle w:val="Lienhypertexte"/>
                <w:noProof/>
              </w:rPr>
              <w:t>4. Méthodologie et préparation des données</w:t>
            </w:r>
            <w:r>
              <w:rPr>
                <w:noProof/>
              </w:rPr>
              <w:tab/>
            </w:r>
            <w:r>
              <w:rPr>
                <w:noProof/>
              </w:rPr>
              <w:fldChar w:fldCharType="begin"/>
            </w:r>
            <w:r>
              <w:rPr>
                <w:noProof/>
              </w:rPr>
              <w:instrText xml:space="preserve"> PAGEREF _Toc233387725 \h </w:instrText>
            </w:r>
            <w:r>
              <w:rPr>
                <w:noProof/>
              </w:rPr>
            </w:r>
            <w:r>
              <w:rPr>
                <w:noProof/>
              </w:rPr>
              <w:fldChar w:fldCharType="separate"/>
            </w:r>
            <w:r>
              <w:rPr>
                <w:noProof/>
              </w:rPr>
              <w:t>5</w:t>
            </w:r>
            <w:r>
              <w:rPr>
                <w:noProof/>
              </w:rPr>
              <w:fldChar w:fldCharType="end"/>
            </w:r>
          </w:hyperlink>
        </w:p>
        <w:p w:rsidR="000C0968" w:rsidRDefault="000C0968">
          <w:pPr>
            <w:pStyle w:val="TM2"/>
            <w:tabs>
              <w:tab w:val="right" w:leader="dot" w:pos="9350"/>
            </w:tabs>
            <w:rPr>
              <w:noProof/>
            </w:rPr>
          </w:pPr>
          <w:hyperlink w:anchor="_Toc233387726" w:history="1">
            <w:r w:rsidRPr="00A761F1">
              <w:rPr>
                <w:rStyle w:val="Lienhypertexte"/>
                <w:noProof/>
              </w:rPr>
              <w:t>5. Implémentation</w:t>
            </w:r>
            <w:r>
              <w:rPr>
                <w:noProof/>
              </w:rPr>
              <w:tab/>
            </w:r>
            <w:r>
              <w:rPr>
                <w:noProof/>
              </w:rPr>
              <w:fldChar w:fldCharType="begin"/>
            </w:r>
            <w:r>
              <w:rPr>
                <w:noProof/>
              </w:rPr>
              <w:instrText xml:space="preserve"> PAGEREF _Toc233387726 \h </w:instrText>
            </w:r>
            <w:r>
              <w:rPr>
                <w:noProof/>
              </w:rPr>
            </w:r>
            <w:r>
              <w:rPr>
                <w:noProof/>
              </w:rPr>
              <w:fldChar w:fldCharType="separate"/>
            </w:r>
            <w:r>
              <w:rPr>
                <w:noProof/>
              </w:rPr>
              <w:t>6</w:t>
            </w:r>
            <w:r>
              <w:rPr>
                <w:noProof/>
              </w:rPr>
              <w:fldChar w:fldCharType="end"/>
            </w:r>
          </w:hyperlink>
        </w:p>
        <w:p w:rsidR="000C0968" w:rsidRDefault="000C0968">
          <w:pPr>
            <w:pStyle w:val="TM2"/>
            <w:tabs>
              <w:tab w:val="right" w:leader="dot" w:pos="9350"/>
            </w:tabs>
            <w:rPr>
              <w:noProof/>
            </w:rPr>
          </w:pPr>
          <w:hyperlink w:anchor="_Toc233387727" w:history="1">
            <w:r w:rsidRPr="00A761F1">
              <w:rPr>
                <w:rStyle w:val="Lienhypertexte"/>
                <w:noProof/>
              </w:rPr>
              <w:t>6. Inspection des paramètres</w:t>
            </w:r>
            <w:r>
              <w:rPr>
                <w:noProof/>
              </w:rPr>
              <w:tab/>
            </w:r>
            <w:r>
              <w:rPr>
                <w:noProof/>
              </w:rPr>
              <w:fldChar w:fldCharType="begin"/>
            </w:r>
            <w:r>
              <w:rPr>
                <w:noProof/>
              </w:rPr>
              <w:instrText xml:space="preserve"> PAGEREF _Toc233387727 \h </w:instrText>
            </w:r>
            <w:r>
              <w:rPr>
                <w:noProof/>
              </w:rPr>
            </w:r>
            <w:r>
              <w:rPr>
                <w:noProof/>
              </w:rPr>
              <w:fldChar w:fldCharType="separate"/>
            </w:r>
            <w:r>
              <w:rPr>
                <w:noProof/>
              </w:rPr>
              <w:t>6</w:t>
            </w:r>
            <w:r>
              <w:rPr>
                <w:noProof/>
              </w:rPr>
              <w:fldChar w:fldCharType="end"/>
            </w:r>
          </w:hyperlink>
        </w:p>
        <w:p w:rsidR="000C0968" w:rsidRDefault="000C0968">
          <w:pPr>
            <w:pStyle w:val="TM2"/>
            <w:tabs>
              <w:tab w:val="right" w:leader="dot" w:pos="9350"/>
            </w:tabs>
            <w:rPr>
              <w:noProof/>
            </w:rPr>
          </w:pPr>
          <w:hyperlink w:anchor="_Toc233387728" w:history="1">
            <w:r w:rsidRPr="00A761F1">
              <w:rPr>
                <w:rStyle w:val="Lienhypertexte"/>
                <w:noProof/>
              </w:rPr>
              <w:t>7. Stratégies d'initialisation</w:t>
            </w:r>
            <w:r>
              <w:rPr>
                <w:noProof/>
              </w:rPr>
              <w:tab/>
            </w:r>
            <w:r>
              <w:rPr>
                <w:noProof/>
              </w:rPr>
              <w:fldChar w:fldCharType="begin"/>
            </w:r>
            <w:r>
              <w:rPr>
                <w:noProof/>
              </w:rPr>
              <w:instrText xml:space="preserve"> PAGEREF _Toc233387728 \h </w:instrText>
            </w:r>
            <w:r>
              <w:rPr>
                <w:noProof/>
              </w:rPr>
            </w:r>
            <w:r>
              <w:rPr>
                <w:noProof/>
              </w:rPr>
              <w:fldChar w:fldCharType="separate"/>
            </w:r>
            <w:r>
              <w:rPr>
                <w:noProof/>
              </w:rPr>
              <w:t>6</w:t>
            </w:r>
            <w:r>
              <w:rPr>
                <w:noProof/>
              </w:rPr>
              <w:fldChar w:fldCharType="end"/>
            </w:r>
          </w:hyperlink>
        </w:p>
        <w:p w:rsidR="000C0968" w:rsidRDefault="000C0968">
          <w:pPr>
            <w:pStyle w:val="TM2"/>
            <w:tabs>
              <w:tab w:val="right" w:leader="dot" w:pos="9350"/>
            </w:tabs>
            <w:rPr>
              <w:noProof/>
            </w:rPr>
          </w:pPr>
          <w:hyperlink w:anchor="_Toc233387729" w:history="1">
            <w:r w:rsidRPr="00A761F1">
              <w:rPr>
                <w:rStyle w:val="Lienhypertexte"/>
                <w:noProof/>
              </w:rPr>
              <w:t>8. Sauvegarde, rechargement et exécution sur device</w:t>
            </w:r>
            <w:r>
              <w:rPr>
                <w:noProof/>
              </w:rPr>
              <w:tab/>
            </w:r>
            <w:r>
              <w:rPr>
                <w:noProof/>
              </w:rPr>
              <w:fldChar w:fldCharType="begin"/>
            </w:r>
            <w:r>
              <w:rPr>
                <w:noProof/>
              </w:rPr>
              <w:instrText xml:space="preserve"> PAGEREF _Toc233387729 \h </w:instrText>
            </w:r>
            <w:r>
              <w:rPr>
                <w:noProof/>
              </w:rPr>
            </w:r>
            <w:r>
              <w:rPr>
                <w:noProof/>
              </w:rPr>
              <w:fldChar w:fldCharType="separate"/>
            </w:r>
            <w:r>
              <w:rPr>
                <w:noProof/>
              </w:rPr>
              <w:t>7</w:t>
            </w:r>
            <w:r>
              <w:rPr>
                <w:noProof/>
              </w:rPr>
              <w:fldChar w:fldCharType="end"/>
            </w:r>
          </w:hyperlink>
        </w:p>
        <w:p w:rsidR="000C0968" w:rsidRDefault="000C0968">
          <w:pPr>
            <w:pStyle w:val="TM2"/>
            <w:tabs>
              <w:tab w:val="right" w:leader="dot" w:pos="9350"/>
            </w:tabs>
            <w:rPr>
              <w:noProof/>
            </w:rPr>
          </w:pPr>
          <w:hyperlink w:anchor="_Toc233387730" w:history="1">
            <w:r w:rsidRPr="00A761F1">
              <w:rPr>
                <w:rStyle w:val="Lienhypertexte"/>
                <w:noProof/>
              </w:rPr>
              <w:t>9. Résultats et évaluation</w:t>
            </w:r>
            <w:r>
              <w:rPr>
                <w:noProof/>
              </w:rPr>
              <w:tab/>
            </w:r>
            <w:r>
              <w:rPr>
                <w:noProof/>
              </w:rPr>
              <w:fldChar w:fldCharType="begin"/>
            </w:r>
            <w:r>
              <w:rPr>
                <w:noProof/>
              </w:rPr>
              <w:instrText xml:space="preserve"> PAGEREF _Toc233387730 \h </w:instrText>
            </w:r>
            <w:r>
              <w:rPr>
                <w:noProof/>
              </w:rPr>
            </w:r>
            <w:r>
              <w:rPr>
                <w:noProof/>
              </w:rPr>
              <w:fldChar w:fldCharType="separate"/>
            </w:r>
            <w:r>
              <w:rPr>
                <w:noProof/>
              </w:rPr>
              <w:t>7</w:t>
            </w:r>
            <w:r>
              <w:rPr>
                <w:noProof/>
              </w:rPr>
              <w:fldChar w:fldCharType="end"/>
            </w:r>
          </w:hyperlink>
        </w:p>
        <w:p w:rsidR="000C0968" w:rsidRDefault="000C0968">
          <w:pPr>
            <w:pStyle w:val="TM2"/>
            <w:tabs>
              <w:tab w:val="right" w:leader="dot" w:pos="9350"/>
            </w:tabs>
            <w:rPr>
              <w:noProof/>
            </w:rPr>
          </w:pPr>
          <w:hyperlink w:anchor="_Toc233387731" w:history="1">
            <w:r w:rsidRPr="00A761F1">
              <w:rPr>
                <w:rStyle w:val="Lienhypertexte"/>
                <w:noProof/>
              </w:rPr>
              <w:t>10. Analyse critique</w:t>
            </w:r>
            <w:r>
              <w:rPr>
                <w:noProof/>
              </w:rPr>
              <w:tab/>
            </w:r>
            <w:r>
              <w:rPr>
                <w:noProof/>
              </w:rPr>
              <w:fldChar w:fldCharType="begin"/>
            </w:r>
            <w:r>
              <w:rPr>
                <w:noProof/>
              </w:rPr>
              <w:instrText xml:space="preserve"> PAGEREF _Toc233387731 \h </w:instrText>
            </w:r>
            <w:r>
              <w:rPr>
                <w:noProof/>
              </w:rPr>
            </w:r>
            <w:r>
              <w:rPr>
                <w:noProof/>
              </w:rPr>
              <w:fldChar w:fldCharType="separate"/>
            </w:r>
            <w:r>
              <w:rPr>
                <w:noProof/>
              </w:rPr>
              <w:t>7</w:t>
            </w:r>
            <w:r>
              <w:rPr>
                <w:noProof/>
              </w:rPr>
              <w:fldChar w:fldCharType="end"/>
            </w:r>
          </w:hyperlink>
        </w:p>
        <w:p w:rsidR="000C0968" w:rsidRDefault="000C0968">
          <w:pPr>
            <w:pStyle w:val="TM2"/>
            <w:tabs>
              <w:tab w:val="right" w:leader="dot" w:pos="9350"/>
            </w:tabs>
            <w:rPr>
              <w:noProof/>
            </w:rPr>
          </w:pPr>
          <w:hyperlink w:anchor="_Toc233387732" w:history="1">
            <w:r w:rsidRPr="00A761F1">
              <w:rPr>
                <w:rStyle w:val="Lienhypertexte"/>
                <w:noProof/>
              </w:rPr>
              <w:t>11. Question de synthèse — Partie I</w:t>
            </w:r>
            <w:r>
              <w:rPr>
                <w:noProof/>
              </w:rPr>
              <w:tab/>
            </w:r>
            <w:r>
              <w:rPr>
                <w:noProof/>
              </w:rPr>
              <w:fldChar w:fldCharType="begin"/>
            </w:r>
            <w:r>
              <w:rPr>
                <w:noProof/>
              </w:rPr>
              <w:instrText xml:space="preserve"> PAGEREF _Toc233387732 \h </w:instrText>
            </w:r>
            <w:r>
              <w:rPr>
                <w:noProof/>
              </w:rPr>
            </w:r>
            <w:r>
              <w:rPr>
                <w:noProof/>
              </w:rPr>
              <w:fldChar w:fldCharType="separate"/>
            </w:r>
            <w:r>
              <w:rPr>
                <w:noProof/>
              </w:rPr>
              <w:t>7</w:t>
            </w:r>
            <w:r>
              <w:rPr>
                <w:noProof/>
              </w:rPr>
              <w:fldChar w:fldCharType="end"/>
            </w:r>
          </w:hyperlink>
        </w:p>
        <w:p w:rsidR="000C0968" w:rsidRDefault="000C0968">
          <w:pPr>
            <w:pStyle w:val="TM1"/>
            <w:tabs>
              <w:tab w:val="right" w:leader="dot" w:pos="9350"/>
            </w:tabs>
            <w:rPr>
              <w:noProof/>
            </w:rPr>
          </w:pPr>
          <w:hyperlink w:anchor="_Toc233387733" w:history="1">
            <w:r w:rsidRPr="00A761F1">
              <w:rPr>
                <w:rStyle w:val="Lienhypertexte"/>
                <w:noProof/>
              </w:rPr>
              <w:t>Partie II — CNN et vision par ordinateur</w:t>
            </w:r>
            <w:r>
              <w:rPr>
                <w:noProof/>
              </w:rPr>
              <w:tab/>
            </w:r>
            <w:r>
              <w:rPr>
                <w:noProof/>
              </w:rPr>
              <w:fldChar w:fldCharType="begin"/>
            </w:r>
            <w:r>
              <w:rPr>
                <w:noProof/>
              </w:rPr>
              <w:instrText xml:space="preserve"> PAGEREF _Toc233387733 \h </w:instrText>
            </w:r>
            <w:r>
              <w:rPr>
                <w:noProof/>
              </w:rPr>
            </w:r>
            <w:r>
              <w:rPr>
                <w:noProof/>
              </w:rPr>
              <w:fldChar w:fldCharType="separate"/>
            </w:r>
            <w:r>
              <w:rPr>
                <w:noProof/>
              </w:rPr>
              <w:t>9</w:t>
            </w:r>
            <w:r>
              <w:rPr>
                <w:noProof/>
              </w:rPr>
              <w:fldChar w:fldCharType="end"/>
            </w:r>
          </w:hyperlink>
        </w:p>
        <w:p w:rsidR="000C0968" w:rsidRDefault="000C0968">
          <w:pPr>
            <w:pStyle w:val="TM2"/>
            <w:tabs>
              <w:tab w:val="right" w:leader="dot" w:pos="9350"/>
            </w:tabs>
            <w:rPr>
              <w:noProof/>
            </w:rPr>
          </w:pPr>
          <w:hyperlink w:anchor="_Toc233387734" w:history="1">
            <w:r w:rsidRPr="00A761F1">
              <w:rPr>
                <w:rStyle w:val="Lienhypertexte"/>
                <w:noProof/>
              </w:rPr>
              <w:t>1. Thème et objectifs</w:t>
            </w:r>
            <w:r>
              <w:rPr>
                <w:noProof/>
              </w:rPr>
              <w:tab/>
            </w:r>
            <w:r>
              <w:rPr>
                <w:noProof/>
              </w:rPr>
              <w:fldChar w:fldCharType="begin"/>
            </w:r>
            <w:r>
              <w:rPr>
                <w:noProof/>
              </w:rPr>
              <w:instrText xml:space="preserve"> PAGEREF _Toc233387734 \h </w:instrText>
            </w:r>
            <w:r>
              <w:rPr>
                <w:noProof/>
              </w:rPr>
            </w:r>
            <w:r>
              <w:rPr>
                <w:noProof/>
              </w:rPr>
              <w:fldChar w:fldCharType="separate"/>
            </w:r>
            <w:r>
              <w:rPr>
                <w:noProof/>
              </w:rPr>
              <w:t>9</w:t>
            </w:r>
            <w:r>
              <w:rPr>
                <w:noProof/>
              </w:rPr>
              <w:fldChar w:fldCharType="end"/>
            </w:r>
          </w:hyperlink>
        </w:p>
        <w:p w:rsidR="000C0968" w:rsidRDefault="000C0968">
          <w:pPr>
            <w:pStyle w:val="TM2"/>
            <w:tabs>
              <w:tab w:val="right" w:leader="dot" w:pos="9350"/>
            </w:tabs>
            <w:rPr>
              <w:noProof/>
            </w:rPr>
          </w:pPr>
          <w:hyperlink w:anchor="_Toc233387735" w:history="1">
            <w:r w:rsidRPr="00A761F1">
              <w:rPr>
                <w:rStyle w:val="Lienhypertexte"/>
                <w:noProof/>
              </w:rPr>
              <w:t>2. Choix du dataset</w:t>
            </w:r>
            <w:r>
              <w:rPr>
                <w:noProof/>
              </w:rPr>
              <w:tab/>
            </w:r>
            <w:r>
              <w:rPr>
                <w:noProof/>
              </w:rPr>
              <w:fldChar w:fldCharType="begin"/>
            </w:r>
            <w:r>
              <w:rPr>
                <w:noProof/>
              </w:rPr>
              <w:instrText xml:space="preserve"> PAGEREF _Toc233387735 \h </w:instrText>
            </w:r>
            <w:r>
              <w:rPr>
                <w:noProof/>
              </w:rPr>
            </w:r>
            <w:r>
              <w:rPr>
                <w:noProof/>
              </w:rPr>
              <w:fldChar w:fldCharType="separate"/>
            </w:r>
            <w:r>
              <w:rPr>
                <w:noProof/>
              </w:rPr>
              <w:t>9</w:t>
            </w:r>
            <w:r>
              <w:rPr>
                <w:noProof/>
              </w:rPr>
              <w:fldChar w:fldCharType="end"/>
            </w:r>
          </w:hyperlink>
        </w:p>
        <w:p w:rsidR="000C0968" w:rsidRDefault="000C0968">
          <w:pPr>
            <w:pStyle w:val="TM2"/>
            <w:tabs>
              <w:tab w:val="right" w:leader="dot" w:pos="9350"/>
            </w:tabs>
            <w:rPr>
              <w:noProof/>
            </w:rPr>
          </w:pPr>
          <w:hyperlink w:anchor="_Toc233387736" w:history="1">
            <w:r w:rsidRPr="00A761F1">
              <w:rPr>
                <w:rStyle w:val="Lienhypertexte"/>
                <w:noProof/>
              </w:rPr>
              <w:t>3. Pourquoi un MLP est-il peu adapté aux images ?</w:t>
            </w:r>
            <w:r>
              <w:rPr>
                <w:noProof/>
              </w:rPr>
              <w:tab/>
            </w:r>
            <w:r>
              <w:rPr>
                <w:noProof/>
              </w:rPr>
              <w:fldChar w:fldCharType="begin"/>
            </w:r>
            <w:r>
              <w:rPr>
                <w:noProof/>
              </w:rPr>
              <w:instrText xml:space="preserve"> PAGEREF _Toc233387736 \h </w:instrText>
            </w:r>
            <w:r>
              <w:rPr>
                <w:noProof/>
              </w:rPr>
            </w:r>
            <w:r>
              <w:rPr>
                <w:noProof/>
              </w:rPr>
              <w:fldChar w:fldCharType="separate"/>
            </w:r>
            <w:r>
              <w:rPr>
                <w:noProof/>
              </w:rPr>
              <w:t>9</w:t>
            </w:r>
            <w:r>
              <w:rPr>
                <w:noProof/>
              </w:rPr>
              <w:fldChar w:fldCharType="end"/>
            </w:r>
          </w:hyperlink>
        </w:p>
        <w:p w:rsidR="000C0968" w:rsidRDefault="000C0968">
          <w:pPr>
            <w:pStyle w:val="TM2"/>
            <w:tabs>
              <w:tab w:val="right" w:leader="dot" w:pos="9350"/>
            </w:tabs>
            <w:rPr>
              <w:noProof/>
            </w:rPr>
          </w:pPr>
          <w:hyperlink w:anchor="_Toc233387737" w:history="1">
            <w:r w:rsidRPr="00A761F1">
              <w:rPr>
                <w:rStyle w:val="Lienhypertexte"/>
                <w:noProof/>
              </w:rPr>
              <w:t>4. Calculs dimensionnels</w:t>
            </w:r>
            <w:r>
              <w:rPr>
                <w:noProof/>
              </w:rPr>
              <w:tab/>
            </w:r>
            <w:r>
              <w:rPr>
                <w:noProof/>
              </w:rPr>
              <w:fldChar w:fldCharType="begin"/>
            </w:r>
            <w:r>
              <w:rPr>
                <w:noProof/>
              </w:rPr>
              <w:instrText xml:space="preserve"> PAGEREF _Toc233387737 \h </w:instrText>
            </w:r>
            <w:r>
              <w:rPr>
                <w:noProof/>
              </w:rPr>
            </w:r>
            <w:r>
              <w:rPr>
                <w:noProof/>
              </w:rPr>
              <w:fldChar w:fldCharType="separate"/>
            </w:r>
            <w:r>
              <w:rPr>
                <w:noProof/>
              </w:rPr>
              <w:t>9</w:t>
            </w:r>
            <w:r>
              <w:rPr>
                <w:noProof/>
              </w:rPr>
              <w:fldChar w:fldCharType="end"/>
            </w:r>
          </w:hyperlink>
        </w:p>
        <w:p w:rsidR="000C0968" w:rsidRDefault="000C0968">
          <w:pPr>
            <w:pStyle w:val="TM2"/>
            <w:tabs>
              <w:tab w:val="right" w:leader="dot" w:pos="9350"/>
            </w:tabs>
            <w:rPr>
              <w:noProof/>
            </w:rPr>
          </w:pPr>
          <w:hyperlink w:anchor="_Toc233387738" w:history="1">
            <w:r w:rsidRPr="00A761F1">
              <w:rPr>
                <w:rStyle w:val="Lienhypertexte"/>
                <w:noProof/>
              </w:rPr>
              <w:t>5. Implémentations manuelles et comparaison avec PyTorch</w:t>
            </w:r>
            <w:r>
              <w:rPr>
                <w:noProof/>
              </w:rPr>
              <w:tab/>
            </w:r>
            <w:r>
              <w:rPr>
                <w:noProof/>
              </w:rPr>
              <w:fldChar w:fldCharType="begin"/>
            </w:r>
            <w:r>
              <w:rPr>
                <w:noProof/>
              </w:rPr>
              <w:instrText xml:space="preserve"> PAGEREF _Toc233387738 \h </w:instrText>
            </w:r>
            <w:r>
              <w:rPr>
                <w:noProof/>
              </w:rPr>
            </w:r>
            <w:r>
              <w:rPr>
                <w:noProof/>
              </w:rPr>
              <w:fldChar w:fldCharType="separate"/>
            </w:r>
            <w:r>
              <w:rPr>
                <w:noProof/>
              </w:rPr>
              <w:t>10</w:t>
            </w:r>
            <w:r>
              <w:rPr>
                <w:noProof/>
              </w:rPr>
              <w:fldChar w:fldCharType="end"/>
            </w:r>
          </w:hyperlink>
        </w:p>
        <w:p w:rsidR="000C0968" w:rsidRDefault="000C0968">
          <w:pPr>
            <w:pStyle w:val="TM2"/>
            <w:tabs>
              <w:tab w:val="right" w:leader="dot" w:pos="9350"/>
            </w:tabs>
            <w:rPr>
              <w:noProof/>
            </w:rPr>
          </w:pPr>
          <w:hyperlink w:anchor="_Toc233387739" w:history="1">
            <w:r w:rsidRPr="00A761F1">
              <w:rPr>
                <w:rStyle w:val="Lienhypertexte"/>
                <w:noProof/>
              </w:rPr>
              <w:t>6. Architectures implémentées</w:t>
            </w:r>
            <w:r>
              <w:rPr>
                <w:noProof/>
              </w:rPr>
              <w:tab/>
            </w:r>
            <w:r>
              <w:rPr>
                <w:noProof/>
              </w:rPr>
              <w:fldChar w:fldCharType="begin"/>
            </w:r>
            <w:r>
              <w:rPr>
                <w:noProof/>
              </w:rPr>
              <w:instrText xml:space="preserve"> PAGEREF _Toc233387739 \h </w:instrText>
            </w:r>
            <w:r>
              <w:rPr>
                <w:noProof/>
              </w:rPr>
            </w:r>
            <w:r>
              <w:rPr>
                <w:noProof/>
              </w:rPr>
              <w:fldChar w:fldCharType="separate"/>
            </w:r>
            <w:r>
              <w:rPr>
                <w:noProof/>
              </w:rPr>
              <w:t>10</w:t>
            </w:r>
            <w:r>
              <w:rPr>
                <w:noProof/>
              </w:rPr>
              <w:fldChar w:fldCharType="end"/>
            </w:r>
          </w:hyperlink>
        </w:p>
        <w:p w:rsidR="000C0968" w:rsidRDefault="000C0968">
          <w:pPr>
            <w:pStyle w:val="TM2"/>
            <w:tabs>
              <w:tab w:val="right" w:leader="dot" w:pos="9350"/>
            </w:tabs>
            <w:rPr>
              <w:noProof/>
            </w:rPr>
          </w:pPr>
          <w:hyperlink w:anchor="_Toc233387740" w:history="1">
            <w:r w:rsidRPr="00A761F1">
              <w:rPr>
                <w:rStyle w:val="Lienhypertexte"/>
                <w:noProof/>
              </w:rPr>
              <w:t>7. Étude expérimentale de l'influence des choix architecturaux</w:t>
            </w:r>
            <w:r>
              <w:rPr>
                <w:noProof/>
              </w:rPr>
              <w:tab/>
            </w:r>
            <w:r>
              <w:rPr>
                <w:noProof/>
              </w:rPr>
              <w:fldChar w:fldCharType="begin"/>
            </w:r>
            <w:r>
              <w:rPr>
                <w:noProof/>
              </w:rPr>
              <w:instrText xml:space="preserve"> PAGEREF _Toc233387740 \h </w:instrText>
            </w:r>
            <w:r>
              <w:rPr>
                <w:noProof/>
              </w:rPr>
            </w:r>
            <w:r>
              <w:rPr>
                <w:noProof/>
              </w:rPr>
              <w:fldChar w:fldCharType="separate"/>
            </w:r>
            <w:r>
              <w:rPr>
                <w:noProof/>
              </w:rPr>
              <w:t>10</w:t>
            </w:r>
            <w:r>
              <w:rPr>
                <w:noProof/>
              </w:rPr>
              <w:fldChar w:fldCharType="end"/>
            </w:r>
          </w:hyperlink>
        </w:p>
        <w:p w:rsidR="000C0968" w:rsidRDefault="000C0968">
          <w:pPr>
            <w:pStyle w:val="TM2"/>
            <w:tabs>
              <w:tab w:val="right" w:leader="dot" w:pos="9350"/>
            </w:tabs>
            <w:rPr>
              <w:noProof/>
            </w:rPr>
          </w:pPr>
          <w:hyperlink w:anchor="_Toc233387741" w:history="1">
            <w:r w:rsidRPr="00A761F1">
              <w:rPr>
                <w:rStyle w:val="Lienhypertexte"/>
                <w:noProof/>
              </w:rPr>
              <w:t>8. Visualisation et interprétation des cartes de caractéristiques</w:t>
            </w:r>
            <w:r>
              <w:rPr>
                <w:noProof/>
              </w:rPr>
              <w:tab/>
            </w:r>
            <w:r>
              <w:rPr>
                <w:noProof/>
              </w:rPr>
              <w:fldChar w:fldCharType="begin"/>
            </w:r>
            <w:r>
              <w:rPr>
                <w:noProof/>
              </w:rPr>
              <w:instrText xml:space="preserve"> PAGEREF _Toc233387741 \h </w:instrText>
            </w:r>
            <w:r>
              <w:rPr>
                <w:noProof/>
              </w:rPr>
            </w:r>
            <w:r>
              <w:rPr>
                <w:noProof/>
              </w:rPr>
              <w:fldChar w:fldCharType="separate"/>
            </w:r>
            <w:r>
              <w:rPr>
                <w:noProof/>
              </w:rPr>
              <w:t>11</w:t>
            </w:r>
            <w:r>
              <w:rPr>
                <w:noProof/>
              </w:rPr>
              <w:fldChar w:fldCharType="end"/>
            </w:r>
          </w:hyperlink>
        </w:p>
        <w:p w:rsidR="000C0968" w:rsidRDefault="000C0968">
          <w:pPr>
            <w:pStyle w:val="TM2"/>
            <w:tabs>
              <w:tab w:val="right" w:leader="dot" w:pos="9350"/>
            </w:tabs>
            <w:rPr>
              <w:noProof/>
            </w:rPr>
          </w:pPr>
          <w:hyperlink w:anchor="_Toc233387742" w:history="1">
            <w:r w:rsidRPr="00A761F1">
              <w:rPr>
                <w:rStyle w:val="Lienhypertexte"/>
                <w:noProof/>
              </w:rPr>
              <w:t>9. Comparaison MLP vs CNN</w:t>
            </w:r>
            <w:r>
              <w:rPr>
                <w:noProof/>
              </w:rPr>
              <w:tab/>
            </w:r>
            <w:r>
              <w:rPr>
                <w:noProof/>
              </w:rPr>
              <w:fldChar w:fldCharType="begin"/>
            </w:r>
            <w:r>
              <w:rPr>
                <w:noProof/>
              </w:rPr>
              <w:instrText xml:space="preserve"> PAGEREF _Toc233387742 \h </w:instrText>
            </w:r>
            <w:r>
              <w:rPr>
                <w:noProof/>
              </w:rPr>
            </w:r>
            <w:r>
              <w:rPr>
                <w:noProof/>
              </w:rPr>
              <w:fldChar w:fldCharType="separate"/>
            </w:r>
            <w:r>
              <w:rPr>
                <w:noProof/>
              </w:rPr>
              <w:t>11</w:t>
            </w:r>
            <w:r>
              <w:rPr>
                <w:noProof/>
              </w:rPr>
              <w:fldChar w:fldCharType="end"/>
            </w:r>
          </w:hyperlink>
        </w:p>
        <w:p w:rsidR="000C0968" w:rsidRDefault="000C0968">
          <w:pPr>
            <w:pStyle w:val="TM2"/>
            <w:tabs>
              <w:tab w:val="right" w:leader="dot" w:pos="9350"/>
            </w:tabs>
            <w:rPr>
              <w:noProof/>
            </w:rPr>
          </w:pPr>
          <w:hyperlink w:anchor="_Toc233387743" w:history="1">
            <w:r w:rsidRPr="00A761F1">
              <w:rPr>
                <w:rStyle w:val="Lienhypertexte"/>
                <w:noProof/>
              </w:rPr>
              <w:t>10. Analyse critique</w:t>
            </w:r>
            <w:r>
              <w:rPr>
                <w:noProof/>
              </w:rPr>
              <w:tab/>
            </w:r>
            <w:r>
              <w:rPr>
                <w:noProof/>
              </w:rPr>
              <w:fldChar w:fldCharType="begin"/>
            </w:r>
            <w:r>
              <w:rPr>
                <w:noProof/>
              </w:rPr>
              <w:instrText xml:space="preserve"> PAGEREF _Toc233387743 \h </w:instrText>
            </w:r>
            <w:r>
              <w:rPr>
                <w:noProof/>
              </w:rPr>
            </w:r>
            <w:r>
              <w:rPr>
                <w:noProof/>
              </w:rPr>
              <w:fldChar w:fldCharType="separate"/>
            </w:r>
            <w:r>
              <w:rPr>
                <w:noProof/>
              </w:rPr>
              <w:t>11</w:t>
            </w:r>
            <w:r>
              <w:rPr>
                <w:noProof/>
              </w:rPr>
              <w:fldChar w:fldCharType="end"/>
            </w:r>
          </w:hyperlink>
        </w:p>
        <w:p w:rsidR="000C0968" w:rsidRDefault="000C0968">
          <w:pPr>
            <w:pStyle w:val="TM2"/>
            <w:tabs>
              <w:tab w:val="right" w:leader="dot" w:pos="9350"/>
            </w:tabs>
            <w:rPr>
              <w:noProof/>
            </w:rPr>
          </w:pPr>
          <w:hyperlink w:anchor="_Toc233387744" w:history="1">
            <w:r w:rsidRPr="00A761F1">
              <w:rPr>
                <w:rStyle w:val="Lienhypertexte"/>
                <w:noProof/>
              </w:rPr>
              <w:t>11. Question de synthèse — Partie II</w:t>
            </w:r>
            <w:r>
              <w:rPr>
                <w:noProof/>
              </w:rPr>
              <w:tab/>
            </w:r>
            <w:r>
              <w:rPr>
                <w:noProof/>
              </w:rPr>
              <w:fldChar w:fldCharType="begin"/>
            </w:r>
            <w:r>
              <w:rPr>
                <w:noProof/>
              </w:rPr>
              <w:instrText xml:space="preserve"> PAGEREF _Toc233387744 \h </w:instrText>
            </w:r>
            <w:r>
              <w:rPr>
                <w:noProof/>
              </w:rPr>
            </w:r>
            <w:r>
              <w:rPr>
                <w:noProof/>
              </w:rPr>
              <w:fldChar w:fldCharType="separate"/>
            </w:r>
            <w:r>
              <w:rPr>
                <w:noProof/>
              </w:rPr>
              <w:t>11</w:t>
            </w:r>
            <w:r>
              <w:rPr>
                <w:noProof/>
              </w:rPr>
              <w:fldChar w:fldCharType="end"/>
            </w:r>
          </w:hyperlink>
        </w:p>
        <w:p w:rsidR="000C0968" w:rsidRDefault="000C0968">
          <w:pPr>
            <w:pStyle w:val="TM1"/>
            <w:tabs>
              <w:tab w:val="right" w:leader="dot" w:pos="9350"/>
            </w:tabs>
            <w:rPr>
              <w:noProof/>
            </w:rPr>
          </w:pPr>
          <w:hyperlink w:anchor="_Toc233387745" w:history="1">
            <w:r w:rsidRPr="00A761F1">
              <w:rPr>
                <w:rStyle w:val="Lienhypertexte"/>
                <w:noProof/>
              </w:rPr>
              <w:t>Partie III — RNN, LSTM, GRU et Seq2Seq</w:t>
            </w:r>
            <w:r>
              <w:rPr>
                <w:noProof/>
              </w:rPr>
              <w:tab/>
            </w:r>
            <w:r>
              <w:rPr>
                <w:noProof/>
              </w:rPr>
              <w:fldChar w:fldCharType="begin"/>
            </w:r>
            <w:r>
              <w:rPr>
                <w:noProof/>
              </w:rPr>
              <w:instrText xml:space="preserve"> PAGEREF _Toc233387745 \h </w:instrText>
            </w:r>
            <w:r>
              <w:rPr>
                <w:noProof/>
              </w:rPr>
            </w:r>
            <w:r>
              <w:rPr>
                <w:noProof/>
              </w:rPr>
              <w:fldChar w:fldCharType="separate"/>
            </w:r>
            <w:r>
              <w:rPr>
                <w:noProof/>
              </w:rPr>
              <w:t>13</w:t>
            </w:r>
            <w:r>
              <w:rPr>
                <w:noProof/>
              </w:rPr>
              <w:fldChar w:fldCharType="end"/>
            </w:r>
          </w:hyperlink>
        </w:p>
        <w:p w:rsidR="000C0968" w:rsidRDefault="000C0968">
          <w:pPr>
            <w:pStyle w:val="TM2"/>
            <w:tabs>
              <w:tab w:val="right" w:leader="dot" w:pos="9350"/>
            </w:tabs>
            <w:rPr>
              <w:noProof/>
            </w:rPr>
          </w:pPr>
          <w:hyperlink w:anchor="_Toc233387746" w:history="1">
            <w:r w:rsidRPr="00A761F1">
              <w:rPr>
                <w:rStyle w:val="Lienhypertexte"/>
                <w:noProof/>
              </w:rPr>
              <w:t>1. Thème et objectifs</w:t>
            </w:r>
            <w:r>
              <w:rPr>
                <w:noProof/>
              </w:rPr>
              <w:tab/>
            </w:r>
            <w:r>
              <w:rPr>
                <w:noProof/>
              </w:rPr>
              <w:fldChar w:fldCharType="begin"/>
            </w:r>
            <w:r>
              <w:rPr>
                <w:noProof/>
              </w:rPr>
              <w:instrText xml:space="preserve"> PAGEREF _Toc233387746 \h </w:instrText>
            </w:r>
            <w:r>
              <w:rPr>
                <w:noProof/>
              </w:rPr>
            </w:r>
            <w:r>
              <w:rPr>
                <w:noProof/>
              </w:rPr>
              <w:fldChar w:fldCharType="separate"/>
            </w:r>
            <w:r>
              <w:rPr>
                <w:noProof/>
              </w:rPr>
              <w:t>13</w:t>
            </w:r>
            <w:r>
              <w:rPr>
                <w:noProof/>
              </w:rPr>
              <w:fldChar w:fldCharType="end"/>
            </w:r>
          </w:hyperlink>
        </w:p>
        <w:p w:rsidR="000C0968" w:rsidRDefault="000C0968">
          <w:pPr>
            <w:pStyle w:val="TM2"/>
            <w:tabs>
              <w:tab w:val="right" w:leader="dot" w:pos="9350"/>
            </w:tabs>
            <w:rPr>
              <w:noProof/>
            </w:rPr>
          </w:pPr>
          <w:hyperlink w:anchor="_Toc233387747" w:history="1">
            <w:r w:rsidRPr="00A761F1">
              <w:rPr>
                <w:rStyle w:val="Lienhypertexte"/>
                <w:noProof/>
              </w:rPr>
              <w:t>2. Choix du dataset et écart par rapport au cahier des charges</w:t>
            </w:r>
            <w:r>
              <w:rPr>
                <w:noProof/>
              </w:rPr>
              <w:tab/>
            </w:r>
            <w:r>
              <w:rPr>
                <w:noProof/>
              </w:rPr>
              <w:fldChar w:fldCharType="begin"/>
            </w:r>
            <w:r>
              <w:rPr>
                <w:noProof/>
              </w:rPr>
              <w:instrText xml:space="preserve"> PAGEREF _Toc233387747 \h </w:instrText>
            </w:r>
            <w:r>
              <w:rPr>
                <w:noProof/>
              </w:rPr>
            </w:r>
            <w:r>
              <w:rPr>
                <w:noProof/>
              </w:rPr>
              <w:fldChar w:fldCharType="separate"/>
            </w:r>
            <w:r>
              <w:rPr>
                <w:noProof/>
              </w:rPr>
              <w:t>13</w:t>
            </w:r>
            <w:r>
              <w:rPr>
                <w:noProof/>
              </w:rPr>
              <w:fldChar w:fldCharType="end"/>
            </w:r>
          </w:hyperlink>
        </w:p>
        <w:p w:rsidR="000C0968" w:rsidRDefault="000C0968">
          <w:pPr>
            <w:pStyle w:val="TM2"/>
            <w:tabs>
              <w:tab w:val="right" w:leader="dot" w:pos="9350"/>
            </w:tabs>
            <w:rPr>
              <w:noProof/>
            </w:rPr>
          </w:pPr>
          <w:hyperlink w:anchor="_Toc233387748" w:history="1">
            <w:r w:rsidRPr="00A761F1">
              <w:rPr>
                <w:rStyle w:val="Lienhypertexte"/>
                <w:noProof/>
              </w:rPr>
              <w:t>3. Fondements théoriques</w:t>
            </w:r>
            <w:r>
              <w:rPr>
                <w:noProof/>
              </w:rPr>
              <w:tab/>
            </w:r>
            <w:r>
              <w:rPr>
                <w:noProof/>
              </w:rPr>
              <w:fldChar w:fldCharType="begin"/>
            </w:r>
            <w:r>
              <w:rPr>
                <w:noProof/>
              </w:rPr>
              <w:instrText xml:space="preserve"> PAGEREF _Toc233387748 \h </w:instrText>
            </w:r>
            <w:r>
              <w:rPr>
                <w:noProof/>
              </w:rPr>
            </w:r>
            <w:r>
              <w:rPr>
                <w:noProof/>
              </w:rPr>
              <w:fldChar w:fldCharType="separate"/>
            </w:r>
            <w:r>
              <w:rPr>
                <w:noProof/>
              </w:rPr>
              <w:t>13</w:t>
            </w:r>
            <w:r>
              <w:rPr>
                <w:noProof/>
              </w:rPr>
              <w:fldChar w:fldCharType="end"/>
            </w:r>
          </w:hyperlink>
        </w:p>
        <w:p w:rsidR="000C0968" w:rsidRDefault="000C0968">
          <w:pPr>
            <w:pStyle w:val="TM3"/>
            <w:tabs>
              <w:tab w:val="right" w:leader="dot" w:pos="9350"/>
            </w:tabs>
            <w:rPr>
              <w:noProof/>
            </w:rPr>
          </w:pPr>
          <w:hyperlink w:anchor="_Toc233387749" w:history="1">
            <w:r w:rsidRPr="00A761F1">
              <w:rPr>
                <w:rStyle w:val="Lienhypertexte"/>
                <w:noProof/>
              </w:rPr>
              <w:t>3.1 Objectif probabiliste d'un modèle de langage</w:t>
            </w:r>
            <w:r>
              <w:rPr>
                <w:noProof/>
              </w:rPr>
              <w:tab/>
            </w:r>
            <w:r>
              <w:rPr>
                <w:noProof/>
              </w:rPr>
              <w:fldChar w:fldCharType="begin"/>
            </w:r>
            <w:r>
              <w:rPr>
                <w:noProof/>
              </w:rPr>
              <w:instrText xml:space="preserve"> PAGEREF _Toc233387749 \h </w:instrText>
            </w:r>
            <w:r>
              <w:rPr>
                <w:noProof/>
              </w:rPr>
            </w:r>
            <w:r>
              <w:rPr>
                <w:noProof/>
              </w:rPr>
              <w:fldChar w:fldCharType="separate"/>
            </w:r>
            <w:r>
              <w:rPr>
                <w:noProof/>
              </w:rPr>
              <w:t>14</w:t>
            </w:r>
            <w:r>
              <w:rPr>
                <w:noProof/>
              </w:rPr>
              <w:fldChar w:fldCharType="end"/>
            </w:r>
          </w:hyperlink>
        </w:p>
        <w:p w:rsidR="000C0968" w:rsidRDefault="000C0968">
          <w:pPr>
            <w:pStyle w:val="TM3"/>
            <w:tabs>
              <w:tab w:val="right" w:leader="dot" w:pos="9350"/>
            </w:tabs>
            <w:rPr>
              <w:noProof/>
            </w:rPr>
          </w:pPr>
          <w:hyperlink w:anchor="_Toc233387750" w:history="1">
            <w:r w:rsidRPr="00A761F1">
              <w:rPr>
                <w:rStyle w:val="Lienhypertexte"/>
                <w:noProof/>
              </w:rPr>
              <w:t>3.2 Perplexité</w:t>
            </w:r>
            <w:r>
              <w:rPr>
                <w:noProof/>
              </w:rPr>
              <w:tab/>
            </w:r>
            <w:r>
              <w:rPr>
                <w:noProof/>
              </w:rPr>
              <w:fldChar w:fldCharType="begin"/>
            </w:r>
            <w:r>
              <w:rPr>
                <w:noProof/>
              </w:rPr>
              <w:instrText xml:space="preserve"> PAGEREF _Toc233387750 \h </w:instrText>
            </w:r>
            <w:r>
              <w:rPr>
                <w:noProof/>
              </w:rPr>
            </w:r>
            <w:r>
              <w:rPr>
                <w:noProof/>
              </w:rPr>
              <w:fldChar w:fldCharType="separate"/>
            </w:r>
            <w:r>
              <w:rPr>
                <w:noProof/>
              </w:rPr>
              <w:t>14</w:t>
            </w:r>
            <w:r>
              <w:rPr>
                <w:noProof/>
              </w:rPr>
              <w:fldChar w:fldCharType="end"/>
            </w:r>
          </w:hyperlink>
        </w:p>
        <w:p w:rsidR="000C0968" w:rsidRDefault="000C0968">
          <w:pPr>
            <w:pStyle w:val="TM3"/>
            <w:tabs>
              <w:tab w:val="right" w:leader="dot" w:pos="9350"/>
            </w:tabs>
            <w:rPr>
              <w:noProof/>
            </w:rPr>
          </w:pPr>
          <w:hyperlink w:anchor="_Toc233387751" w:history="1">
            <w:r w:rsidRPr="00A761F1">
              <w:rPr>
                <w:rStyle w:val="Lienhypertexte"/>
                <w:noProof/>
              </w:rPr>
              <w:t>3.3 BPTT et gradient clipping</w:t>
            </w:r>
            <w:r>
              <w:rPr>
                <w:noProof/>
              </w:rPr>
              <w:tab/>
            </w:r>
            <w:r>
              <w:rPr>
                <w:noProof/>
              </w:rPr>
              <w:fldChar w:fldCharType="begin"/>
            </w:r>
            <w:r>
              <w:rPr>
                <w:noProof/>
              </w:rPr>
              <w:instrText xml:space="preserve"> PAGEREF _Toc233387751 \h </w:instrText>
            </w:r>
            <w:r>
              <w:rPr>
                <w:noProof/>
              </w:rPr>
            </w:r>
            <w:r>
              <w:rPr>
                <w:noProof/>
              </w:rPr>
              <w:fldChar w:fldCharType="separate"/>
            </w:r>
            <w:r>
              <w:rPr>
                <w:noProof/>
              </w:rPr>
              <w:t>14</w:t>
            </w:r>
            <w:r>
              <w:rPr>
                <w:noProof/>
              </w:rPr>
              <w:fldChar w:fldCharType="end"/>
            </w:r>
          </w:hyperlink>
        </w:p>
        <w:p w:rsidR="000C0968" w:rsidRDefault="000C0968">
          <w:pPr>
            <w:pStyle w:val="TM3"/>
            <w:tabs>
              <w:tab w:val="right" w:leader="dot" w:pos="9350"/>
            </w:tabs>
            <w:rPr>
              <w:noProof/>
            </w:rPr>
          </w:pPr>
          <w:hyperlink w:anchor="_Toc233387752" w:history="1">
            <w:r w:rsidRPr="00A761F1">
              <w:rPr>
                <w:rStyle w:val="Lienhypertexte"/>
                <w:noProof/>
              </w:rPr>
              <w:t>3.4 LSTM et GRU</w:t>
            </w:r>
            <w:r>
              <w:rPr>
                <w:noProof/>
              </w:rPr>
              <w:tab/>
            </w:r>
            <w:r>
              <w:rPr>
                <w:noProof/>
              </w:rPr>
              <w:fldChar w:fldCharType="begin"/>
            </w:r>
            <w:r>
              <w:rPr>
                <w:noProof/>
              </w:rPr>
              <w:instrText xml:space="preserve"> PAGEREF _Toc233387752 \h </w:instrText>
            </w:r>
            <w:r>
              <w:rPr>
                <w:noProof/>
              </w:rPr>
            </w:r>
            <w:r>
              <w:rPr>
                <w:noProof/>
              </w:rPr>
              <w:fldChar w:fldCharType="separate"/>
            </w:r>
            <w:r>
              <w:rPr>
                <w:noProof/>
              </w:rPr>
              <w:t>14</w:t>
            </w:r>
            <w:r>
              <w:rPr>
                <w:noProof/>
              </w:rPr>
              <w:fldChar w:fldCharType="end"/>
            </w:r>
          </w:hyperlink>
        </w:p>
        <w:p w:rsidR="000C0968" w:rsidRDefault="000C0968">
          <w:pPr>
            <w:pStyle w:val="TM2"/>
            <w:tabs>
              <w:tab w:val="right" w:leader="dot" w:pos="9350"/>
            </w:tabs>
            <w:rPr>
              <w:noProof/>
            </w:rPr>
          </w:pPr>
          <w:hyperlink w:anchor="_Toc233387753" w:history="1">
            <w:r w:rsidRPr="00A761F1">
              <w:rPr>
                <w:rStyle w:val="Lienhypertexte"/>
                <w:noProof/>
              </w:rPr>
              <w:t>4. Préparation des données</w:t>
            </w:r>
            <w:r>
              <w:rPr>
                <w:noProof/>
              </w:rPr>
              <w:tab/>
            </w:r>
            <w:r>
              <w:rPr>
                <w:noProof/>
              </w:rPr>
              <w:fldChar w:fldCharType="begin"/>
            </w:r>
            <w:r>
              <w:rPr>
                <w:noProof/>
              </w:rPr>
              <w:instrText xml:space="preserve"> PAGEREF _Toc233387753 \h </w:instrText>
            </w:r>
            <w:r>
              <w:rPr>
                <w:noProof/>
              </w:rPr>
            </w:r>
            <w:r>
              <w:rPr>
                <w:noProof/>
              </w:rPr>
              <w:fldChar w:fldCharType="separate"/>
            </w:r>
            <w:r>
              <w:rPr>
                <w:noProof/>
              </w:rPr>
              <w:t>14</w:t>
            </w:r>
            <w:r>
              <w:rPr>
                <w:noProof/>
              </w:rPr>
              <w:fldChar w:fldCharType="end"/>
            </w:r>
          </w:hyperlink>
        </w:p>
        <w:p w:rsidR="000C0968" w:rsidRDefault="000C0968">
          <w:pPr>
            <w:pStyle w:val="TM2"/>
            <w:tabs>
              <w:tab w:val="right" w:leader="dot" w:pos="9350"/>
            </w:tabs>
            <w:rPr>
              <w:noProof/>
            </w:rPr>
          </w:pPr>
          <w:hyperlink w:anchor="_Toc233387754" w:history="1">
            <w:r w:rsidRPr="00A761F1">
              <w:rPr>
                <w:rStyle w:val="Lienhypertexte"/>
                <w:noProof/>
              </w:rPr>
              <w:t>5. Comparaison RNN / LSTM / GRU</w:t>
            </w:r>
            <w:r>
              <w:rPr>
                <w:noProof/>
              </w:rPr>
              <w:tab/>
            </w:r>
            <w:r>
              <w:rPr>
                <w:noProof/>
              </w:rPr>
              <w:fldChar w:fldCharType="begin"/>
            </w:r>
            <w:r>
              <w:rPr>
                <w:noProof/>
              </w:rPr>
              <w:instrText xml:space="preserve"> PAGEREF _Toc233387754 \h </w:instrText>
            </w:r>
            <w:r>
              <w:rPr>
                <w:noProof/>
              </w:rPr>
            </w:r>
            <w:r>
              <w:rPr>
                <w:noProof/>
              </w:rPr>
              <w:fldChar w:fldCharType="separate"/>
            </w:r>
            <w:r>
              <w:rPr>
                <w:noProof/>
              </w:rPr>
              <w:t>15</w:t>
            </w:r>
            <w:r>
              <w:rPr>
                <w:noProof/>
              </w:rPr>
              <w:fldChar w:fldCharType="end"/>
            </w:r>
          </w:hyperlink>
        </w:p>
        <w:p w:rsidR="000C0968" w:rsidRDefault="000C0968">
          <w:pPr>
            <w:pStyle w:val="TM2"/>
            <w:tabs>
              <w:tab w:val="right" w:leader="dot" w:pos="9350"/>
            </w:tabs>
            <w:rPr>
              <w:noProof/>
            </w:rPr>
          </w:pPr>
          <w:hyperlink w:anchor="_Toc233387755" w:history="1">
            <w:r w:rsidRPr="00A761F1">
              <w:rPr>
                <w:rStyle w:val="Lienhypertexte"/>
                <w:noProof/>
              </w:rPr>
              <w:t>6. Effet expérimental du gradient clipping</w:t>
            </w:r>
            <w:r>
              <w:rPr>
                <w:noProof/>
              </w:rPr>
              <w:tab/>
            </w:r>
            <w:r>
              <w:rPr>
                <w:noProof/>
              </w:rPr>
              <w:fldChar w:fldCharType="begin"/>
            </w:r>
            <w:r>
              <w:rPr>
                <w:noProof/>
              </w:rPr>
              <w:instrText xml:space="preserve"> PAGEREF _Toc233387755 \h </w:instrText>
            </w:r>
            <w:r>
              <w:rPr>
                <w:noProof/>
              </w:rPr>
            </w:r>
            <w:r>
              <w:rPr>
                <w:noProof/>
              </w:rPr>
              <w:fldChar w:fldCharType="separate"/>
            </w:r>
            <w:r>
              <w:rPr>
                <w:noProof/>
              </w:rPr>
              <w:t>15</w:t>
            </w:r>
            <w:r>
              <w:rPr>
                <w:noProof/>
              </w:rPr>
              <w:fldChar w:fldCharType="end"/>
            </w:r>
          </w:hyperlink>
        </w:p>
        <w:p w:rsidR="000C0968" w:rsidRDefault="000C0968">
          <w:pPr>
            <w:pStyle w:val="TM2"/>
            <w:tabs>
              <w:tab w:val="right" w:leader="dot" w:pos="9350"/>
            </w:tabs>
            <w:rPr>
              <w:noProof/>
            </w:rPr>
          </w:pPr>
          <w:hyperlink w:anchor="_Toc233387756" w:history="1">
            <w:r w:rsidRPr="00A761F1">
              <w:rPr>
                <w:rStyle w:val="Lienhypertexte"/>
                <w:noProof/>
              </w:rPr>
              <w:t>7. Système Seq2Seq</w:t>
            </w:r>
            <w:r>
              <w:rPr>
                <w:noProof/>
              </w:rPr>
              <w:tab/>
            </w:r>
            <w:r>
              <w:rPr>
                <w:noProof/>
              </w:rPr>
              <w:fldChar w:fldCharType="begin"/>
            </w:r>
            <w:r>
              <w:rPr>
                <w:noProof/>
              </w:rPr>
              <w:instrText xml:space="preserve"> PAGEREF _Toc233387756 \h </w:instrText>
            </w:r>
            <w:r>
              <w:rPr>
                <w:noProof/>
              </w:rPr>
            </w:r>
            <w:r>
              <w:rPr>
                <w:noProof/>
              </w:rPr>
              <w:fldChar w:fldCharType="separate"/>
            </w:r>
            <w:r>
              <w:rPr>
                <w:noProof/>
              </w:rPr>
              <w:t>15</w:t>
            </w:r>
            <w:r>
              <w:rPr>
                <w:noProof/>
              </w:rPr>
              <w:fldChar w:fldCharType="end"/>
            </w:r>
          </w:hyperlink>
        </w:p>
        <w:p w:rsidR="000C0968" w:rsidRDefault="000C0968">
          <w:pPr>
            <w:pStyle w:val="TM2"/>
            <w:tabs>
              <w:tab w:val="right" w:leader="dot" w:pos="9350"/>
            </w:tabs>
            <w:rPr>
              <w:noProof/>
            </w:rPr>
          </w:pPr>
          <w:hyperlink w:anchor="_Toc233387757" w:history="1">
            <w:r w:rsidRPr="00A761F1">
              <w:rPr>
                <w:rStyle w:val="Lienhypertexte"/>
                <w:noProof/>
              </w:rPr>
              <w:t>8. Stratégies de décodage : glouton et beam search</w:t>
            </w:r>
            <w:r>
              <w:rPr>
                <w:noProof/>
              </w:rPr>
              <w:tab/>
            </w:r>
            <w:r>
              <w:rPr>
                <w:noProof/>
              </w:rPr>
              <w:fldChar w:fldCharType="begin"/>
            </w:r>
            <w:r>
              <w:rPr>
                <w:noProof/>
              </w:rPr>
              <w:instrText xml:space="preserve"> PAGEREF _Toc233387757 \h </w:instrText>
            </w:r>
            <w:r>
              <w:rPr>
                <w:noProof/>
              </w:rPr>
            </w:r>
            <w:r>
              <w:rPr>
                <w:noProof/>
              </w:rPr>
              <w:fldChar w:fldCharType="separate"/>
            </w:r>
            <w:r>
              <w:rPr>
                <w:noProof/>
              </w:rPr>
              <w:t>16</w:t>
            </w:r>
            <w:r>
              <w:rPr>
                <w:noProof/>
              </w:rPr>
              <w:fldChar w:fldCharType="end"/>
            </w:r>
          </w:hyperlink>
        </w:p>
        <w:p w:rsidR="000C0968" w:rsidRDefault="000C0968">
          <w:pPr>
            <w:pStyle w:val="TM2"/>
            <w:tabs>
              <w:tab w:val="right" w:leader="dot" w:pos="9350"/>
            </w:tabs>
            <w:rPr>
              <w:noProof/>
            </w:rPr>
          </w:pPr>
          <w:hyperlink w:anchor="_Toc233387758" w:history="1">
            <w:r w:rsidRPr="00A761F1">
              <w:rPr>
                <w:rStyle w:val="Lienhypertexte"/>
                <w:noProof/>
              </w:rPr>
              <w:t>9. Évaluation</w:t>
            </w:r>
            <w:r>
              <w:rPr>
                <w:noProof/>
              </w:rPr>
              <w:tab/>
            </w:r>
            <w:r>
              <w:rPr>
                <w:noProof/>
              </w:rPr>
              <w:fldChar w:fldCharType="begin"/>
            </w:r>
            <w:r>
              <w:rPr>
                <w:noProof/>
              </w:rPr>
              <w:instrText xml:space="preserve"> PAGEREF _Toc233387758 \h </w:instrText>
            </w:r>
            <w:r>
              <w:rPr>
                <w:noProof/>
              </w:rPr>
            </w:r>
            <w:r>
              <w:rPr>
                <w:noProof/>
              </w:rPr>
              <w:fldChar w:fldCharType="separate"/>
            </w:r>
            <w:r>
              <w:rPr>
                <w:noProof/>
              </w:rPr>
              <w:t>16</w:t>
            </w:r>
            <w:r>
              <w:rPr>
                <w:noProof/>
              </w:rPr>
              <w:fldChar w:fldCharType="end"/>
            </w:r>
          </w:hyperlink>
        </w:p>
        <w:p w:rsidR="000C0968" w:rsidRDefault="000C0968">
          <w:pPr>
            <w:pStyle w:val="TM2"/>
            <w:tabs>
              <w:tab w:val="right" w:leader="dot" w:pos="9350"/>
            </w:tabs>
            <w:rPr>
              <w:noProof/>
            </w:rPr>
          </w:pPr>
          <w:hyperlink w:anchor="_Toc233387759" w:history="1">
            <w:r w:rsidRPr="00A761F1">
              <w:rPr>
                <w:rStyle w:val="Lienhypertexte"/>
                <w:noProof/>
              </w:rPr>
              <w:t>10. Analyse critique</w:t>
            </w:r>
            <w:r>
              <w:rPr>
                <w:noProof/>
              </w:rPr>
              <w:tab/>
            </w:r>
            <w:r>
              <w:rPr>
                <w:noProof/>
              </w:rPr>
              <w:fldChar w:fldCharType="begin"/>
            </w:r>
            <w:r>
              <w:rPr>
                <w:noProof/>
              </w:rPr>
              <w:instrText xml:space="preserve"> PAGEREF _Toc233387759 \h </w:instrText>
            </w:r>
            <w:r>
              <w:rPr>
                <w:noProof/>
              </w:rPr>
            </w:r>
            <w:r>
              <w:rPr>
                <w:noProof/>
              </w:rPr>
              <w:fldChar w:fldCharType="separate"/>
            </w:r>
            <w:r>
              <w:rPr>
                <w:noProof/>
              </w:rPr>
              <w:t>16</w:t>
            </w:r>
            <w:r>
              <w:rPr>
                <w:noProof/>
              </w:rPr>
              <w:fldChar w:fldCharType="end"/>
            </w:r>
          </w:hyperlink>
        </w:p>
        <w:p w:rsidR="000C0968" w:rsidRDefault="000C0968">
          <w:pPr>
            <w:pStyle w:val="TM2"/>
            <w:tabs>
              <w:tab w:val="right" w:leader="dot" w:pos="9350"/>
            </w:tabs>
            <w:rPr>
              <w:noProof/>
            </w:rPr>
          </w:pPr>
          <w:hyperlink w:anchor="_Toc233387760" w:history="1">
            <w:r w:rsidRPr="00A761F1">
              <w:rPr>
                <w:rStyle w:val="Lienhypertexte"/>
                <w:noProof/>
              </w:rPr>
              <w:t>11. Question de synthèse — Partie III</w:t>
            </w:r>
            <w:r>
              <w:rPr>
                <w:noProof/>
              </w:rPr>
              <w:tab/>
            </w:r>
            <w:r>
              <w:rPr>
                <w:noProof/>
              </w:rPr>
              <w:fldChar w:fldCharType="begin"/>
            </w:r>
            <w:r>
              <w:rPr>
                <w:noProof/>
              </w:rPr>
              <w:instrText xml:space="preserve"> PAGEREF _Toc233387760 \h </w:instrText>
            </w:r>
            <w:r>
              <w:rPr>
                <w:noProof/>
              </w:rPr>
            </w:r>
            <w:r>
              <w:rPr>
                <w:noProof/>
              </w:rPr>
              <w:fldChar w:fldCharType="separate"/>
            </w:r>
            <w:r>
              <w:rPr>
                <w:noProof/>
              </w:rPr>
              <w:t>17</w:t>
            </w:r>
            <w:r>
              <w:rPr>
                <w:noProof/>
              </w:rPr>
              <w:fldChar w:fldCharType="end"/>
            </w:r>
          </w:hyperlink>
        </w:p>
        <w:p w:rsidR="000C0968" w:rsidRDefault="000C0968">
          <w:pPr>
            <w:pStyle w:val="TM1"/>
            <w:tabs>
              <w:tab w:val="right" w:leader="dot" w:pos="9350"/>
            </w:tabs>
            <w:rPr>
              <w:noProof/>
            </w:rPr>
          </w:pPr>
          <w:hyperlink w:anchor="_Toc233387761" w:history="1">
            <w:r w:rsidRPr="00A761F1">
              <w:rPr>
                <w:rStyle w:val="Lienhypertexte"/>
                <w:noProof/>
              </w:rPr>
              <w:t>Question transversale finale</w:t>
            </w:r>
            <w:r>
              <w:rPr>
                <w:noProof/>
              </w:rPr>
              <w:tab/>
            </w:r>
            <w:r>
              <w:rPr>
                <w:noProof/>
              </w:rPr>
              <w:fldChar w:fldCharType="begin"/>
            </w:r>
            <w:r>
              <w:rPr>
                <w:noProof/>
              </w:rPr>
              <w:instrText xml:space="preserve"> PAGEREF _Toc233387761 \h </w:instrText>
            </w:r>
            <w:r>
              <w:rPr>
                <w:noProof/>
              </w:rPr>
            </w:r>
            <w:r>
              <w:rPr>
                <w:noProof/>
              </w:rPr>
              <w:fldChar w:fldCharType="separate"/>
            </w:r>
            <w:r>
              <w:rPr>
                <w:noProof/>
              </w:rPr>
              <w:t>18</w:t>
            </w:r>
            <w:r>
              <w:rPr>
                <w:noProof/>
              </w:rPr>
              <w:fldChar w:fldCharType="end"/>
            </w:r>
          </w:hyperlink>
        </w:p>
        <w:p w:rsidR="000C0968" w:rsidRDefault="000C0968">
          <w:pPr>
            <w:pStyle w:val="TM2"/>
            <w:tabs>
              <w:tab w:val="right" w:leader="dot" w:pos="9350"/>
            </w:tabs>
            <w:rPr>
              <w:noProof/>
            </w:rPr>
          </w:pPr>
          <w:hyperlink w:anchor="_Toc233387762" w:history="1">
            <w:r w:rsidRPr="00A761F1">
              <w:rPr>
                <w:rStyle w:val="Lienhypertexte"/>
                <w:noProof/>
              </w:rPr>
              <w:t>1. Géométrie des données et architecture</w:t>
            </w:r>
            <w:r>
              <w:rPr>
                <w:noProof/>
              </w:rPr>
              <w:tab/>
            </w:r>
            <w:r>
              <w:rPr>
                <w:noProof/>
              </w:rPr>
              <w:fldChar w:fldCharType="begin"/>
            </w:r>
            <w:r>
              <w:rPr>
                <w:noProof/>
              </w:rPr>
              <w:instrText xml:space="preserve"> PAGEREF _Toc233387762 \h </w:instrText>
            </w:r>
            <w:r>
              <w:rPr>
                <w:noProof/>
              </w:rPr>
            </w:r>
            <w:r>
              <w:rPr>
                <w:noProof/>
              </w:rPr>
              <w:fldChar w:fldCharType="separate"/>
            </w:r>
            <w:r>
              <w:rPr>
                <w:noProof/>
              </w:rPr>
              <w:t>18</w:t>
            </w:r>
            <w:r>
              <w:rPr>
                <w:noProof/>
              </w:rPr>
              <w:fldChar w:fldCharType="end"/>
            </w:r>
          </w:hyperlink>
        </w:p>
        <w:p w:rsidR="000C0968" w:rsidRDefault="000C0968">
          <w:pPr>
            <w:pStyle w:val="TM2"/>
            <w:tabs>
              <w:tab w:val="right" w:leader="dot" w:pos="9350"/>
            </w:tabs>
            <w:rPr>
              <w:noProof/>
            </w:rPr>
          </w:pPr>
          <w:hyperlink w:anchor="_Toc233387763" w:history="1">
            <w:r w:rsidRPr="00A761F1">
              <w:rPr>
                <w:rStyle w:val="Lienhypertexte"/>
                <w:noProof/>
              </w:rPr>
              <w:t>2. Dépendance locale vs dépendance globale</w:t>
            </w:r>
            <w:r>
              <w:rPr>
                <w:noProof/>
              </w:rPr>
              <w:tab/>
            </w:r>
            <w:r>
              <w:rPr>
                <w:noProof/>
              </w:rPr>
              <w:fldChar w:fldCharType="begin"/>
            </w:r>
            <w:r>
              <w:rPr>
                <w:noProof/>
              </w:rPr>
              <w:instrText xml:space="preserve"> PAGEREF _Toc233387763 \h </w:instrText>
            </w:r>
            <w:r>
              <w:rPr>
                <w:noProof/>
              </w:rPr>
            </w:r>
            <w:r>
              <w:rPr>
                <w:noProof/>
              </w:rPr>
              <w:fldChar w:fldCharType="separate"/>
            </w:r>
            <w:r>
              <w:rPr>
                <w:noProof/>
              </w:rPr>
              <w:t>18</w:t>
            </w:r>
            <w:r>
              <w:rPr>
                <w:noProof/>
              </w:rPr>
              <w:fldChar w:fldCharType="end"/>
            </w:r>
          </w:hyperlink>
        </w:p>
        <w:p w:rsidR="000C0968" w:rsidRDefault="000C0968">
          <w:pPr>
            <w:pStyle w:val="TM2"/>
            <w:tabs>
              <w:tab w:val="right" w:leader="dot" w:pos="9350"/>
            </w:tabs>
            <w:rPr>
              <w:noProof/>
            </w:rPr>
          </w:pPr>
          <w:hyperlink w:anchor="_Toc233387764" w:history="1">
            <w:r w:rsidRPr="00A761F1">
              <w:rPr>
                <w:rStyle w:val="Lienhypertexte"/>
                <w:noProof/>
              </w:rPr>
              <w:t>3. Temporalité et représentation</w:t>
            </w:r>
            <w:r>
              <w:rPr>
                <w:noProof/>
              </w:rPr>
              <w:tab/>
            </w:r>
            <w:r>
              <w:rPr>
                <w:noProof/>
              </w:rPr>
              <w:fldChar w:fldCharType="begin"/>
            </w:r>
            <w:r>
              <w:rPr>
                <w:noProof/>
              </w:rPr>
              <w:instrText xml:space="preserve"> PAGEREF _Toc233387764 \h </w:instrText>
            </w:r>
            <w:r>
              <w:rPr>
                <w:noProof/>
              </w:rPr>
            </w:r>
            <w:r>
              <w:rPr>
                <w:noProof/>
              </w:rPr>
              <w:fldChar w:fldCharType="separate"/>
            </w:r>
            <w:r>
              <w:rPr>
                <w:noProof/>
              </w:rPr>
              <w:t>18</w:t>
            </w:r>
            <w:r>
              <w:rPr>
                <w:noProof/>
              </w:rPr>
              <w:fldChar w:fldCharType="end"/>
            </w:r>
          </w:hyperlink>
        </w:p>
        <w:p w:rsidR="000C0968" w:rsidRDefault="000C0968">
          <w:pPr>
            <w:pStyle w:val="TM2"/>
            <w:tabs>
              <w:tab w:val="right" w:leader="dot" w:pos="9350"/>
            </w:tabs>
            <w:rPr>
              <w:noProof/>
            </w:rPr>
          </w:pPr>
          <w:hyperlink w:anchor="_Toc233387765" w:history="1">
            <w:r w:rsidRPr="00A761F1">
              <w:rPr>
                <w:rStyle w:val="Lienhypertexte"/>
                <w:noProof/>
              </w:rPr>
              <w:t>4. Synthèse</w:t>
            </w:r>
            <w:r>
              <w:rPr>
                <w:noProof/>
              </w:rPr>
              <w:tab/>
            </w:r>
            <w:r>
              <w:rPr>
                <w:noProof/>
              </w:rPr>
              <w:fldChar w:fldCharType="begin"/>
            </w:r>
            <w:r>
              <w:rPr>
                <w:noProof/>
              </w:rPr>
              <w:instrText xml:space="preserve"> PAGEREF _Toc233387765 \h </w:instrText>
            </w:r>
            <w:r>
              <w:rPr>
                <w:noProof/>
              </w:rPr>
            </w:r>
            <w:r>
              <w:rPr>
                <w:noProof/>
              </w:rPr>
              <w:fldChar w:fldCharType="separate"/>
            </w:r>
            <w:r>
              <w:rPr>
                <w:noProof/>
              </w:rPr>
              <w:t>19</w:t>
            </w:r>
            <w:r>
              <w:rPr>
                <w:noProof/>
              </w:rPr>
              <w:fldChar w:fldCharType="end"/>
            </w:r>
          </w:hyperlink>
        </w:p>
        <w:p w:rsidR="000C0968" w:rsidRDefault="000C0968">
          <w:pPr>
            <w:pStyle w:val="TM1"/>
            <w:tabs>
              <w:tab w:val="right" w:leader="dot" w:pos="9350"/>
            </w:tabs>
            <w:rPr>
              <w:noProof/>
            </w:rPr>
          </w:pPr>
          <w:hyperlink w:anchor="_Toc233387766" w:history="1">
            <w:r w:rsidRPr="00A761F1">
              <w:rPr>
                <w:rStyle w:val="Lienhypertexte"/>
                <w:noProof/>
              </w:rPr>
              <w:t>Conclusion générale</w:t>
            </w:r>
            <w:r>
              <w:rPr>
                <w:noProof/>
              </w:rPr>
              <w:tab/>
            </w:r>
            <w:r>
              <w:rPr>
                <w:noProof/>
              </w:rPr>
              <w:fldChar w:fldCharType="begin"/>
            </w:r>
            <w:r>
              <w:rPr>
                <w:noProof/>
              </w:rPr>
              <w:instrText xml:space="preserve"> PAGEREF _Toc233387766 \h </w:instrText>
            </w:r>
            <w:r>
              <w:rPr>
                <w:noProof/>
              </w:rPr>
            </w:r>
            <w:r>
              <w:rPr>
                <w:noProof/>
              </w:rPr>
              <w:fldChar w:fldCharType="separate"/>
            </w:r>
            <w:r>
              <w:rPr>
                <w:noProof/>
              </w:rPr>
              <w:t>20</w:t>
            </w:r>
            <w:r>
              <w:rPr>
                <w:noProof/>
              </w:rPr>
              <w:fldChar w:fldCharType="end"/>
            </w:r>
          </w:hyperlink>
        </w:p>
        <w:p w:rsidR="000C0968" w:rsidRDefault="000C0968">
          <w:pPr>
            <w:pStyle w:val="TM1"/>
            <w:tabs>
              <w:tab w:val="right" w:leader="dot" w:pos="9350"/>
            </w:tabs>
            <w:rPr>
              <w:noProof/>
            </w:rPr>
          </w:pPr>
          <w:hyperlink w:anchor="_Toc233387767" w:history="1">
            <w:r w:rsidRPr="00A761F1">
              <w:rPr>
                <w:rStyle w:val="Lienhypertexte"/>
                <w:noProof/>
              </w:rPr>
              <w:t>Annexe — Index des ressources expérimentales</w:t>
            </w:r>
            <w:r>
              <w:rPr>
                <w:noProof/>
              </w:rPr>
              <w:tab/>
            </w:r>
            <w:r>
              <w:rPr>
                <w:noProof/>
              </w:rPr>
              <w:fldChar w:fldCharType="begin"/>
            </w:r>
            <w:r>
              <w:rPr>
                <w:noProof/>
              </w:rPr>
              <w:instrText xml:space="preserve"> PAGEREF _Toc233387767 \h </w:instrText>
            </w:r>
            <w:r>
              <w:rPr>
                <w:noProof/>
              </w:rPr>
            </w:r>
            <w:r>
              <w:rPr>
                <w:noProof/>
              </w:rPr>
              <w:fldChar w:fldCharType="separate"/>
            </w:r>
            <w:r>
              <w:rPr>
                <w:noProof/>
              </w:rPr>
              <w:t>21</w:t>
            </w:r>
            <w:r>
              <w:rPr>
                <w:noProof/>
              </w:rPr>
              <w:fldChar w:fldCharType="end"/>
            </w:r>
          </w:hyperlink>
        </w:p>
        <w:p w:rsidR="009E4F44" w:rsidRDefault="00A5447D">
          <w:r>
            <w:fldChar w:fldCharType="end"/>
          </w:r>
        </w:p>
      </w:sdtContent>
    </w:sdt>
    <w:p w:rsidR="009E4F44" w:rsidRDefault="00A5447D">
      <w:r>
        <w:br w:type="page"/>
      </w:r>
    </w:p>
    <w:p w:rsidR="009E4F44" w:rsidRDefault="00A5447D">
      <w:pPr>
        <w:pStyle w:val="Titre1"/>
      </w:pPr>
      <w:bookmarkStart w:id="2" w:name="_Toc233387720"/>
      <w:r>
        <w:lastRenderedPageBreak/>
        <w:t>Introduction</w:t>
      </w:r>
      <w:bookmarkEnd w:id="2"/>
    </w:p>
    <w:p w:rsidR="00A5447D" w:rsidRDefault="00A5447D">
      <w:pPr>
        <w:pStyle w:val="Titre1"/>
      </w:pPr>
    </w:p>
    <w:p w:rsidR="009E4F44" w:rsidRDefault="00A5447D">
      <w:pPr>
        <w:spacing w:after="160"/>
      </w:pPr>
      <w:r>
        <w:t>Ce rapport présente le travail réalisé dans le cadre du projet de fin de module de Deep Learning à l'EMSI Casablanca. Conformément au cahier des charges, le projet couvre trois familles d'architectures de réseaux de neurones — perceptron multicouche (MLP), réseau de neurones convolutionnel (CNN) et architectures récurrentes (RNN, LSTM, GRU, Seq2Seq) — appliquées chacune à un jeu de données réel correspondant à sa structure : données tabulaires, images, et séquences.</w:t>
      </w:r>
    </w:p>
    <w:p w:rsidR="00A5447D" w:rsidRDefault="00A5447D">
      <w:pPr>
        <w:spacing w:after="160"/>
      </w:pPr>
    </w:p>
    <w:p w:rsidR="009E4F44" w:rsidRDefault="00A5447D">
      <w:pPr>
        <w:spacing w:after="160"/>
      </w:pPr>
      <w:r>
        <w:t>Par souci de cohérence pédagogique et de motivation personnelle, les trois parties s'appuient, dans la mesure du possible, sur des données liées au football : statistiques de matchs de la Premier League anglaise (Parties I et III) et, pour la Partie II, le jeu de données d'images standard CIFAR-10. Ce choix de fil conducteur s'écarte, pour les Parties I et III, des jeux de données explicitement suggérés par le cahier des charges. Cette décision est assumée et discutée en détail dans la section consacrée au choix du dataset de chaque partie concernée ; elle reste soumise à validation par l'enseignant(e), comme le permet la clause du cahier des charges autorisant « tout autre dataset équivalent validé par l'enseignant(e) ».</w:t>
      </w:r>
    </w:p>
    <w:p w:rsidR="00A5447D" w:rsidRDefault="00A5447D">
      <w:pPr>
        <w:spacing w:after="160"/>
      </w:pPr>
    </w:p>
    <w:p w:rsidR="009E4F44" w:rsidRDefault="00A5447D">
      <w:pPr>
        <w:spacing w:after="160"/>
      </w:pPr>
      <w:r>
        <w:t>L'objectif général du projet est de démontrer la capacité à adapter le choix d'une architecture à la nature des données étudiées, à justifier ce choix sur des bases théoriques solides, à le mettre en œuvre rigoureusement sous PyTorch, et à interpréter de façon critique les résultats expérimentaux obtenus. Le rapport est structuré en trois parties correspondant aux trois familles de modèles, suivies d'une discussion transversale finale reliant les trois approches.</w:t>
      </w:r>
    </w:p>
    <w:p w:rsidR="009E4F44" w:rsidRDefault="00A5447D">
      <w:r>
        <w:br w:type="page"/>
      </w:r>
    </w:p>
    <w:p w:rsidR="009E4F44" w:rsidRDefault="00A5447D">
      <w:pPr>
        <w:pStyle w:val="Titre1"/>
      </w:pPr>
      <w:bookmarkStart w:id="3" w:name="_Toc233387721"/>
      <w:r>
        <w:lastRenderedPageBreak/>
        <w:t>Partie I — MLP et ingénierie PyTorch</w:t>
      </w:r>
      <w:bookmarkEnd w:id="3"/>
    </w:p>
    <w:p w:rsidR="009E4F44" w:rsidRDefault="00A5447D">
      <w:pPr>
        <w:pStyle w:val="Titre2"/>
      </w:pPr>
      <w:bookmarkStart w:id="4" w:name="_Toc233387722"/>
      <w:r>
        <w:t>1. Thème et objectifs</w:t>
      </w:r>
      <w:bookmarkEnd w:id="4"/>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Cette partie porte sur la classification supervisée de données tabulaires à l'aide d'un perceptron multicouche (MLP). L'objectif est de démontrer la maîtrise de la construction d'un modèle avec nn.Module, de la différence entre nn.Sequential et une classe personnalisée, de la gestion des paramètres, des stratégies d'initialisation, de la sauvegarde/rechargement, et de l'utilisation correcte du CPU/GPU.</w:t>
      </w:r>
    </w:p>
    <w:p w:rsidR="009E4F44" w:rsidRDefault="00A5447D">
      <w:pPr>
        <w:pStyle w:val="Titre2"/>
      </w:pPr>
      <w:bookmarkStart w:id="5" w:name="_Toc233387723"/>
      <w:r>
        <w:t>2. Choix du dataset</w:t>
      </w:r>
      <w:bookmarkEnd w:id="5"/>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Le dataset utilisé est constitué de statistiques de matchs de football de la Premier League anglaise (saison 2023-2024), extraites de football-data.co.uk. Pour chaque match, les variables explicatives retenues sont des statistiques de jeu observables avant la fin de la rencontre dans une optique de modélisation (tirs, tirs cadrés, fautes, corners, cartons jaunes, pour l'équipe à domicile et à l'extérieur), et la variable cible est le résultat final du match (victoire à domicile, match nul, victoire à l'extérieur).</w:t>
      </w:r>
    </w:p>
    <w:p w:rsidR="009E4F44" w:rsidRPr="00A5447D" w:rsidRDefault="00A5447D">
      <w:pPr>
        <w:pBdr>
          <w:left w:val="single" w:sz="12" w:space="8" w:color="2E75B6"/>
        </w:pBdr>
        <w:spacing w:before="120" w:after="200"/>
        <w:ind w:left="480"/>
        <w:rPr>
          <w:rFonts w:asciiTheme="minorHAnsi" w:hAnsiTheme="minorHAnsi" w:cstheme="minorHAnsi"/>
          <w:sz w:val="24"/>
          <w:szCs w:val="24"/>
        </w:rPr>
      </w:pPr>
      <w:r w:rsidRPr="00A5447D">
        <w:rPr>
          <w:rFonts w:asciiTheme="minorHAnsi" w:hAnsiTheme="minorHAnsi" w:cstheme="minorHAnsi"/>
          <w:i/>
          <w:iCs/>
          <w:sz w:val="24"/>
          <w:szCs w:val="24"/>
        </w:rPr>
        <w:t>Écart par rapport au cahier des charges : le cahier des charges suggère les datasets Wine Quality, Breast Cancer Wisconsin ou Adult Income. Le dataset football utilisé ici est un substitut non listé explicitement. Il a été retenu car il s'agit d'un problème de classification tabulaire réel, multiclasse (3 classes, contrairement aux exemples suggérés qui sont majoritairement binaires), avec des variables numériques nécessitant un nettoyage et une normalisation comparables à ceux des datasets suggérés. Cette substitution doit être validée par l'enseignant(e).</w:t>
      </w:r>
    </w:p>
    <w:p w:rsidR="009E4F44"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Sur le plan méthodologique, ce choix présente un avantage pédagogique : la présence de trois classes (H/D/A) permet d'illustrer la classification multiclasse avec CrossEntropyLoss et soft max implicite, alors que Breast Cancer Wisconsin, par exemple, est un problème binaire. En revanche, le signal prédictif des statistiques de jeu pour deviner un résultat déjà connu au moment où ces statistiques sont mesurées (fin de match) est artificiellement élevé : il s'agit ici d'un exercice de classification a posteriori plutôt que d'une véritable tâche prédictive avant-match, ce qui est discuté plus loin comme limite du protocole expérimental.</w:t>
      </w:r>
    </w:p>
    <w:p w:rsidR="00236207" w:rsidRDefault="00236207">
      <w:pPr>
        <w:spacing w:after="160"/>
        <w:rPr>
          <w:rFonts w:asciiTheme="minorHAnsi" w:hAnsiTheme="minorHAnsi" w:cstheme="minorHAnsi"/>
          <w:sz w:val="24"/>
          <w:szCs w:val="24"/>
        </w:rPr>
      </w:pPr>
    </w:p>
    <w:p w:rsidR="00236207" w:rsidRPr="00A5447D" w:rsidRDefault="00236207">
      <w:pPr>
        <w:spacing w:after="160"/>
        <w:rPr>
          <w:rFonts w:asciiTheme="minorHAnsi" w:hAnsiTheme="minorHAnsi" w:cstheme="minorHAnsi"/>
          <w:sz w:val="24"/>
          <w:szCs w:val="24"/>
        </w:rPr>
      </w:pPr>
      <w:r>
        <w:rPr>
          <w:noProof/>
        </w:rPr>
        <w:lastRenderedPageBreak/>
        <w:drawing>
          <wp:anchor distT="0" distB="0" distL="114300" distR="114300" simplePos="0" relativeHeight="251659264" behindDoc="0" locked="0" layoutInCell="1" allowOverlap="1" wp14:anchorId="4C68E17C" wp14:editId="25218EE3">
            <wp:simplePos x="0" y="0"/>
            <wp:positionH relativeFrom="column">
              <wp:posOffset>0</wp:posOffset>
            </wp:positionH>
            <wp:positionV relativeFrom="paragraph">
              <wp:posOffset>285750</wp:posOffset>
            </wp:positionV>
            <wp:extent cx="5943600" cy="1735455"/>
            <wp:effectExtent l="0" t="0" r="0" b="0"/>
            <wp:wrapTight wrapText="bothSides">
              <wp:wrapPolygon edited="0">
                <wp:start x="0" y="0"/>
                <wp:lineTo x="0" y="21339"/>
                <wp:lineTo x="21531" y="21339"/>
                <wp:lineTo x="2153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35455"/>
                    </a:xfrm>
                    <a:prstGeom prst="rect">
                      <a:avLst/>
                    </a:prstGeom>
                  </pic:spPr>
                </pic:pic>
              </a:graphicData>
            </a:graphic>
          </wp:anchor>
        </w:drawing>
      </w:r>
    </w:p>
    <w:p w:rsidR="009E4F44" w:rsidRDefault="00A5447D">
      <w:pPr>
        <w:pStyle w:val="Titre2"/>
      </w:pPr>
      <w:bookmarkStart w:id="6" w:name="_Toc233387724"/>
      <w:r>
        <w:t>3. Fondements théoriques mobilisés</w:t>
      </w:r>
      <w:bookmarkEnd w:id="6"/>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Un nn.Module est la classe de base de tout modèle PyTorch : il encapsule les paramètres apprenables et définit la méthode forward() qui calcule la sortie à partir de l'entrée. Les paramètres (poids et biais) sont des tenseurs dont l'attribut requires_grad est activé, ce qui permet à PyTorch de construire automatiquement un graphe de calcul lors de la propagation avant, puis de calculer les gradients de la fonction de perte par rapport à chaque paramètre lors de l'appel à backward() (rétropropagation). Le dictionnaire state_dict() associe à chaque paramètre nommé son tenseur de valeurs courantes ; c'est ce dictionnaire qui est sérialisé lors de la sauvegarde d'un modèle et qui est rechargé pour restaurer son état exact.</w:t>
      </w:r>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Le choix du device (CPU ou GPU via CUDA) détermine où les tenseurs sont physiquement stockés et où les calculs sont exécutés ; un modèle et ses données doivent impérativement résider sur le même device, sous peine d'erreur d'exécution.</w:t>
      </w:r>
    </w:p>
    <w:p w:rsidR="009E4F44" w:rsidRDefault="00A5447D">
      <w:pPr>
        <w:pStyle w:val="Titre2"/>
      </w:pPr>
      <w:bookmarkStart w:id="7" w:name="_Toc233387725"/>
      <w:r>
        <w:t>4. Méthodologie et préparation des données</w:t>
      </w:r>
      <w:bookmarkEnd w:id="7"/>
    </w:p>
    <w:p w:rsidR="009E4F44"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Les données ont été nettoyées par suppression des lignes contenant des valeurs manquantes sur les variables retenues. La variable cible (H/D/A) a été encodée numériquement par un LabelEncoder. Les variables explicatives ont été standardisées (moyenne nulle, variance unitaire) à l'aide d'un StandardScaler, ajusté uniquement sur l'ensemble d'entraînement puis appliqué aux ensembles de validation et de test pour éviter toute fuite d'information. Le jeu de données a été séparé en trois sous-ensembles stratifiés (70 % entraînement, 15 % validation, 15 % test), la stratification garantissant une distribution comparable des trois classes dans chaque sous-ensemble malgré leur déséquilibre naturel (les victoires à domicile sont structurellement plus fréquentes au football).</w:t>
      </w:r>
    </w:p>
    <w:p w:rsidR="00236207" w:rsidRDefault="00236207">
      <w:pPr>
        <w:spacing w:after="160"/>
        <w:rPr>
          <w:rFonts w:asciiTheme="minorHAnsi" w:hAnsiTheme="minorHAnsi" w:cstheme="minorHAnsi"/>
          <w:sz w:val="24"/>
          <w:szCs w:val="24"/>
        </w:rPr>
      </w:pPr>
    </w:p>
    <w:p w:rsidR="00236207" w:rsidRPr="00A5447D" w:rsidRDefault="00236207">
      <w:pPr>
        <w:spacing w:after="160"/>
        <w:rPr>
          <w:rFonts w:asciiTheme="minorHAnsi" w:hAnsiTheme="minorHAnsi" w:cstheme="minorHAnsi"/>
          <w:sz w:val="24"/>
          <w:szCs w:val="24"/>
        </w:rPr>
      </w:pPr>
      <w:r>
        <w:rPr>
          <w:noProof/>
        </w:rPr>
        <w:drawing>
          <wp:anchor distT="0" distB="0" distL="114300" distR="114300" simplePos="0" relativeHeight="251661312" behindDoc="0" locked="0" layoutInCell="1" allowOverlap="1" wp14:anchorId="7699BA01" wp14:editId="39984977">
            <wp:simplePos x="0" y="0"/>
            <wp:positionH relativeFrom="column">
              <wp:posOffset>0</wp:posOffset>
            </wp:positionH>
            <wp:positionV relativeFrom="paragraph">
              <wp:posOffset>-7004050</wp:posOffset>
            </wp:positionV>
            <wp:extent cx="5943600" cy="1801495"/>
            <wp:effectExtent l="0" t="0" r="0" b="8255"/>
            <wp:wrapTight wrapText="bothSides">
              <wp:wrapPolygon edited="0">
                <wp:start x="0" y="0"/>
                <wp:lineTo x="0" y="21471"/>
                <wp:lineTo x="21531" y="21471"/>
                <wp:lineTo x="21531"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01495"/>
                    </a:xfrm>
                    <a:prstGeom prst="rect">
                      <a:avLst/>
                    </a:prstGeom>
                  </pic:spPr>
                </pic:pic>
              </a:graphicData>
            </a:graphic>
          </wp:anchor>
        </w:drawing>
      </w:r>
    </w:p>
    <w:p w:rsidR="009E4F44" w:rsidRDefault="00A5447D">
      <w:pPr>
        <w:pStyle w:val="Titre2"/>
      </w:pPr>
      <w:bookmarkStart w:id="8" w:name="_Toc233387726"/>
      <w:r>
        <w:t>5. Implémentation</w:t>
      </w:r>
      <w:bookmarkEnd w:id="8"/>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lastRenderedPageBreak/>
        <w:t xml:space="preserve">Deux versions équivalentes du même MLP ont été implémentées. La première utilise nn.Sequential, qui empile des couches dans un conteneur séquentiel sans nécessiter de classe explicite ; cette approche est concise mais limite la flexibilité (impossible d'introduire facilement des connexions non séquentielles ou une logique conditionnelle dans le forward). La seconde définit une classe FootballMLP héritant de nn.Module, avec une méthode </w:t>
      </w:r>
      <w:r w:rsidR="00236207" w:rsidRPr="00A5447D">
        <w:rPr>
          <w:rFonts w:asciiTheme="minorHAnsi" w:hAnsiTheme="minorHAnsi" w:cstheme="minorHAnsi"/>
          <w:sz w:val="24"/>
          <w:szCs w:val="24"/>
        </w:rPr>
        <w:t>forward (</w:t>
      </w:r>
      <w:r w:rsidRPr="00A5447D">
        <w:rPr>
          <w:rFonts w:asciiTheme="minorHAnsi" w:hAnsiTheme="minorHAnsi" w:cstheme="minorHAnsi"/>
          <w:sz w:val="24"/>
          <w:szCs w:val="24"/>
        </w:rPr>
        <w:t>) explicite ; cette approche est plus verbeuse mais offre un contrôle total sur le flux de données, ce qui devient nécessaire dès que l'architecture s'écarte d'un simple empilement linéaire (c'est le cas, par exemple, des architectures encodeur-décodeur de la Partie III).</w:t>
      </w:r>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L'architecture retenue comporte deux couches cachées (64 puis 32 neurones, activation ReLU) et une couche de sortie à 3 neurones (une par classe), avec un dropout de 0.3 après chaque couche cachée pour limiter le surapprentissage.</w:t>
      </w:r>
    </w:p>
    <w:p w:rsidR="009E4F44" w:rsidRDefault="00A5447D">
      <w:pPr>
        <w:pStyle w:val="Titre2"/>
      </w:pPr>
      <w:bookmarkStart w:id="9" w:name="_Toc233387727"/>
      <w:r>
        <w:t>6. Inspection des paramètres</w:t>
      </w:r>
      <w:bookmarkEnd w:id="9"/>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L'inspection via named_parameters() confirme la présence de quatre couches linéaires (fc1, fc2, out), chacune avec un tenseur de poids et un tenseur de biais, tous avec requires_grad=True. Le state_dict() expose les mêmes tenseurs sous forme de dictionnaire, utilisé pour la sauvegarde et le rechargement du modèle.</w:t>
      </w:r>
    </w:p>
    <w:p w:rsidR="009E4F44" w:rsidRDefault="00A5447D">
      <w:pPr>
        <w:pStyle w:val="Titre2"/>
      </w:pPr>
      <w:bookmarkStart w:id="10" w:name="_Toc233387728"/>
      <w:r>
        <w:t>7. Stratégies d'initialisation</w:t>
      </w:r>
      <w:bookmarkEnd w:id="10"/>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Trois stratégies d'initialisation des poids ont été comparées expérimentalement :</w:t>
      </w:r>
    </w:p>
    <w:p w:rsidR="009E4F44" w:rsidRPr="00A5447D" w:rsidRDefault="00A5447D">
      <w:pPr>
        <w:pStyle w:val="Paragraphedeliste"/>
        <w:numPr>
          <w:ilvl w:val="0"/>
          <w:numId w:val="2"/>
        </w:numPr>
        <w:spacing w:after="80"/>
        <w:rPr>
          <w:rFonts w:asciiTheme="minorHAnsi" w:hAnsiTheme="minorHAnsi" w:cstheme="minorHAnsi"/>
          <w:sz w:val="24"/>
          <w:szCs w:val="24"/>
        </w:rPr>
      </w:pPr>
      <w:r w:rsidRPr="00A5447D">
        <w:rPr>
          <w:rFonts w:asciiTheme="minorHAnsi" w:hAnsiTheme="minorHAnsi" w:cstheme="minorHAnsi"/>
          <w:sz w:val="24"/>
          <w:szCs w:val="24"/>
        </w:rPr>
        <w:t>Initialisation gaussienne (écart-type 0.01) : les poids sont tirés d'une loi normale centrée, faible variance. Cette initialisation très conservatrice ralentit l'apprentissage initial car les signaux propagés sont très faibles, mais évite l'explosion des activations.</w:t>
      </w:r>
    </w:p>
    <w:p w:rsidR="009E4F44" w:rsidRPr="00A5447D" w:rsidRDefault="00A5447D">
      <w:pPr>
        <w:pStyle w:val="Paragraphedeliste"/>
        <w:numPr>
          <w:ilvl w:val="0"/>
          <w:numId w:val="2"/>
        </w:numPr>
        <w:spacing w:after="80"/>
        <w:rPr>
          <w:rFonts w:asciiTheme="minorHAnsi" w:hAnsiTheme="minorHAnsi" w:cstheme="minorHAnsi"/>
          <w:sz w:val="24"/>
          <w:szCs w:val="24"/>
        </w:rPr>
      </w:pPr>
      <w:r w:rsidRPr="00A5447D">
        <w:rPr>
          <w:rFonts w:asciiTheme="minorHAnsi" w:hAnsiTheme="minorHAnsi" w:cstheme="minorHAnsi"/>
          <w:sz w:val="24"/>
          <w:szCs w:val="24"/>
        </w:rPr>
        <w:t>Initialisation constante (tous les poids égaux à 1.0) : cette stratégie casse la symétrie de façon insuffisante — tous les neurones d'une même couche reçoivent exactement le même gradient au premier pas, ce qui les rend fonctionnellement identiques (problème de symétrie). Elle constitue un contre-exemple pédagogique plutôt qu'une stratégie recommandée.</w:t>
      </w:r>
    </w:p>
    <w:p w:rsidR="009E4F44" w:rsidRDefault="00A5447D">
      <w:pPr>
        <w:pStyle w:val="Paragraphedeliste"/>
        <w:numPr>
          <w:ilvl w:val="0"/>
          <w:numId w:val="2"/>
        </w:numPr>
        <w:spacing w:after="80"/>
        <w:rPr>
          <w:rFonts w:asciiTheme="minorHAnsi" w:hAnsiTheme="minorHAnsi" w:cstheme="minorHAnsi"/>
          <w:sz w:val="24"/>
          <w:szCs w:val="24"/>
        </w:rPr>
      </w:pPr>
      <w:r w:rsidRPr="00A5447D">
        <w:rPr>
          <w:rFonts w:asciiTheme="minorHAnsi" w:hAnsiTheme="minorHAnsi" w:cstheme="minorHAnsi"/>
          <w:sz w:val="24"/>
          <w:szCs w:val="24"/>
        </w:rPr>
        <w:t>Initialisation de Xavier (Glorot) : les poids sont tirés uniformément dans un intervalle dont la borne dépend du nombre de neurones d'entrée et de sortie de la couche, ce qui maintient la variance des activations à peu près constante à travers les couches. C'est la stratégie qui donne expérimentalement la convergence la plus rapide et la plus stable sur ce jeu de données.</w:t>
      </w:r>
    </w:p>
    <w:p w:rsidR="00236207" w:rsidRDefault="00236207" w:rsidP="00236207">
      <w:pPr>
        <w:spacing w:after="80"/>
        <w:rPr>
          <w:rFonts w:asciiTheme="minorHAnsi" w:hAnsiTheme="minorHAnsi" w:cstheme="minorHAnsi"/>
          <w:sz w:val="24"/>
          <w:szCs w:val="24"/>
        </w:rPr>
      </w:pPr>
    </w:p>
    <w:p w:rsidR="00236207" w:rsidRPr="00236207" w:rsidRDefault="00236207" w:rsidP="00236207">
      <w:pPr>
        <w:spacing w:after="80"/>
        <w:rPr>
          <w:rFonts w:asciiTheme="minorHAnsi" w:hAnsiTheme="minorHAnsi" w:cstheme="minorHAnsi"/>
          <w:sz w:val="24"/>
          <w:szCs w:val="24"/>
        </w:rPr>
      </w:pPr>
      <w:r>
        <w:rPr>
          <w:noProof/>
        </w:rPr>
        <w:lastRenderedPageBreak/>
        <w:drawing>
          <wp:anchor distT="0" distB="0" distL="114300" distR="114300" simplePos="0" relativeHeight="251663360" behindDoc="0" locked="0" layoutInCell="1" allowOverlap="1" wp14:anchorId="66E752BF" wp14:editId="244B0115">
            <wp:simplePos x="0" y="0"/>
            <wp:positionH relativeFrom="column">
              <wp:posOffset>0</wp:posOffset>
            </wp:positionH>
            <wp:positionV relativeFrom="paragraph">
              <wp:posOffset>238125</wp:posOffset>
            </wp:positionV>
            <wp:extent cx="5943600" cy="1677670"/>
            <wp:effectExtent l="0" t="0" r="0" b="0"/>
            <wp:wrapTight wrapText="bothSides">
              <wp:wrapPolygon edited="0">
                <wp:start x="0" y="0"/>
                <wp:lineTo x="0" y="21338"/>
                <wp:lineTo x="21531" y="21338"/>
                <wp:lineTo x="21531"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677670"/>
                    </a:xfrm>
                    <a:prstGeom prst="rect">
                      <a:avLst/>
                    </a:prstGeom>
                  </pic:spPr>
                </pic:pic>
              </a:graphicData>
            </a:graphic>
          </wp:anchor>
        </w:drawing>
      </w:r>
    </w:p>
    <w:p w:rsidR="00236207" w:rsidRDefault="00236207">
      <w:pPr>
        <w:spacing w:after="160"/>
        <w:rPr>
          <w:rFonts w:asciiTheme="minorHAnsi" w:hAnsiTheme="minorHAnsi" w:cstheme="minorHAnsi"/>
          <w:sz w:val="24"/>
          <w:szCs w:val="24"/>
        </w:rPr>
      </w:pPr>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Les courbes d'apprentissage comparatives (voir outputs/figures/part1_init_comparison.png) confirment cette hiérarchie : Xavier converge dès les premières époques, l'initialisation gaussienne converge plus lentement mais de façon stable, et l'initialisation constante présente la perte la plus élevée et la plus instable, illustrant concrètement le problème de symétrie des neurones.</w:t>
      </w:r>
    </w:p>
    <w:p w:rsidR="009E4F44" w:rsidRDefault="00A5447D">
      <w:pPr>
        <w:pStyle w:val="Titre2"/>
      </w:pPr>
      <w:bookmarkStart w:id="11" w:name="_Toc233387729"/>
      <w:r>
        <w:t>8. Sauvegarde, rechargement et exécution sur device</w:t>
      </w:r>
      <w:bookmarkEnd w:id="11"/>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Le meilleur modèle (sélectionné sur la perte de validation minimale) a été sauvegardé via torch.save(model.state_dict(), ...) puis rechargé dans une nouvelle instance du modèle via load_state_dict(), suivie d'un appel à model.eval() pour désactiver le dropout en phase d'inférence. Le modèle et les tenseurs de données ont été systématiquement déplacés sur le device disponible (GPU si CUDA est accessible, CPU sinon) avant tout calcul, garantissant la cohérence des opérations.</w:t>
      </w:r>
    </w:p>
    <w:p w:rsidR="009E4F44" w:rsidRDefault="00A5447D">
      <w:pPr>
        <w:pStyle w:val="Titre2"/>
      </w:pPr>
      <w:bookmarkStart w:id="12" w:name="_Toc233387730"/>
      <w:r>
        <w:t>9. Résultats et évaluation</w:t>
      </w:r>
      <w:bookmarkEnd w:id="12"/>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Sur l'ensemble de test, le modèle rechargé a été évalué à l'aide d'un rapport de classification (précision, rappel, F1-score par classe) et d'une matrice de confusion (voir outputs/figures/part1_confusion_matrix.png). Les résultats détaillés chiffrés figurent dans les sorties du notebook notebooks/Partie1_MLP.ipynb.</w:t>
      </w:r>
    </w:p>
    <w:p w:rsidR="00236207"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La matrice de confusion révèle généralement une meilleure performance sur la classe « victoire à domicile » (classe majoritaire et la plus facile à distinguer statistiquement) et une confusion plus marquée entre « nul » et « victoire à l'extérieur », ces deux classes partageant des profils statistiques de jeu plus proches (matchs disputés).</w:t>
      </w:r>
    </w:p>
    <w:p w:rsidR="009E4F44" w:rsidRPr="00A5447D" w:rsidRDefault="00236207">
      <w:pPr>
        <w:spacing w:after="160"/>
        <w:rPr>
          <w:rFonts w:asciiTheme="minorHAnsi" w:hAnsiTheme="minorHAnsi" w:cstheme="minorHAnsi"/>
          <w:sz w:val="24"/>
          <w:szCs w:val="24"/>
        </w:rPr>
      </w:pPr>
      <w:r>
        <w:rPr>
          <w:rFonts w:asciiTheme="minorHAnsi" w:hAnsiTheme="minorHAnsi" w:cstheme="minorHAnsi"/>
          <w:sz w:val="24"/>
          <w:szCs w:val="24"/>
        </w:rPr>
        <w:lastRenderedPageBreak/>
        <w:br/>
      </w:r>
      <w:r>
        <w:rPr>
          <w:noProof/>
        </w:rPr>
        <w:drawing>
          <wp:anchor distT="0" distB="0" distL="114300" distR="114300" simplePos="0" relativeHeight="251665408" behindDoc="0" locked="0" layoutInCell="1" allowOverlap="1" wp14:anchorId="7BF9FB02" wp14:editId="4A93E2A5">
            <wp:simplePos x="0" y="0"/>
            <wp:positionH relativeFrom="column">
              <wp:posOffset>219075</wp:posOffset>
            </wp:positionH>
            <wp:positionV relativeFrom="paragraph">
              <wp:posOffset>466725</wp:posOffset>
            </wp:positionV>
            <wp:extent cx="3848100" cy="3315970"/>
            <wp:effectExtent l="0" t="0" r="0" b="0"/>
            <wp:wrapTight wrapText="bothSides">
              <wp:wrapPolygon edited="0">
                <wp:start x="0" y="0"/>
                <wp:lineTo x="0" y="21468"/>
                <wp:lineTo x="21493" y="21468"/>
                <wp:lineTo x="21493"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8100" cy="3315970"/>
                    </a:xfrm>
                    <a:prstGeom prst="rect">
                      <a:avLst/>
                    </a:prstGeom>
                  </pic:spPr>
                </pic:pic>
              </a:graphicData>
            </a:graphic>
            <wp14:sizeRelH relativeFrom="margin">
              <wp14:pctWidth>0</wp14:pctWidth>
            </wp14:sizeRelH>
            <wp14:sizeRelV relativeFrom="margin">
              <wp14:pctHeight>0</wp14:pctHeight>
            </wp14:sizeRelV>
          </wp:anchor>
        </w:drawing>
      </w:r>
    </w:p>
    <w:p w:rsidR="00236207" w:rsidRDefault="00236207">
      <w:pPr>
        <w:pStyle w:val="Titre2"/>
      </w:pPr>
      <w:bookmarkStart w:id="13" w:name="_Toc233387731"/>
    </w:p>
    <w:p w:rsidR="00236207" w:rsidRDefault="00236207">
      <w:pPr>
        <w:pStyle w:val="Titre2"/>
      </w:pPr>
    </w:p>
    <w:p w:rsidR="00236207" w:rsidRDefault="00236207">
      <w:pPr>
        <w:pStyle w:val="Titre2"/>
      </w:pPr>
    </w:p>
    <w:p w:rsidR="00236207" w:rsidRDefault="00236207">
      <w:pPr>
        <w:pStyle w:val="Titre2"/>
      </w:pPr>
    </w:p>
    <w:p w:rsidR="00236207" w:rsidRDefault="00236207">
      <w:pPr>
        <w:pStyle w:val="Titre2"/>
      </w:pPr>
    </w:p>
    <w:p w:rsidR="00236207" w:rsidRDefault="00236207">
      <w:pPr>
        <w:pStyle w:val="Titre2"/>
      </w:pPr>
    </w:p>
    <w:p w:rsidR="00236207" w:rsidRDefault="00236207">
      <w:pPr>
        <w:pStyle w:val="Titre2"/>
      </w:pPr>
    </w:p>
    <w:p w:rsidR="00236207" w:rsidRDefault="00236207">
      <w:pPr>
        <w:pStyle w:val="Titre2"/>
      </w:pPr>
    </w:p>
    <w:p w:rsidR="00236207" w:rsidRDefault="00236207">
      <w:pPr>
        <w:pStyle w:val="Titre2"/>
      </w:pPr>
    </w:p>
    <w:p w:rsidR="00236207" w:rsidRDefault="00236207">
      <w:pPr>
        <w:pStyle w:val="Titre2"/>
      </w:pPr>
    </w:p>
    <w:p w:rsidR="009E4F44" w:rsidRDefault="00A5447D">
      <w:pPr>
        <w:pStyle w:val="Titre2"/>
      </w:pPr>
      <w:r>
        <w:t>10. Analyse critique</w:t>
      </w:r>
      <w:bookmarkEnd w:id="13"/>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Le MLP capture efficacement les relations non linéaires entre statistiques de jeu agrégées et résultat final, mais il traite chaque variable de façon indépendante de sa position temporelle dans le match et ignore toute structure séquentielle (par exemple, l'évolution du score au fil du temps). Une limite méthodologique importante du protocole est que les statistiques utilisées (tirs, corners, fautes) sont mesurées sur l'intégralité du match, donc disponibles seulement une fois le résultat déjà connu : il s'agit d'un exercice de classification a posteriori, utile pour illustrer les mécanismes du MLP, mais non directement transposable à une tâche de prédiction avant-match en conditions réelles.</w:t>
      </w:r>
    </w:p>
    <w:p w:rsidR="009E4F44" w:rsidRDefault="00A5447D">
      <w:pPr>
        <w:pStyle w:val="Titre2"/>
      </w:pPr>
      <w:bookmarkStart w:id="14" w:name="_Toc233387732"/>
      <w:r>
        <w:t>11. Question de synthèse — Partie I</w:t>
      </w:r>
      <w:bookmarkEnd w:id="14"/>
    </w:p>
    <w:p w:rsidR="009E4F44" w:rsidRPr="00A5447D" w:rsidRDefault="00A5447D">
      <w:pPr>
        <w:pBdr>
          <w:left w:val="single" w:sz="12" w:space="8" w:color="2E75B6"/>
        </w:pBdr>
        <w:spacing w:before="120" w:after="200"/>
        <w:ind w:left="480"/>
        <w:rPr>
          <w:rFonts w:asciiTheme="minorHAnsi" w:hAnsiTheme="minorHAnsi" w:cstheme="minorHAnsi"/>
          <w:sz w:val="24"/>
          <w:szCs w:val="24"/>
        </w:rPr>
      </w:pPr>
      <w:r w:rsidRPr="00A5447D">
        <w:rPr>
          <w:rFonts w:asciiTheme="minorHAnsi" w:hAnsiTheme="minorHAnsi" w:cstheme="minorHAnsi"/>
          <w:i/>
          <w:iCs/>
          <w:sz w:val="24"/>
          <w:szCs w:val="24"/>
        </w:rPr>
        <w:t>« Dans quelle mesure un MLP bien paramétré constitue-t-il une solution pertinente pour la classification tabulaire sur un dataset réel, et quelles sont ses principales limites au regard de la structure statistique des données étudiées ? »</w:t>
      </w:r>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 xml:space="preserve">Un MLP bien paramétré — architecture de profondeur raisonnable, initialisation de Xavier, régularisation par dropout, normalisation préalable des variables — constitue une solution pertinente pour la classification tabulaire dès que la relation entre variables explicatives et cible comporte des interactions non linéaires que des modèles linéaires simples ne peuvent capturer. Sur le dataset football utilisé ici, le MLP apprend effectivement à combiner plusieurs </w:t>
      </w:r>
      <w:r w:rsidRPr="00A5447D">
        <w:rPr>
          <w:rFonts w:asciiTheme="minorHAnsi" w:hAnsiTheme="minorHAnsi" w:cstheme="minorHAnsi"/>
          <w:sz w:val="24"/>
          <w:szCs w:val="24"/>
        </w:rPr>
        <w:lastRenderedPageBreak/>
        <w:t>statistiques de jeu (tirs cadrés, corners, fautes) pour discriminer les trois issues possibles, et les expériences d'initialisation montrent que ce choix méthodologique a un impact mesurable sur la vitesse et la stabilité de la convergence.</w:t>
      </w:r>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Cependant, le MLP présente des limites structurelles importantes au regard de la nature des données tabulaires footballistiques. Premièrement, il traite les variables comme un vecteur non ordonné, sans exploiter la structure relationnelle entre équipes (par exemple, la force relative de l'équipe à domicile par rapport à son adversaire historique) ni la dimension temporelle de la saison (forme récente, fatigue accumulée). Deuxièmement, le déséquilibre naturel des classes (les nuls sont structurellement moins fréquents que les victoires à domicile) peut biaiser l'apprentissage vers la classe majoritaire si aucune pondération de la perte ou aucun rééchantillonnage n'est appliqué. Troisièmement, contrairement à des modèles arborescents (gradient boosting), le MLP offre une interprétabilité directe limitée : il est difficile d'expliquer, variable par variable, pourquoi une prédiction donnée a été produite, ce qui peut être problématique pour des données tabulaires où l'explicabilité métier est souvent attendue. Enfin, comme noté plus haut, l'utilisation de statistiques post-match limite la portée prédictive réelle du protocole expérimental retenu.</w:t>
      </w:r>
    </w:p>
    <w:p w:rsidR="009E4F44" w:rsidRDefault="00A5447D">
      <w:r>
        <w:br w:type="page"/>
      </w:r>
    </w:p>
    <w:p w:rsidR="009E4F44" w:rsidRDefault="00A5447D">
      <w:pPr>
        <w:pStyle w:val="Titre1"/>
      </w:pPr>
      <w:bookmarkStart w:id="15" w:name="_Toc233387733"/>
      <w:r>
        <w:lastRenderedPageBreak/>
        <w:t>Partie II — CNN et vision par ordinateur</w:t>
      </w:r>
      <w:bookmarkEnd w:id="15"/>
    </w:p>
    <w:p w:rsidR="009E4F44" w:rsidRDefault="00A5447D">
      <w:pPr>
        <w:pStyle w:val="Titre2"/>
      </w:pPr>
      <w:bookmarkStart w:id="16" w:name="_Toc233387734"/>
      <w:r>
        <w:t>1. Thème et objectifs</w:t>
      </w:r>
      <w:bookmarkEnd w:id="16"/>
    </w:p>
    <w:p w:rsidR="009E4F44" w:rsidRPr="00A5447D" w:rsidRDefault="00A5447D">
      <w:pPr>
        <w:spacing w:after="160"/>
        <w:rPr>
          <w:rFonts w:asciiTheme="minorHAnsi" w:hAnsiTheme="minorHAnsi" w:cstheme="minorHAnsi"/>
          <w:sz w:val="24"/>
          <w:szCs w:val="24"/>
        </w:rPr>
      </w:pPr>
      <w:r w:rsidRPr="00A5447D">
        <w:rPr>
          <w:rFonts w:asciiTheme="minorHAnsi" w:hAnsiTheme="minorHAnsi" w:cstheme="minorHAnsi"/>
          <w:sz w:val="24"/>
          <w:szCs w:val="24"/>
        </w:rPr>
        <w:t>Cette partie porte sur la classification d'images à l'aide de réseaux de neurones convolutionnels (CNN), et sur l'analyse fine des opérations convolutionnelles : corrélation croisée, padding, stride, pooling, canaux multiples et convolution 1×1. L'objectif est de comprendre pourquoi la structure spatiale des images appelle une architecture dédiée, distincte du MLP utilisé en Partie I.</w:t>
      </w:r>
    </w:p>
    <w:p w:rsidR="009E4F44" w:rsidRDefault="00A5447D">
      <w:pPr>
        <w:pStyle w:val="Titre2"/>
      </w:pPr>
      <w:bookmarkStart w:id="17" w:name="_Toc233387735"/>
      <w:r>
        <w:t>2. Choix du dataset</w:t>
      </w:r>
      <w:bookmarkEnd w:id="17"/>
    </w:p>
    <w:p w:rsidR="009E4F44" w:rsidRPr="00A5447D" w:rsidRDefault="00A5447D">
      <w:pPr>
        <w:spacing w:after="160"/>
        <w:rPr>
          <w:rFonts w:asciiTheme="minorHAnsi" w:hAnsiTheme="minorHAnsi" w:cstheme="minorHAnsi"/>
          <w:sz w:val="24"/>
        </w:rPr>
      </w:pPr>
      <w:r w:rsidRPr="00A5447D">
        <w:rPr>
          <w:rFonts w:asciiTheme="minorHAnsi" w:hAnsiTheme="minorHAnsi" w:cstheme="minorHAnsi"/>
          <w:sz w:val="24"/>
        </w:rPr>
        <w:t>Le dataset utilisé est CIFAR-10, qui figure explicitement parmi les datasets suggérés par le cahier des charges. Il contient 60 000 images couleur de 32×32 pixels réparties en 10 classes (avion, automobile, oiseau, chat, cerf, chien, grenouille, cheval, navire, camion). Ce choix ne nécessite aucune dérogation au cahier des charges.</w:t>
      </w:r>
    </w:p>
    <w:p w:rsidR="009E4F44" w:rsidRPr="00A5447D" w:rsidRDefault="00A5447D">
      <w:pPr>
        <w:spacing w:after="160"/>
        <w:rPr>
          <w:rFonts w:asciiTheme="minorHAnsi" w:hAnsiTheme="minorHAnsi" w:cstheme="minorHAnsi"/>
          <w:sz w:val="24"/>
        </w:rPr>
      </w:pPr>
      <w:r w:rsidRPr="00A5447D">
        <w:rPr>
          <w:rFonts w:asciiTheme="minorHAnsi" w:hAnsiTheme="minorHAnsi" w:cstheme="minorHAnsi"/>
          <w:sz w:val="24"/>
        </w:rPr>
        <w:t>Dans une logique de cohérence narrative avec le reste du projet, l'analogie filée tout au long de cette partie est celle d'un système de vision automatique pour l'analyse vidéo sportive : de même qu'un système de reconnaissance d'images détecte d'abord des primitives visuelles locales avant de les combiner en concepts (objet, scène), un système d'analyse vidéo de football détecterait d'abord des primitives locales (trajectoire du ballon, posture d'un joueur) avant de reconnaître une action complète (tir, passe, dribble). Cette analogie est purement illustrative ; l'implémentation et l'évaluation portent intégralement sur CIFAR-10.</w:t>
      </w:r>
    </w:p>
    <w:p w:rsidR="009E4F44" w:rsidRDefault="00A5447D">
      <w:pPr>
        <w:pStyle w:val="Titre2"/>
      </w:pPr>
      <w:bookmarkStart w:id="18" w:name="_Toc233387736"/>
      <w:r>
        <w:t>3. Pourquoi un MLP est-il peu adapté aux images ?</w:t>
      </w:r>
      <w:bookmarkEnd w:id="18"/>
    </w:p>
    <w:p w:rsidR="009E4F44" w:rsidRPr="00A5447D" w:rsidRDefault="00A5447D">
      <w:pPr>
        <w:spacing w:after="160"/>
        <w:rPr>
          <w:rFonts w:asciiTheme="minorHAnsi" w:hAnsiTheme="minorHAnsi" w:cstheme="minorHAnsi"/>
          <w:sz w:val="24"/>
        </w:rPr>
      </w:pPr>
      <w:r w:rsidRPr="00A5447D">
        <w:rPr>
          <w:rFonts w:asciiTheme="minorHAnsi" w:hAnsiTheme="minorHAnsi" w:cstheme="minorHAnsi"/>
          <w:sz w:val="24"/>
        </w:rPr>
        <w:t>Un MLP appliqué à une image de 32×32×3 pixels doit aplatir l'image en un vecteur de 3072 valeurs avant de la traiter. Cet aplatissement détruit toute notion de proximité spatiale : deux pixels physiquement adjacents dans l'image ne sont plus traités différemment de deux pixels éloignés, alors que cette proximité porte une information visuelle essentielle (un bord, une texture, un contour).</w:t>
      </w:r>
    </w:p>
    <w:p w:rsidR="009E4F44" w:rsidRPr="00A5447D" w:rsidRDefault="00A5447D">
      <w:pPr>
        <w:spacing w:after="160"/>
        <w:rPr>
          <w:rFonts w:asciiTheme="minorHAnsi" w:hAnsiTheme="minorHAnsi" w:cstheme="minorHAnsi"/>
          <w:sz w:val="24"/>
        </w:rPr>
      </w:pPr>
      <w:r w:rsidRPr="00A5447D">
        <w:rPr>
          <w:rFonts w:asciiTheme="minorHAnsi" w:hAnsiTheme="minorHAnsi" w:cstheme="minorHAnsi"/>
          <w:sz w:val="24"/>
        </w:rPr>
        <w:t>Les CNN reposent sur trois idées fondatrices qui corrigent ce défaut :</w:t>
      </w:r>
    </w:p>
    <w:p w:rsidR="009E4F44" w:rsidRPr="00A5447D" w:rsidRDefault="00A5447D">
      <w:pPr>
        <w:pStyle w:val="Paragraphedeliste"/>
        <w:numPr>
          <w:ilvl w:val="0"/>
          <w:numId w:val="2"/>
        </w:numPr>
        <w:spacing w:after="80"/>
        <w:rPr>
          <w:rFonts w:asciiTheme="minorHAnsi" w:hAnsiTheme="minorHAnsi" w:cstheme="minorHAnsi"/>
          <w:sz w:val="24"/>
        </w:rPr>
      </w:pPr>
      <w:r w:rsidRPr="00A5447D">
        <w:rPr>
          <w:rFonts w:asciiTheme="minorHAnsi" w:hAnsiTheme="minorHAnsi" w:cstheme="minorHAnsi"/>
          <w:sz w:val="24"/>
        </w:rPr>
        <w:t>Localité : un filtre de petite taille (par exemple 3×3) ne regarde qu'un voisinage local de pixels à la fois, ce qui correspond à l'hypothèse que l'information visuelle pertinente est d'abord locale (un bord, un coin) avant d'être globale.</w:t>
      </w:r>
    </w:p>
    <w:p w:rsidR="009E4F44" w:rsidRPr="00A5447D" w:rsidRDefault="00A5447D">
      <w:pPr>
        <w:pStyle w:val="Paragraphedeliste"/>
        <w:numPr>
          <w:ilvl w:val="0"/>
          <w:numId w:val="2"/>
        </w:numPr>
        <w:spacing w:after="80"/>
        <w:rPr>
          <w:rFonts w:asciiTheme="minorHAnsi" w:hAnsiTheme="minorHAnsi" w:cstheme="minorHAnsi"/>
          <w:sz w:val="24"/>
        </w:rPr>
      </w:pPr>
      <w:r w:rsidRPr="00A5447D">
        <w:rPr>
          <w:rFonts w:asciiTheme="minorHAnsi" w:hAnsiTheme="minorHAnsi" w:cstheme="minorHAnsi"/>
          <w:sz w:val="24"/>
        </w:rPr>
        <w:t>Partage des poids : le même filtre est appliqué à toutes les positions de l'image (convolution), ce qui réduit drastiquement le nombre de paramètres par rapport à un MLP qui devrait apprendre une pondération indépendante pour chaque pixel et chaque position.</w:t>
      </w:r>
    </w:p>
    <w:p w:rsidR="009E4F44" w:rsidRPr="00A5447D" w:rsidRDefault="00A5447D">
      <w:pPr>
        <w:pStyle w:val="Paragraphedeliste"/>
        <w:numPr>
          <w:ilvl w:val="0"/>
          <w:numId w:val="2"/>
        </w:numPr>
        <w:spacing w:after="80"/>
        <w:rPr>
          <w:rFonts w:asciiTheme="minorHAnsi" w:hAnsiTheme="minorHAnsi" w:cstheme="minorHAnsi"/>
          <w:sz w:val="24"/>
        </w:rPr>
      </w:pPr>
      <w:r w:rsidRPr="00A5447D">
        <w:rPr>
          <w:rFonts w:asciiTheme="minorHAnsi" w:hAnsiTheme="minorHAnsi" w:cstheme="minorHAnsi"/>
          <w:sz w:val="24"/>
        </w:rPr>
        <w:t xml:space="preserve">Hiérarchie des représentations : l'empilement de plusieurs couches convolutionnelles permet aux premières couches de détecter des motifs simples (bords, couleurs) et aux </w:t>
      </w:r>
      <w:r w:rsidRPr="00A5447D">
        <w:rPr>
          <w:rFonts w:asciiTheme="minorHAnsi" w:hAnsiTheme="minorHAnsi" w:cstheme="minorHAnsi"/>
          <w:sz w:val="24"/>
        </w:rPr>
        <w:lastRenderedPageBreak/>
        <w:t>couches plus profondes de combiner ces motifs en représentations de plus haut niveau (formes, objets).</w:t>
      </w:r>
    </w:p>
    <w:p w:rsidR="009E4F44" w:rsidRDefault="00A5447D">
      <w:pPr>
        <w:pStyle w:val="Titre2"/>
      </w:pPr>
      <w:bookmarkStart w:id="19" w:name="_Toc233387737"/>
      <w:r>
        <w:t>4. Calculs dimensionnels</w:t>
      </w:r>
      <w:bookmarkEnd w:id="19"/>
    </w:p>
    <w:p w:rsidR="009E4F44" w:rsidRPr="00A5447D" w:rsidRDefault="00A5447D">
      <w:pPr>
        <w:spacing w:after="160"/>
        <w:rPr>
          <w:rFonts w:asciiTheme="minorHAnsi" w:hAnsiTheme="minorHAnsi" w:cstheme="minorHAnsi"/>
          <w:sz w:val="24"/>
        </w:rPr>
      </w:pPr>
      <w:r w:rsidRPr="00A5447D">
        <w:rPr>
          <w:rFonts w:asciiTheme="minorHAnsi" w:hAnsiTheme="minorHAnsi" w:cstheme="minorHAnsi"/>
          <w:sz w:val="24"/>
        </w:rPr>
        <w:t>La taille de sortie d'une couche de convolution se calcule par la formule suivante, où n est la taille d'entrée, k la taille du noyau, p le padding et s le stride :</w:t>
      </w:r>
    </w:p>
    <w:p w:rsidR="009E4F44" w:rsidRPr="00A5447D" w:rsidRDefault="00A5447D">
      <w:pPr>
        <w:pBdr>
          <w:left w:val="single" w:sz="12" w:space="8" w:color="2E75B6"/>
        </w:pBdr>
        <w:spacing w:before="120" w:after="200"/>
        <w:ind w:left="480"/>
        <w:rPr>
          <w:rFonts w:asciiTheme="minorHAnsi" w:hAnsiTheme="minorHAnsi" w:cstheme="minorHAnsi"/>
          <w:sz w:val="24"/>
        </w:rPr>
      </w:pPr>
      <w:r w:rsidRPr="00A5447D">
        <w:rPr>
          <w:rFonts w:asciiTheme="minorHAnsi" w:hAnsiTheme="minorHAnsi" w:cstheme="minorHAnsi"/>
          <w:i/>
          <w:iCs/>
          <w:sz w:val="24"/>
        </w:rPr>
        <w:t>Taille_sortie = floor ((n + 2p − k) / s) + 1</w:t>
      </w:r>
    </w:p>
    <w:p w:rsidR="009E4F44" w:rsidRPr="00A5447D" w:rsidRDefault="00A5447D">
      <w:pPr>
        <w:spacing w:after="160"/>
        <w:rPr>
          <w:rFonts w:asciiTheme="minorHAnsi" w:hAnsiTheme="minorHAnsi" w:cstheme="minorHAnsi"/>
          <w:sz w:val="24"/>
        </w:rPr>
      </w:pPr>
      <w:r w:rsidRPr="00A5447D">
        <w:rPr>
          <w:rFonts w:asciiTheme="minorHAnsi" w:hAnsiTheme="minorHAnsi" w:cstheme="minorHAnsi"/>
          <w:sz w:val="24"/>
        </w:rPr>
        <w:t>Pour une image d'entrée 32×32, un noyau 3×3, un padding de 1 et un stride de 1, la taille de sortie reste 32×32 (le padding compense exactement la réduction due au noyau). Sans padding (p=0), la même convolution produit une sortie 30×30. Pour une couche de max-pooling de taille 2×2 et de stride 2 (sans padding), la formule se simplifie à floor ((n−k)/s)+1, ce qui donne 16×16 à partir d'une entrée 32×32. Ces calculs ont été vérifiés numériquement dans le notebook (fonctions output_size_conv et output_size_pool) avant d'être utilisés pour dimensionner les couches entièrement connectées suivant les blocs convolutionnels.</w:t>
      </w:r>
    </w:p>
    <w:p w:rsidR="009E4F44" w:rsidRDefault="00A5447D">
      <w:pPr>
        <w:pStyle w:val="Titre2"/>
      </w:pPr>
      <w:bookmarkStart w:id="20" w:name="_Toc233387738"/>
      <w:r>
        <w:t>5. Implémentations manuelles et comparaison avec PyTorch</w:t>
      </w:r>
      <w:bookmarkEnd w:id="20"/>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Trois opérations ont été implémentées manuellement en Python/PyTorch, sans recourir aux couches nn.Conv2d, nn.MaxPool2d ou nn.AvgPool2d : la corrélation croisée 2D (à l'aide de deux boucles imbriquées parcourant les positions de sortie et calculant un produit scalaire local entre le noyau et la fenêtre d'entrée correspondante), le max-pooling (prise du maximum sur chaque fenêtre glissante) et l'average-pooling (moyenne sur chaque fenêtre). Chacune de ces implémentations a ensuite été comparée numériquement à son équivalent PyTorch officiel (F.conv2d, F.max_pool2d, F.avg_pool2d) sur un tenseur aléatoire identique ; l'écart maximal observé entre les deux implémentations est nul à la précision flottante près, ce qui valide la correction des implémentations manuelles.</w:t>
      </w:r>
      <w:r w:rsidR="00236207">
        <w:rPr>
          <w:rFonts w:asciiTheme="minorHAnsi" w:hAnsiTheme="minorHAnsi" w:cstheme="minorHAnsi"/>
          <w:sz w:val="24"/>
        </w:rPr>
        <w:br/>
      </w:r>
      <w:r w:rsidR="00236207">
        <w:rPr>
          <w:rFonts w:asciiTheme="minorHAnsi" w:hAnsiTheme="minorHAnsi" w:cstheme="minorHAnsi"/>
          <w:sz w:val="24"/>
        </w:rPr>
        <w:br/>
      </w:r>
      <w:r w:rsidR="00236207">
        <w:rPr>
          <w:noProof/>
        </w:rPr>
        <w:drawing>
          <wp:anchor distT="0" distB="0" distL="114300" distR="114300" simplePos="0" relativeHeight="251667456" behindDoc="0" locked="0" layoutInCell="1" allowOverlap="1" wp14:anchorId="7E19482C" wp14:editId="173E81EF">
            <wp:simplePos x="0" y="0"/>
            <wp:positionH relativeFrom="column">
              <wp:posOffset>0</wp:posOffset>
            </wp:positionH>
            <wp:positionV relativeFrom="paragraph">
              <wp:posOffset>2155190</wp:posOffset>
            </wp:positionV>
            <wp:extent cx="5943600" cy="2256155"/>
            <wp:effectExtent l="0" t="0" r="0" b="0"/>
            <wp:wrapTight wrapText="bothSides">
              <wp:wrapPolygon edited="0">
                <wp:start x="0" y="0"/>
                <wp:lineTo x="0" y="21339"/>
                <wp:lineTo x="21531" y="21339"/>
                <wp:lineTo x="21531"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56155"/>
                    </a:xfrm>
                    <a:prstGeom prst="rect">
                      <a:avLst/>
                    </a:prstGeom>
                  </pic:spPr>
                </pic:pic>
              </a:graphicData>
            </a:graphic>
          </wp:anchor>
        </w:drawing>
      </w:r>
    </w:p>
    <w:p w:rsidR="009E4F44" w:rsidRDefault="00A5447D">
      <w:pPr>
        <w:pStyle w:val="Titre2"/>
      </w:pPr>
      <w:bookmarkStart w:id="21" w:name="_Toc233387739"/>
      <w:r>
        <w:lastRenderedPageBreak/>
        <w:t>6. Architectures implémentées</w:t>
      </w:r>
      <w:bookmarkEnd w:id="21"/>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Trois modèles ont été implémentés et comparés sur CIFAR-10 :</w:t>
      </w:r>
    </w:p>
    <w:p w:rsidR="009E4F44" w:rsidRPr="00973760" w:rsidRDefault="00A5447D">
      <w:pPr>
        <w:pStyle w:val="Paragraphedeliste"/>
        <w:numPr>
          <w:ilvl w:val="0"/>
          <w:numId w:val="2"/>
        </w:numPr>
        <w:spacing w:after="80"/>
        <w:rPr>
          <w:rFonts w:asciiTheme="minorHAnsi" w:hAnsiTheme="minorHAnsi" w:cstheme="minorHAnsi"/>
          <w:sz w:val="24"/>
        </w:rPr>
      </w:pPr>
      <w:r w:rsidRPr="00973760">
        <w:rPr>
          <w:rFonts w:asciiTheme="minorHAnsi" w:hAnsiTheme="minorHAnsi" w:cstheme="minorHAnsi"/>
          <w:sz w:val="24"/>
        </w:rPr>
        <w:t>Un MLP de référence (ImageMLP) : aplatit l'image puis applique deux couches cachées entièrement connectées. Ce modèle sert de référence pour quantifier le gain apporté par la structure convolutionnelle.</w:t>
      </w:r>
    </w:p>
    <w:p w:rsidR="009E4F44" w:rsidRPr="00973760" w:rsidRDefault="00A5447D">
      <w:pPr>
        <w:pStyle w:val="Paragraphedeliste"/>
        <w:numPr>
          <w:ilvl w:val="0"/>
          <w:numId w:val="2"/>
        </w:numPr>
        <w:spacing w:after="80"/>
        <w:rPr>
          <w:rFonts w:asciiTheme="minorHAnsi" w:hAnsiTheme="minorHAnsi" w:cstheme="minorHAnsi"/>
          <w:sz w:val="24"/>
        </w:rPr>
      </w:pPr>
      <w:r w:rsidRPr="00973760">
        <w:rPr>
          <w:rFonts w:asciiTheme="minorHAnsi" w:hAnsiTheme="minorHAnsi" w:cstheme="minorHAnsi"/>
          <w:sz w:val="24"/>
        </w:rPr>
        <w:t>Un CNN inspiré de LeNet, modernisé par l'ajout de Batch Normalization après chaque convolution et d'une convolution 1×1 intermédiaire. La convolution 1×1 ne capture aucune information spatiale supplémentaire (son noyau ne couvre qu'un seul pixel à la fois) mais permet de mélanger l'information entre canaux à coût de calcul réduit, un peu à la manière d'une couche entièrement connectée appliquée indépendamment à chaque position spatiale.</w:t>
      </w:r>
    </w:p>
    <w:p w:rsidR="009E4F44" w:rsidRPr="00973760" w:rsidRDefault="00A5447D">
      <w:pPr>
        <w:pStyle w:val="Paragraphedeliste"/>
        <w:numPr>
          <w:ilvl w:val="0"/>
          <w:numId w:val="2"/>
        </w:numPr>
        <w:spacing w:after="80"/>
        <w:rPr>
          <w:rFonts w:asciiTheme="minorHAnsi" w:hAnsiTheme="minorHAnsi" w:cstheme="minorHAnsi"/>
          <w:sz w:val="24"/>
        </w:rPr>
      </w:pPr>
      <w:r w:rsidRPr="00973760">
        <w:rPr>
          <w:rFonts w:asciiTheme="minorHAnsi" w:hAnsiTheme="minorHAnsi" w:cstheme="minorHAnsi"/>
          <w:sz w:val="24"/>
        </w:rPr>
        <w:t>Un CNN amélioré (CNNImproved), plus profond, combinant un stride de 2 dès la première convolution (réduction de résolution sans pooling explicite), du Batch Normalization systématique, une convolution 1×1, et un average pooling final avant la tête de classification.</w:t>
      </w:r>
    </w:p>
    <w:p w:rsidR="009E4F44" w:rsidRDefault="00A5447D">
      <w:pPr>
        <w:pStyle w:val="Titre2"/>
      </w:pPr>
      <w:bookmarkStart w:id="22" w:name="_Toc233387740"/>
      <w:r>
        <w:t>7. Étude expérimentale de l'influence des choix architecturaux</w:t>
      </w:r>
      <w:bookmarkEnd w:id="22"/>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Une étude ablative a comparé quatre configurations d'un CNN simplifié, en faisant varier un seul facteur à la fois : absence de padding, padding de 1, stride de 2 (au lieu de 1) dans la première convolution, et average pooling (au lieu de max pooling). Les résultats détaillés (précision sur l'ensemble de test pour chaque configuration) figurent dans les sorties du notebook notebooks/Partie2_CNN.ipynb (section « Étude des configurations architecturales »).</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Sur le plan théorique, ces facteurs ont des effets attendus distincts : le padding préserve la résolution spatiale et évite de perdre l'information portée par les bords de l'image au fil des couches ; le stride réduit la résolution plus agressivement qu'un pooling séparé mais à moindre coût de calcul, au prix d'une perte d'information potentiellement plus importante si l'image contient des détails fins ; le max-pooling tend à préserver les activations les plus fortes (utile pour détecter la présence d'un motif), tandis que l'average-pooling lisse l'information et peut être préférable lorsque le bruit local doit être atténué plutôt qu'amplifié.</w:t>
      </w:r>
    </w:p>
    <w:p w:rsidR="009E4F44" w:rsidRDefault="00A5447D">
      <w:pPr>
        <w:pStyle w:val="Titre2"/>
      </w:pPr>
      <w:bookmarkStart w:id="23" w:name="_Toc233387741"/>
      <w:r>
        <w:t>8. Visualisation et interprétation des cartes de caractéristiques</w:t>
      </w:r>
      <w:bookmarkEnd w:id="23"/>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cartes d'activation (feature maps) de la première couche convolutionnelle du modèle LeNet modifié ont été extraites via un hook PyTorch (register_forward_hook) sur une image test, puis visualisées (voir outputs/figures/part2_feature_maps.png). Conformément à la théorie, les filtres de cette première couche réagissent typiquement à des motifs visuels simples et génériques : certains filtres répondent fortement aux contours et transitions de luminosité, d'autres à des zones de couleur homogène, confirmant que les premières couches d'un CNN apprennent des détecteurs de bas niveau avant que les couches plus profondes ne combinent ces signaux en représentations sémantiques de plus haut niveau.</w:t>
      </w:r>
    </w:p>
    <w:p w:rsidR="009E4F44" w:rsidRDefault="00A5447D">
      <w:pPr>
        <w:pStyle w:val="Titre2"/>
      </w:pPr>
      <w:bookmarkStart w:id="24" w:name="_Toc233387742"/>
      <w:r>
        <w:lastRenderedPageBreak/>
        <w:t>9. Comparaison MLP vs CNN</w:t>
      </w:r>
      <w:bookmarkEnd w:id="24"/>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La comparaison directe entre le MLP de référence et les architectures convolutionnelles (voir outputs/figures/part2_model_comparison.png et les précisions de test rapportées dans le notebook) montre invariablement un écart de performance significatif en faveur des CNN sur CIFAR-10, conforme à l'attente théorique : pour un budget de paramètres comparable, le MLP ne peut pas exploiter la structure spatiale de l'image et converge vers une précision de test nettement inférieure à celle des architectures convolutionnelles, qui bénéficient du partage de poids et de la localité des filtres.</w:t>
      </w:r>
    </w:p>
    <w:p w:rsidR="009E4F44" w:rsidRDefault="00A5447D">
      <w:pPr>
        <w:pStyle w:val="Titre2"/>
      </w:pPr>
      <w:bookmarkStart w:id="25" w:name="_Toc233387743"/>
      <w:r>
        <w:t>10. Analyse critique</w:t>
      </w:r>
      <w:bookmarkEnd w:id="25"/>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architectures convolutionnelles testées restent de complexité modeste comparées aux standards actuels de la vision par ordinateur (ResNet, EfficientNet, architectures à attention) ; elles ont été dimensionnées volontairement pour rester interprétables et entraînables rapidement dans le cadre de cet exercice pédagogique. La principale limite observée concerne le risque de surapprentissage sur un dataset de taille modérée comme CIFAR-10 lorsque le réseau devient profond sans régularisation suffisante (d'où l'usage de Batch Normalization, de dropout et d'augmentation de données — retournement horizontal et recadrage aléatoire — dans l'implémentation). Une seconde limite est que l'étude ablative n'isole qu'un facteur à la fois ; des interactions entre facteurs (par exemple entre stride et profondeur du réseau) ne sont pas explorées de façon exhaustive.</w:t>
      </w:r>
    </w:p>
    <w:p w:rsidR="009E4F44" w:rsidRDefault="00A5447D">
      <w:pPr>
        <w:pStyle w:val="Titre2"/>
      </w:pPr>
      <w:bookmarkStart w:id="26" w:name="_Toc233387744"/>
      <w:r>
        <w:t>11. Question de synthèse — Partie II</w:t>
      </w:r>
      <w:bookmarkEnd w:id="26"/>
    </w:p>
    <w:p w:rsidR="009E4F44" w:rsidRPr="00973760" w:rsidRDefault="00A5447D">
      <w:pPr>
        <w:pBdr>
          <w:left w:val="single" w:sz="12" w:space="8" w:color="2E75B6"/>
        </w:pBdr>
        <w:spacing w:before="120" w:after="200"/>
        <w:ind w:left="480"/>
        <w:rPr>
          <w:rFonts w:asciiTheme="minorHAnsi" w:hAnsiTheme="minorHAnsi" w:cstheme="minorHAnsi"/>
          <w:sz w:val="24"/>
        </w:rPr>
      </w:pPr>
      <w:r w:rsidRPr="00973760">
        <w:rPr>
          <w:rFonts w:asciiTheme="minorHAnsi" w:hAnsiTheme="minorHAnsi" w:cstheme="minorHAnsi"/>
          <w:i/>
          <w:iCs/>
          <w:sz w:val="24"/>
        </w:rPr>
        <w:t>« Pourquoi un CNN est-il plus pertinent qu'un MLP pour une tâche de classification d'images sur un dataset réel, et comment les choix de padding, stride, pooling et profondeur influencent-ils réellement les performances du modèle ? »</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Un CNN est plus pertinent qu'un MLP pour la classification d'images car il intègre, dans sa structure même, deux hypothèses qui correspondent à la nature physique des images : la pertinence de l'information locale (localité des filtres) et l'invariance par translation (partage des poids). Ces deux propriétés réduisent considérablement le nombre de paramètres nécessaires comparé à un MLP qui devrait, en théorie, apprendre indépendamment la même transformation pour chaque position de l'image, ce qui se traduit expérimentalement, sur CIFAR-10, par une précision de test nettement supérieure pour un budget de calcul comparable, comme le confirment les résultats de comparaison MLP vs CNN obtenus dans cette partie.</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 xml:space="preserve">Les choix architecturaux étudiés influencent les performances de façon cohérente avec la théorie sous-jacente. Le padding détermine si l'information portée par les bords de l'image est préservée à travers les couches successives : son absence tend à réduire progressivement la résolution spatiale utile et peut amputer l'information périphérique pertinente. Le stride agit comme un mécanisme de sous-échantillonnage intégré directement à la convolution : un stride supérieur à 1 réduit la résolution et le coût de calcul plus rapidement qu'un pooling séparé, mais au prix d'une perte d'information plus brutale si la résolution réduite ne permet plus de </w:t>
      </w:r>
      <w:r w:rsidRPr="00973760">
        <w:rPr>
          <w:rFonts w:asciiTheme="minorHAnsi" w:hAnsiTheme="minorHAnsi" w:cstheme="minorHAnsi"/>
          <w:sz w:val="24"/>
        </w:rPr>
        <w:lastRenderedPageBreak/>
        <w:t>distinguer des détails discriminants. Le type de pooling (max vs average) influence la nature de l'information préservée — saillance maximale d'un motif pour le max-pooling, information moyenne et lissée pour l'average-pooling — un choix qui doit être adapté à la nature du signal visuel à détecter. Enfin, la profondeur du réseau permet la construction d'une hiérarchie de représentations de plus en plus abstraites, mais augmente le risque de surapprentissage si elle n'est pas accompagnée d'une régularisation adéquate, comme observé dans l'étude ablative de cette partie. La visualisation des cartes de caractéristiques confirme directement ce mécanisme hiérarchique : les filtres de première couche détectent des primitives visuelles génériques (contours, transitions de couleur), point de départ de la construction progressive de représentations sémantiques par les couches plus profondes.</w:t>
      </w:r>
    </w:p>
    <w:p w:rsidR="009E4F44" w:rsidRDefault="00A5447D">
      <w:r>
        <w:br w:type="page"/>
      </w:r>
    </w:p>
    <w:p w:rsidR="009E4F44" w:rsidRDefault="00A5447D">
      <w:pPr>
        <w:pStyle w:val="Titre1"/>
      </w:pPr>
      <w:bookmarkStart w:id="27" w:name="_Toc233387745"/>
      <w:r>
        <w:lastRenderedPageBreak/>
        <w:t>Partie III — RNN, LSTM, GRU et Seq2Seq</w:t>
      </w:r>
      <w:bookmarkEnd w:id="27"/>
    </w:p>
    <w:p w:rsidR="009E4F44" w:rsidRDefault="00A5447D">
      <w:pPr>
        <w:pStyle w:val="Titre2"/>
      </w:pPr>
      <w:bookmarkStart w:id="28" w:name="_Toc233387746"/>
      <w:r>
        <w:t>1. Thème et objectifs</w:t>
      </w:r>
      <w:bookmarkEnd w:id="28"/>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Cette partie porte sur la modélisation de séquences à l'aide d'architectures récurrentes (RNN simple, LSTM, GRU) et sur la construction d'un système encodeur-décodeur (Seq2Seq) pour une tâche de génération de séquence. L'objectif est de démontrer la maîtrise des modèles de langage probabilistes, de la rétropropagation à travers le temps (BPTT), du gradient clipping, du teacher forcing, et des stratégies de décodage (glouton, beam search).</w:t>
      </w:r>
    </w:p>
    <w:p w:rsidR="009E4F44" w:rsidRDefault="00A5447D">
      <w:pPr>
        <w:pStyle w:val="Titre2"/>
      </w:pPr>
      <w:bookmarkStart w:id="29" w:name="_Toc233387747"/>
      <w:r>
        <w:t>2. Choix du dataset et écart par rapport au cahier des charges</w:t>
      </w:r>
      <w:bookmarkEnd w:id="29"/>
    </w:p>
    <w:p w:rsidR="009E4F44" w:rsidRPr="00973760" w:rsidRDefault="00A5447D">
      <w:pPr>
        <w:pBdr>
          <w:left w:val="single" w:sz="12" w:space="8" w:color="2E75B6"/>
        </w:pBdr>
        <w:spacing w:before="120" w:after="200"/>
        <w:ind w:left="480"/>
        <w:rPr>
          <w:rFonts w:asciiTheme="minorHAnsi" w:hAnsiTheme="minorHAnsi" w:cstheme="minorHAnsi"/>
          <w:sz w:val="24"/>
        </w:rPr>
      </w:pPr>
      <w:r w:rsidRPr="00973760">
        <w:rPr>
          <w:rFonts w:asciiTheme="minorHAnsi" w:hAnsiTheme="minorHAnsi" w:cstheme="minorHAnsi"/>
          <w:i/>
          <w:iCs/>
          <w:sz w:val="24"/>
        </w:rPr>
        <w:t>Écart majeur par rapport au cahier des charges : le cahier des charges suggère explicitement un corpus textuel réel (IMDb, Tatoeba/fra-eng, ou un corpus de prédiction du prochain token issu d'un texte naturel). Le corpus utilisé dans cette partie n'est pas un corpus linguistique : il s'agit de séquences chronologiques de résultats de matchs de football (victoire, nul, défaite) pour chaque équipe de Premier League sur plusieurs saisons, encodées sur un alphabet de seulement trois symboles plus les tokens spéciaux. Ce choix doit être explicitement validé par l'enseignant(e) avant d'être considéré comme conforme au cahier des charges.</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Ce choix a été fait pour prolonger le fil conducteur footballistique du projet, mais il convient d'en mesurer honnêtement les conséquences pédagogiques et scientifiques. D'un point de vue positif, la structure du problème reste fidèle aux principes théoriques visés : chaque séquence est un objet ordonné dans le temps, la tâche de modèle de langage (prédire le symbole suivant) et la tâche Seq2Seq (prédire une sous-séquence future à partir d'une sous-séquence passée) sont formellement identiques à leurs équivalents textuels, et les mêmes mécanismes (BPTT, gradient clipping, teacher forcing, beam search) s'appliquent sans modification du code ou de la théorie sous-jacente.</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D'un point de vue critique, cependant, un alphabet de 3 symboles est très éloigné de la richesse d'un vocabulaire textuel réel (plusieurs milliers à dizaines de milliers de tokens pour IMDb ou Tatoeba). Cette réduction draconienne de la taille du vocabulaire simplifie artificiellement la tâche de modélisation : la perplexité d'un modèle aléatoire uniforme sur 3 classes est mécaniquement bornée à 3, alors qu'elle serait de plusieurs milliers sur un vocabulaire textuel réel, ce qui rend toute comparaison directe de perplexité avec la littérature impossible. De plus, l'absence de structure syntaxique ou sémantique dans la séquence (un résultat de match n'a pas de « grammaire » comparable à celle d'une langue naturelle) limite la portée des conclusions que l'on peut tirer sur la capacité des modèles récurrents à capturer des dépendances de long terme complexes, telles que les dépendances syntaxiques à longue portée qui motivent historiquement l'introduction des LSTM et GRU face aux RNN simples.</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 xml:space="preserve">En conséquence, les résultats et analyses présentés dans cette partie doivent être lus comme une démonstration valide des mécanismes techniques des architectures récurrentes et du pipeline Seq2Seq, mais pas comme une évaluation de leur capacité à modéliser un véritable </w:t>
      </w:r>
      <w:r w:rsidRPr="00973760">
        <w:rPr>
          <w:rFonts w:asciiTheme="minorHAnsi" w:hAnsiTheme="minorHAnsi" w:cstheme="minorHAnsi"/>
          <w:sz w:val="24"/>
        </w:rPr>
        <w:lastRenderedPageBreak/>
        <w:t>phénomène linguistique. Si une validation stricte d'un corpus textuel réel est requise par l'enseignant(e), la recommandation est de reproduire le même pipeline (déjà implémenté de façon générique dans le code) sur un corpus tel que Tatoeba fra-eng ou IMDb, en ne changeant que l'étape de tokenisation et de construction du vocabulaire.</w:t>
      </w:r>
    </w:p>
    <w:p w:rsidR="009E4F44" w:rsidRDefault="00A5447D">
      <w:pPr>
        <w:pStyle w:val="Titre2"/>
      </w:pPr>
      <w:bookmarkStart w:id="30" w:name="_Toc233387748"/>
      <w:r>
        <w:t>3. Fondements théoriques</w:t>
      </w:r>
      <w:bookmarkEnd w:id="30"/>
    </w:p>
    <w:p w:rsidR="009E4F44" w:rsidRDefault="00A5447D">
      <w:pPr>
        <w:pStyle w:val="Titre3"/>
      </w:pPr>
      <w:bookmarkStart w:id="31" w:name="_Toc233387749"/>
      <w:r>
        <w:t>3.1 Objectif probabiliste d'un modèle de langage</w:t>
      </w:r>
      <w:bookmarkEnd w:id="31"/>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Un modèle de langage apprend à approximer la distribution de probabilité jointe d'une séquence de tokens x_1, ..., x_T. Par la règle de chaîne des probabilités, cette distribution jointe se factorise en un produit de probabilités conditionnelles, chacune ne dépendant que des tokens précédents :</w:t>
      </w:r>
    </w:p>
    <w:p w:rsidR="009E4F44" w:rsidRPr="00973760" w:rsidRDefault="00973760">
      <w:pPr>
        <w:pBdr>
          <w:left w:val="single" w:sz="12" w:space="8" w:color="2E75B6"/>
        </w:pBdr>
        <w:spacing w:before="120" w:after="200"/>
        <w:ind w:left="480"/>
        <w:rPr>
          <w:rFonts w:asciiTheme="minorHAnsi" w:hAnsiTheme="minorHAnsi" w:cstheme="minorHAnsi"/>
          <w:sz w:val="24"/>
        </w:rPr>
      </w:pPr>
      <w:r w:rsidRPr="00973760">
        <w:rPr>
          <w:rFonts w:asciiTheme="minorHAnsi" w:hAnsiTheme="minorHAnsi" w:cstheme="minorHAnsi"/>
          <w:i/>
          <w:iCs/>
          <w:sz w:val="24"/>
        </w:rPr>
        <w:t>P (</w:t>
      </w:r>
      <w:r w:rsidR="00A5447D" w:rsidRPr="00973760">
        <w:rPr>
          <w:rFonts w:asciiTheme="minorHAnsi" w:hAnsiTheme="minorHAnsi" w:cstheme="minorHAnsi"/>
          <w:i/>
          <w:iCs/>
          <w:sz w:val="24"/>
        </w:rPr>
        <w:t xml:space="preserve">x_1, x_2, ..., x_T) = </w:t>
      </w:r>
      <w:r w:rsidRPr="00973760">
        <w:rPr>
          <w:rFonts w:asciiTheme="minorHAnsi" w:hAnsiTheme="minorHAnsi" w:cstheme="minorHAnsi"/>
          <w:i/>
          <w:iCs/>
          <w:sz w:val="24"/>
        </w:rPr>
        <w:t>P (</w:t>
      </w:r>
      <w:r w:rsidR="00A5447D" w:rsidRPr="00973760">
        <w:rPr>
          <w:rFonts w:asciiTheme="minorHAnsi" w:hAnsiTheme="minorHAnsi" w:cstheme="minorHAnsi"/>
          <w:i/>
          <w:iCs/>
          <w:sz w:val="24"/>
        </w:rPr>
        <w:t xml:space="preserve">x_1) · </w:t>
      </w:r>
      <w:r w:rsidRPr="00973760">
        <w:rPr>
          <w:rFonts w:asciiTheme="minorHAnsi" w:hAnsiTheme="minorHAnsi" w:cstheme="minorHAnsi"/>
          <w:i/>
          <w:iCs/>
          <w:sz w:val="24"/>
        </w:rPr>
        <w:t>P (</w:t>
      </w:r>
      <w:r w:rsidR="00A5447D" w:rsidRPr="00973760">
        <w:rPr>
          <w:rFonts w:asciiTheme="minorHAnsi" w:hAnsiTheme="minorHAnsi" w:cstheme="minorHAnsi"/>
          <w:i/>
          <w:iCs/>
          <w:sz w:val="24"/>
        </w:rPr>
        <w:t xml:space="preserve">x_2 | x_1) · </w:t>
      </w:r>
      <w:r w:rsidRPr="00973760">
        <w:rPr>
          <w:rFonts w:asciiTheme="minorHAnsi" w:hAnsiTheme="minorHAnsi" w:cstheme="minorHAnsi"/>
          <w:i/>
          <w:iCs/>
          <w:sz w:val="24"/>
        </w:rPr>
        <w:t>P (</w:t>
      </w:r>
      <w:r w:rsidR="00A5447D" w:rsidRPr="00973760">
        <w:rPr>
          <w:rFonts w:asciiTheme="minorHAnsi" w:hAnsiTheme="minorHAnsi" w:cstheme="minorHAnsi"/>
          <w:i/>
          <w:iCs/>
          <w:sz w:val="24"/>
        </w:rPr>
        <w:t xml:space="preserve">x_3 | x_1, x_2) · ... · </w:t>
      </w:r>
      <w:r w:rsidRPr="00973760">
        <w:rPr>
          <w:rFonts w:asciiTheme="minorHAnsi" w:hAnsiTheme="minorHAnsi" w:cstheme="minorHAnsi"/>
          <w:i/>
          <w:iCs/>
          <w:sz w:val="24"/>
        </w:rPr>
        <w:t>P (</w:t>
      </w:r>
      <w:r w:rsidR="00A5447D" w:rsidRPr="00973760">
        <w:rPr>
          <w:rFonts w:asciiTheme="minorHAnsi" w:hAnsiTheme="minorHAnsi" w:cstheme="minorHAnsi"/>
          <w:i/>
          <w:iCs/>
          <w:sz w:val="24"/>
        </w:rPr>
        <w:t>x_T | x_1, ..., x_{T-1})</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Un réseau récurrent approxime chacun de ces termes conditionnels à l'aide d'un état caché h_t qui résume, à chaque pas de temps, l'information pertinente issue des tokens déjà observés.</w:t>
      </w:r>
    </w:p>
    <w:p w:rsidR="009E4F44" w:rsidRDefault="00A5447D">
      <w:pPr>
        <w:pStyle w:val="Titre3"/>
      </w:pPr>
      <w:bookmarkStart w:id="32" w:name="_Toc233387750"/>
      <w:r>
        <w:t>3.2 Perplexité</w:t>
      </w:r>
      <w:bookmarkEnd w:id="32"/>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La perplexité est définie comme l'exponentielle de la perte d'entropie croisée moyenne du modèle sur une séquence. Elle mesure le degré de surprise moyen du modèle face à la séquence réelle observée : une perplexité de 1 correspondrait à une prédiction parfaite et déterministe, tandis qu'une perplexité égale à la taille du vocabulaire correspondrait à une prédiction uniforme aléatoire, c'est-à-dire à l'absence totale d'apprentissage utile.</w:t>
      </w:r>
    </w:p>
    <w:p w:rsidR="009E4F44" w:rsidRDefault="00A5447D">
      <w:pPr>
        <w:pStyle w:val="Titre3"/>
      </w:pPr>
      <w:bookmarkStart w:id="33" w:name="_Toc233387751"/>
      <w:r>
        <w:t>3.3 BPTT et gradient clipping</w:t>
      </w:r>
      <w:bookmarkEnd w:id="33"/>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La rétropropagation à travers le temps (Backpropagation Through Time, BPTT) consiste à dérouler le réseau récurrent sur l'ensemble des pas de temps de la séquence, puis à rétropropager le gradient de la perte à travers chacun de ces pas. Sur des séquences longues, ce déroulement répété peut provoquer une explosion ou, au contraire, une disparition progressive du gradient au fur et à mesure qu'il traverse les pas de temps, ce qui rend l'apprentissage instable ou inefficace. Le gradient clipping, qui consiste à écrêter la norme globale du gradient à une valeur maximale fixée avant la mise à jour des paramètres, est une parade standard contre l'explosion du gradient ; il ne résout en revanche pas le problème de disparition du gradient, qui motive plutôt l'utilisation de cellules à mémoire telles que le LSTM ou le GRU.</w:t>
      </w:r>
    </w:p>
    <w:p w:rsidR="009E4F44" w:rsidRDefault="00A5447D">
      <w:pPr>
        <w:pStyle w:val="Titre3"/>
      </w:pPr>
      <w:bookmarkStart w:id="34" w:name="_Toc233387752"/>
      <w:r>
        <w:t>3.4 LSTM et GRU</w:t>
      </w:r>
      <w:bookmarkEnd w:id="34"/>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 xml:space="preserve">Le LSTM (Long Short-Term Memory) introduit une cellule mémoire distincte de l'état caché, régulée par trois portes (entrée, oubli, sortie) qui contrôlent explicitement quelle information est ajoutée, conservée ou supprimée de la mémoire à chaque pas de temps. Le GRU (Gated Recurrent Unit) simplifie ce mécanisme à deux portes (mise à jour et réinitialisation) en fusionnant état caché et mémoire en un seul vecteur, ce qui réduit le nombre de paramètres et </w:t>
      </w:r>
      <w:r w:rsidRPr="00973760">
        <w:rPr>
          <w:rFonts w:asciiTheme="minorHAnsi" w:hAnsiTheme="minorHAnsi" w:cstheme="minorHAnsi"/>
          <w:sz w:val="24"/>
        </w:rPr>
        <w:lastRenderedPageBreak/>
        <w:t>le coût de calcul tout en conservant l'essentiel du bénéfice du LSTM sur la plupart des tâches pratiques.</w:t>
      </w:r>
    </w:p>
    <w:p w:rsidR="009E4F44" w:rsidRDefault="00A5447D">
      <w:pPr>
        <w:pStyle w:val="Titre2"/>
      </w:pPr>
      <w:bookmarkStart w:id="35" w:name="_Toc233387753"/>
      <w:r>
        <w:t>4. Préparation des données</w:t>
      </w:r>
      <w:bookmarkEnd w:id="35"/>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 corpus a été construit à partir des résultats de matchs de Premier League sur plusieurs saisons (2020-2021 à 2023-2024). Pour chaque équipe, la séquence chronologique de ses résultats (du point de vue de cette équipe : victoire, nul ou défaite, recodée sur l'alphabet H/D/A pour rester cohérent avec la cible de la Partie I) a été extraite. Un vocabulaire de 6 symboles a été défini : trois tokens de résultat (H, D, A) et trois tokens spéciaux (&lt;pad&gt; pour le remplissage, &lt;sos&gt; pour le début de séquence, &lt;eos&gt; pour la fin de séquence). Les séquences ont été tronquées ou complétées par padding à une longueur fixe pour permettre un traitement par mini-lots (batching), et un masquage implicite via padding_idx dans la couche d'embedding et ignore_index dans la fonction de perte garantit que les tokens de remplissage n'influencent ni les représentations apprises ni le calcul du gradient.</w:t>
      </w:r>
    </w:p>
    <w:p w:rsidR="009E4F44" w:rsidRDefault="00A5447D">
      <w:pPr>
        <w:pStyle w:val="Titre2"/>
      </w:pPr>
      <w:bookmarkStart w:id="36" w:name="_Toc233387754"/>
      <w:r>
        <w:t>5. Comparaison RNN / LSTM / GRU</w:t>
      </w:r>
      <w:bookmarkEnd w:id="36"/>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trois cellules récurrentes ont été entraînées sur la même tâche de modèle de langage (prédiction du token suivant dans la séquence), avec la même architecture englobante (embedding, une couche récurrente, projection linéaire vers le vocabulaire), seule la cellule récurrente différant entre les trois expériences. Les courbes de perte de validation et de perplexité (voir outputs/figures/part3_rnn_lstm_gru_comparison.png) et les valeurs finales de perplexité rapportées dans le notebook permettent une comparaison directe en termes de performance et de stabilité de convergence.</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Sur le plan théorique, on attend que le RNN simple converge plus rapidement en termes de temps de calcul par époque (moins de paramètres, calculs plus simples) mais souffre davantage de l'instabilité du gradient sur des séquences plus longues, tandis que LSTM et GRU, grâce à leurs mécanismes de portes, devraient offrir une convergence plus stable et une perplexité finale plus basse, au prix d'un coût de calcul légèrement supérieur par pas de temps. Le GRU, plus léger que le LSTM, constitue généralement un compromis efficace entre les deux lorsque la tâche ne nécessite pas la capacité de mémorisation à très long terme qui justifie la complexité supplémentaire du LSTM.</w:t>
      </w:r>
    </w:p>
    <w:p w:rsidR="009E4F44" w:rsidRDefault="00A5447D">
      <w:pPr>
        <w:pStyle w:val="Titre2"/>
      </w:pPr>
      <w:bookmarkStart w:id="37" w:name="_Toc233387755"/>
      <w:r>
        <w:t>6. Effet expérimental du gradient clipping</w:t>
      </w:r>
      <w:bookmarkEnd w:id="37"/>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 xml:space="preserve">Pour illustrer concrètement l'effet du gradient clipping, un LSTM a été entraîné avec un taux d'apprentissage volontairement élevé (1e-2 au lieu de 1e-3), une condition propice à l'observation de pics occasionnels dans la norme du gradient. Deux entraînements ont été comparés : sans écrêtage du gradient, et avec écrêtage à une norme maximale de 1.0. Les courbes de norme du gradient au fil des itérations (voir outputs/figures/part3_gradient_clipping.png) et les statistiques rapportées dans le notebook (norme moyenne et maximale dans chaque condition) permettent de quantifier directement l'effet stabilisateur du clipping : la condition sans écrêtage présente des pics de norme </w:t>
      </w:r>
      <w:r w:rsidRPr="00973760">
        <w:rPr>
          <w:rFonts w:asciiTheme="minorHAnsi" w:hAnsiTheme="minorHAnsi" w:cstheme="minorHAnsi"/>
          <w:sz w:val="24"/>
        </w:rPr>
        <w:lastRenderedPageBreak/>
        <w:t>nettement plus élevés et plus irréguliers que la condition avec écrêtage, confirmant le rôle du gradient clipping comme garde-fou contre l'instabilité numérique de l'entraînement, sans empêcher l'apprentissage de progresser.</w:t>
      </w:r>
    </w:p>
    <w:p w:rsidR="009E4F44" w:rsidRDefault="00A5447D">
      <w:pPr>
        <w:pStyle w:val="Titre2"/>
      </w:pPr>
      <w:bookmarkStart w:id="38" w:name="_Toc233387756"/>
      <w:r>
        <w:t>7. Système Seq2Seq</w:t>
      </w:r>
      <w:bookmarkEnd w:id="38"/>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Un système encodeur-décodeur a été construit pour une tâche de génération de séquence : à partir des six premiers résultats observés d'une équipe, le système doit générer les six résultats suivants. L'encodeur (un GRU) traite la séquence source et produit un état caché final résumant l'information de la séquence d'entrée ; le décodeur (également un GRU), initialisé avec cet état caché, génère la séquence de sortie token par token, en commençant par le token spécial &lt;sos&gt;.</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Pendant l'entraînement, le teacher forcing a été utilisé selon un taux décroissant au fil des époques (de 0.5 à 0.0) : à chaque pas de temps du décodeur, le token réel de la séquence cible est utilisé comme entrée du pas suivant avec une probabilité égale à ce taux, plutôt que le token effectivement prédit par le modèle. Cette technique accélère et stabilise l'apprentissage en évitant que des erreurs de prédiction précoces ne se propagent et ne s'amplifient sur toute la longueur de la séquence générée, mais une décroissance progressive du taux de teacher forcing au fil de l'entraînement rapproche progressivement les conditions d'entraînement des conditions réelles d'inférence, où aucun token cible n'est disponible.</w:t>
      </w:r>
    </w:p>
    <w:p w:rsidR="009E4F44" w:rsidRDefault="00A5447D">
      <w:pPr>
        <w:pStyle w:val="Titre2"/>
      </w:pPr>
      <w:bookmarkStart w:id="39" w:name="_Toc233387757"/>
      <w:r>
        <w:t>8. Stratégies de décodage : glouton et beam search</w:t>
      </w:r>
      <w:bookmarkEnd w:id="39"/>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Deux stratégies de décodage ont été comparées en phase d'inférence. Le décodage glouton sélectionne, à chaque pas de temps, le token de plus forte probabilité selon le décodeur, sans tenir compte de l'impact de ce choix sur les probabilités des tokens suivants ; il est rapide mais peut converger vers une séquence globalement sous-optimale si un choix localement optimal à un instant donné s'avère pénalisant pour la suite de la séquence. Le beam search maintient simultanément plusieurs hypothèses de séquence partielle (la largeur du faisceau, fixée ici à 3), en ne conservant à chaque étape que les hypothèses cumulant la plus forte log-probabilité totale ; il explore ainsi un espace de séquences plus large que le décodage glouton, au prix d'un coût de calcul proportionnel à la largeur du faisceau.</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exemples de décodage comparés sur l'ensemble de validation (rapportés dans le notebook, section « Comparaison décodage glouton vs beam search ») montrent les séquences source, la séquence cible réelle, et les séquences générées par chacune des deux stratégies, permettant une inspection qualitative directe des différences entre les deux approches.</w:t>
      </w:r>
    </w:p>
    <w:p w:rsidR="009E4F44" w:rsidRDefault="00A5447D">
      <w:pPr>
        <w:pStyle w:val="Titre2"/>
      </w:pPr>
      <w:bookmarkStart w:id="40" w:name="_Toc233387758"/>
      <w:r>
        <w:t>9. Évaluation</w:t>
      </w:r>
      <w:bookmarkEnd w:id="40"/>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 xml:space="preserve">La performance du système Seq2Seq a été évaluée par deux métriques complémentaires : la perplexité de validation (cohérente avec la métrique utilisée pour les modèles de langage de la section 5) et une exactitude token par token, calculée en comparant chaque token généré par décodage glouton ou par beam search au token correspondant de la séquence cible réelle. Les </w:t>
      </w:r>
      <w:r w:rsidRPr="00973760">
        <w:rPr>
          <w:rFonts w:asciiTheme="minorHAnsi" w:hAnsiTheme="minorHAnsi" w:cstheme="minorHAnsi"/>
          <w:sz w:val="24"/>
        </w:rPr>
        <w:lastRenderedPageBreak/>
        <w:t>valeurs précises obtenues figurent dans les sorties du notebook notebooks/Partie3_RNN_Seq2Seq.ipynb.</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Compte tenu de la nature du dataset (alphabet réduit à 3 symboles utiles, signal football intrinsèquement partiellement aléatoire — la forme passée d'une équipe ne détermine que partiellement ses résultats futurs), il est attendu que l'exactitude token par token reste modérée : une partie substantielle de l'incertitude résiduelle du modèle reflète la variance réelle et irréductible des résultats sportifs, et non une insuffisance de l'architecture elle-même. Ce point doit être gardé à l'esprit dans l'interprétation des métriques.</w:t>
      </w:r>
    </w:p>
    <w:p w:rsidR="009E4F44" w:rsidRDefault="00A5447D">
      <w:pPr>
        <w:pStyle w:val="Titre2"/>
      </w:pPr>
      <w:bookmarkStart w:id="41" w:name="_Toc233387759"/>
      <w:r>
        <w:t>10. Analyse critique</w:t>
      </w:r>
      <w:bookmarkEnd w:id="41"/>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Au-delà de la limite déjà discutée sur la nature non linguistique du corpus, deux autres limites méritent d'être mentionnées. Premièrement, la métrique BLEU, suggérée par le cahier des charges pour les tâches de traduction, n'a pas été utilisée ici car elle est conçue pour comparer des séquences de mots dans une langue naturelle (avec une notion de n-grammes lexicaux significatifs) et son interprétation sur un alphabet de 3 symboles serait dénuée de sens ; la perplexité et l'exactitude token par token ont été préférées comme métriques adaptées à la nature du corpus. Deuxièmement, le découpage des séquences par équipe en sous-séquences chevauchantes (pour les équipes ayant joué plus de matchs que la longueur maximale retenue) introduit une corrélation entre certains exemples d'entraînement et de validation issus d'une même équipe, ce qui peut légèrement optimiser artificiellement les métriques de validation par rapport à une séparation strictement par équipe.</w:t>
      </w:r>
    </w:p>
    <w:p w:rsidR="009E4F44" w:rsidRDefault="00A5447D">
      <w:pPr>
        <w:pStyle w:val="Titre2"/>
      </w:pPr>
      <w:bookmarkStart w:id="42" w:name="_Toc233387760"/>
      <w:r>
        <w:t>11. Question de synthèse — Partie III</w:t>
      </w:r>
      <w:bookmarkEnd w:id="42"/>
    </w:p>
    <w:p w:rsidR="009E4F44" w:rsidRPr="00973760" w:rsidRDefault="00A5447D">
      <w:pPr>
        <w:pBdr>
          <w:left w:val="single" w:sz="12" w:space="8" w:color="2E75B6"/>
        </w:pBdr>
        <w:spacing w:before="120" w:after="200"/>
        <w:ind w:left="480"/>
        <w:rPr>
          <w:rFonts w:asciiTheme="minorHAnsi" w:hAnsiTheme="minorHAnsi" w:cstheme="minorHAnsi"/>
          <w:sz w:val="24"/>
        </w:rPr>
      </w:pPr>
      <w:r w:rsidRPr="00973760">
        <w:rPr>
          <w:rFonts w:asciiTheme="minorHAnsi" w:hAnsiTheme="minorHAnsi" w:cstheme="minorHAnsi"/>
          <w:i/>
          <w:iCs/>
          <w:sz w:val="24"/>
        </w:rPr>
        <w:t>« Dans quelle mesure les architectures récurrentes permettent-elles de modéliser efficacement une séquence réelle, et comment justifier le passage d'un RNN simple vers un LSTM/GRU puis vers un schéma encodeur-décodeur pour une tâche de génération ou de traduction ? »</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architectures récurrentes permettent de modéliser efficacement une séquence réelle dans la mesure où elles introduisent, via l'état caché, une mémoire qui résume l'historique pertinent de la séquence sans nécessiter de fixer a priori une fenêtre de contexte de taille fixe, contrairement à un modèle qui ne regarderait qu'un nombre fixe de tokens précédents. Sur le corpus de séquences de résultats utilisé dans cette partie, cette capacité se traduit par une perplexité de validation significativement inférieure à la perplexité d'un modèle aléatoire uniforme (qui vaudrait 3 sur cet alphabet à 3 symboles utiles), confirmant que le modèle apprend une structure statistique non triviale dans l'enchaînement des résultats, même si cette structure reste partiellement bornée par l'aléa intrinsèque du sport.</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 xml:space="preserve">Le passage d'un RNN simple vers des cellules à portes (LSTM, GRU) se justifie par la nécessité de stabiliser la propagation du gradient à travers le temps et de permettre une mémorisation sélective du contexte : les portes d'oubli et de mise à jour permettent au réseau d'apprendre quoi conserver et quoi oublier dans son état interne, un mécanisme absent du RNN simple, dont l'état caché est entièrement réécrit à chaque pas de temps sans contrôle explicite. Les </w:t>
      </w:r>
      <w:r w:rsidRPr="00973760">
        <w:rPr>
          <w:rFonts w:asciiTheme="minorHAnsi" w:hAnsiTheme="minorHAnsi" w:cstheme="minorHAnsi"/>
          <w:sz w:val="24"/>
        </w:rPr>
        <w:lastRenderedPageBreak/>
        <w:t>expériences comparatives de cette partie permettent de quantifier le gain (ou l'absence de gain significatif, selon la longueur effective des séquences traitées) apporté par ces mécanismes sur ce corpus particulier.</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 passage vers un schéma encodeur-décodeur se justifie dès que la tâche cesse d'être une simple prédiction du token suivant et devient une tâche de transformation d'une séquence source en une séquence cible de longueur potentiellement différente (génération, traduction) : l'encodeur condense l'intégralité de l'information de la séquence source dans un état caché unique, que le décodeur peut alors utiliser comme point de départ pour générer librement une séquence cible, token par token, sans contrainte d'alignement direct entre positions source et positions cible. Le teacher forcing rend cet entraînement praticable en stabilisant l'apprentissage du décodeur, et les stratégies de décodage (glouton, beam search) déterminent, en phase d'inférence, comment naviguer dans l'espace combinatoire des séquences possibles pour produire une sortie de bonne qualité. Les limites observées dans cette partie (alphabet réduit, aléa sportif intrinsèque) invitent cependant à la prudence dans la généralisation de ces conclusions à un corpus textuel réel, pour lequel une validation complémentaire serait nécessaire.</w:t>
      </w:r>
    </w:p>
    <w:p w:rsidR="009E4F44" w:rsidRDefault="00A5447D">
      <w:r>
        <w:br w:type="page"/>
      </w:r>
    </w:p>
    <w:p w:rsidR="009E4F44" w:rsidRDefault="00A5447D">
      <w:pPr>
        <w:pStyle w:val="Titre1"/>
      </w:pPr>
      <w:bookmarkStart w:id="43" w:name="_Toc233387761"/>
      <w:r>
        <w:lastRenderedPageBreak/>
        <w:t>Question transversale finale</w:t>
      </w:r>
      <w:bookmarkEnd w:id="43"/>
    </w:p>
    <w:p w:rsidR="009E4F44" w:rsidRPr="00973760" w:rsidRDefault="00A5447D">
      <w:pPr>
        <w:pBdr>
          <w:left w:val="single" w:sz="12" w:space="8" w:color="2E75B6"/>
        </w:pBdr>
        <w:spacing w:before="120" w:after="200"/>
        <w:ind w:left="480"/>
        <w:rPr>
          <w:rFonts w:asciiTheme="minorHAnsi" w:hAnsiTheme="minorHAnsi" w:cstheme="minorHAnsi"/>
          <w:sz w:val="24"/>
        </w:rPr>
      </w:pPr>
      <w:r w:rsidRPr="00973760">
        <w:rPr>
          <w:rFonts w:asciiTheme="minorHAnsi" w:hAnsiTheme="minorHAnsi" w:cstheme="minorHAnsi"/>
          <w:i/>
          <w:iCs/>
          <w:sz w:val="24"/>
        </w:rPr>
        <w:t>« 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 »</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trois parties de ce projet illustrent un même principe directeur : le choix d'une architecture de deep learning n'est jamais arbitraire, il découle directement des propriétés structurelles des données à modéliser. Le paradigme d'apprentissage supervisé sous-jacent reste identique dans les trois cas — minimiser une fonction de perte par descente de gradient et rétropropagation — mais la façon dont l'architecture transforme l'entrée en représentation exploitable par cette perte diffère fondamentalement selon la géométrie des données.</w:t>
      </w:r>
    </w:p>
    <w:p w:rsidR="009E4F44" w:rsidRDefault="00A5447D">
      <w:pPr>
        <w:pStyle w:val="Titre2"/>
      </w:pPr>
      <w:bookmarkStart w:id="44" w:name="_Toc233387762"/>
      <w:r>
        <w:t>1. Géométrie des données et architecture</w:t>
      </w:r>
      <w:bookmarkEnd w:id="44"/>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données tabulaires de la Partie I (statistiques de match) n'ont pas de structure géométrique intrinsèque entre leurs variables : l'ordre des colonnes (tirs, corners, fautes) est arbitraire et ne porte aucune information. Un MLP, qui connecte chaque entrée à chaque neurone de la couche suivante sans hypothèse de structure, est donc l'architecture la plus naturelle : il ne privilégie aucune relation de proximité particulière entre variables, ce qui est exactement l'absence de structure à respecter ici.</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images de la Partie II possèdent au contraire une géométrie spatiale bidimensionnelle explicite, où la proximité entre pixels porte une information visuelle déterminante (un bord, une texture). Le CNN exploite cette géométrie via la localité de ses filtres et le partage des poids à travers les positions spatiales, deux propriétés qui seraient contre-productives sur des données tabulaires où la notion même de « position adjacente » n'a pas de sens.</w:t>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séquences de la Partie III possèdent une géométrie unidimensionnelle orientée dans le temps : l'ordre des tokens porte une information essentielle (un résultat de match dépend potentiellement de la forme récente, donc des résultats précédents dans l'ordre chronologique), et cette dépendance peut s'étendre sur un nombre variable de pas de temps. Les architectures récurrentes répondent à cette contrainte par un état caché qui se propage et se met à jour séquentiellement, contrairement au MLP et au CNN qui traitent leur entrée en un seul passage sans notion de pas de temps successifs.</w:t>
      </w:r>
    </w:p>
    <w:p w:rsidR="009E4F44" w:rsidRDefault="00A5447D">
      <w:pPr>
        <w:pStyle w:val="Titre2"/>
      </w:pPr>
      <w:bookmarkStart w:id="45" w:name="_Toc233387763"/>
      <w:r>
        <w:t>2. Dépendance locale vs dépendance globale</w:t>
      </w:r>
      <w:bookmarkEnd w:id="45"/>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 xml:space="preserve">Le CNN repose sur l'hypothèse que l'information pertinente est d'abord locale (un filtre 3×3 ne voit qu'un petit voisinage) avant d'être combinée hiérarchiquement en information globale par l'empilement de couches. Le RNN/LSTM/GRU repose sur une hypothèse symétrique mais temporelle : l'information pertinente à un instant t dépend potentiellement de l'ensemble de l'historique passé, mais cette dépendance est résumée de façon compacte et évolutive dans l'état caché, plutôt que d'être recalculée explicitement à chaque pas à partir de toute la séquence brute. Le MLP, en revanche, ne fait aucune hypothèse de localité : chaque sortie peut </w:t>
      </w:r>
      <w:r w:rsidRPr="00973760">
        <w:rPr>
          <w:rFonts w:asciiTheme="minorHAnsi" w:hAnsiTheme="minorHAnsi" w:cstheme="minorHAnsi"/>
          <w:sz w:val="24"/>
        </w:rPr>
        <w:lastRenderedPageBreak/>
        <w:t>dépendre de façon directe et égale de chaque entrée, ce qui est adapté à des données tabulaires où aucune relation de proximité privilégiée n'existe a priori entre les variables.</w:t>
      </w:r>
    </w:p>
    <w:p w:rsidR="009E4F44" w:rsidRDefault="00A5447D">
      <w:pPr>
        <w:pStyle w:val="Titre2"/>
      </w:pPr>
      <w:bookmarkStart w:id="46" w:name="_Toc233387764"/>
      <w:r>
        <w:t>3. Temporalité et représentation</w:t>
      </w:r>
      <w:bookmarkEnd w:id="46"/>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La temporalité est l'axe qui distingue le plus nettement la Partie III des deux précédentes. Les données tabulaires et les images sont traitées par les MLP et CNN comme des objets statiques, sans ordre intrinsèque dans le traitement de leurs composantes (les colonnes d'un tableau ou les pixels d'une image sont traités simultanément, en parallèle). Les séquences, en revanche, sont traitées de façon intrinsèquement séquentielle par les architectures récurrentes : chaque pas de temps dépend explicitement de l'état résultant du pas précédent, ce qui introduit une notion d'ordre et de causalité temporelle absente des deux autres architectures. Le passage au schéma encodeur-décodeur (Seq2Seq) pousse cette logique plus loin en découplant la représentation de la séquence source (condensée dans un état caché unique par l'encodeur) de la génération de la séquence cible (produite pas à pas par le décodeur), ce qui permet de traiter des séquences source et cible de longueurs différentes — une situation que ni le MLP ni le CNN, conçus pour des entrées et sorties de dimension fixe, ne peuvent gérer nativement.</w:t>
      </w:r>
    </w:p>
    <w:p w:rsidR="009E4F44" w:rsidRDefault="00A5447D">
      <w:pPr>
        <w:pStyle w:val="Titre2"/>
      </w:pPr>
      <w:bookmarkStart w:id="47" w:name="_Toc233387765"/>
      <w:r>
        <w:t>4. Synthèse</w:t>
      </w:r>
      <w:bookmarkEnd w:id="47"/>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Au final, les trois parties de ce projet démontrent qu'un même objectif d'apprentissage supervisé — apprendre une fonction qui associe une entrée à une sortie en minimisant une erreur de prédiction — peut, et doit, être instancié par des architectures radicalement différentes dès que la structure géométrique, la dépendance locale et la dimension temporelle des données changent. Le MLP est l'architecture par défaut en l'absence de structure exploitable autre que la coexistence des variables ; le CNN exploite une structure spatiale locale et invariante par translation ; les architectures récurrentes et les schémas encodeur-décodeur exploitent une structure temporelle et permettent de traiter des séquences de longueur variable. Le choix d'une architecture de deep learning n'est donc jamais un choix arbitraire de boîte à outils, mais résulte d'une analyse préalable de la structure des données disponibles — c'est précisément ce principe que ce projet a cherché à illustrer, en couvrant les trois grandes familles de structures de données rencontrées en pratique.</w:t>
      </w:r>
    </w:p>
    <w:p w:rsidR="009E4F44" w:rsidRDefault="00A5447D">
      <w:r>
        <w:br w:type="page"/>
      </w:r>
    </w:p>
    <w:p w:rsidR="009E4F44" w:rsidRDefault="00A5447D">
      <w:pPr>
        <w:pStyle w:val="Titre1"/>
      </w:pPr>
      <w:bookmarkStart w:id="48" w:name="_Toc233387766"/>
      <w:r>
        <w:lastRenderedPageBreak/>
        <w:t>Conclusion générale</w:t>
      </w:r>
      <w:bookmarkEnd w:id="48"/>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Ce projet a permis de mettre en œuvre, sur trois jeux de données réels, les trois grandes familles d'architectures de deep learning étudiées dans le module : MLP pour les données tabulaires, CNN pour les images, et architectures récurrentes (RNN, LSTM, GRU, Seq2Seq) pour les séquences. Chaque partie a suivi une démarche complète allant de la théorie à l'implémentation PyTorch, en passant par une étude expérimentale comparative et une analyse critique des résultats obtenus.</w:t>
      </w:r>
    </w:p>
    <w:p w:rsidR="00973760" w:rsidRPr="00973760" w:rsidRDefault="00973760">
      <w:pPr>
        <w:spacing w:after="160"/>
        <w:rPr>
          <w:rFonts w:asciiTheme="minorHAnsi" w:hAnsiTheme="minorHAnsi" w:cstheme="minorHAnsi"/>
          <w:sz w:val="24"/>
        </w:rPr>
      </w:pP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 fil conducteur footballistique adopté pour les Parties I et III, bien qu'il s'écarte des jeux de données explicitement suggérés par le cahier des charges, a permis de construire un projet personnel cohérent tout en respectant scrupuleusement, sur le plan théorique et méthodologique, l'ensemble des exigences techniques formulées pour chaque partie. Les limites de ce choix — notamment la nature non strictement linguistique du corpus de la Partie III — ont été explicitement discutées plutôt que dissimulées, dans un souci de rigueur scientifique. Ce point reste soumis à la validation de l'enseignant(e), conformément à la clause du cahier des charges prévoyant cette possibilité.</w:t>
      </w:r>
    </w:p>
    <w:p w:rsidR="00973760" w:rsidRPr="00973760" w:rsidRDefault="00973760">
      <w:pPr>
        <w:spacing w:after="160"/>
        <w:rPr>
          <w:rFonts w:asciiTheme="minorHAnsi" w:hAnsiTheme="minorHAnsi" w:cstheme="minorHAnsi"/>
          <w:sz w:val="24"/>
        </w:rPr>
      </w:pP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Sur le plan des apprentissages, ce projet a permis de consolider la maîtrise pratique de PyTorch (construction de modèles, gestion des paramètres, entraînement, sauvegarde), ainsi qu'une compréhension fine des compromis architecturaux propres à chaque famille de modèles (initialisation, régularisation, choix de pooling, mécanismes de portes, stratégies de décodage). La discussion transversale finale a permis de relier ces trois familles d'architectures à un principe unificateur : l'adaptation de la représentation et du traitement de l'information à la structure géométrique et temporelle des données, qui demeure le fil directeur de la conception en deep learning.</w:t>
      </w:r>
    </w:p>
    <w:p w:rsidR="009E4F44" w:rsidRDefault="00A5447D">
      <w:r>
        <w:br w:type="page"/>
      </w:r>
    </w:p>
    <w:p w:rsidR="009E4F44" w:rsidRDefault="00A5447D">
      <w:pPr>
        <w:pStyle w:val="Titre1"/>
      </w:pPr>
      <w:bookmarkStart w:id="49" w:name="_Toc233387767"/>
      <w:r>
        <w:lastRenderedPageBreak/>
        <w:t>Annexe — Index des ressources expérimentales</w:t>
      </w:r>
      <w:bookmarkEnd w:id="49"/>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figures, tableaux comparatifs, métriques et visualisations produites au cours de ce projet sont disponibles dans le dossier outputs/ du repository, organisées comme suit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7"/>
        <w:gridCol w:w="4515"/>
        <w:gridCol w:w="948"/>
      </w:tblGrid>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b/>
                <w:bCs/>
                <w:sz w:val="24"/>
              </w:rPr>
              <w:t>Fichier</w:t>
            </w:r>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b/>
                <w:bCs/>
                <w:sz w:val="24"/>
              </w:rPr>
              <w:t>Contenu</w:t>
            </w:r>
          </w:p>
        </w:tc>
        <w:tc>
          <w:tcPr>
            <w:tcW w:w="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b/>
                <w:bCs/>
                <w:sz w:val="24"/>
              </w:rPr>
              <w:t>Partie</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part1_init_comparison.png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Comparaison des courbes train/val pour les 3 stratégies d'initialisation</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part1_confusion_matrix.png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Matrice de confusion du MLP sur l'ensemble de test</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part2_sample_images.png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Échantillon d'images CIFAR-10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part2_model_comparison.png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Courbes de perte MLP vs LeNet vs CNN amélioré</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part2_feature_maps.png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Cartes de caractéristiques de la première couche convolutionnelle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part2_confusion_matrix.png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Matrice de confusion du CNN amélioré sur CIFAR-10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part3_rnn_lstm_gru_comparison.png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Comparaison perte et perplexité RNN/LSTM/GRU</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III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part3_gradient_clipping.png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Norme du gradient avec et sans clipping</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III</w:t>
            </w:r>
          </w:p>
        </w:tc>
      </w:tr>
      <w:tr w:rsidR="009E4F44" w:rsidRPr="0097376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part3_seq2seq_training.png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Courbe d'apprentissage du système Seq2Seq</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4F44" w:rsidRPr="00973760" w:rsidRDefault="00A5447D">
            <w:pPr>
              <w:rPr>
                <w:rFonts w:asciiTheme="minorHAnsi" w:hAnsiTheme="minorHAnsi" w:cstheme="minorHAnsi"/>
                <w:sz w:val="24"/>
              </w:rPr>
            </w:pPr>
            <w:r w:rsidRPr="00973760">
              <w:rPr>
                <w:rFonts w:asciiTheme="minorHAnsi" w:hAnsiTheme="minorHAnsi" w:cstheme="minorHAnsi"/>
                <w:sz w:val="24"/>
              </w:rPr>
              <w:t>III</w:t>
            </w:r>
          </w:p>
        </w:tc>
      </w:tr>
    </w:tbl>
    <w:p w:rsidR="009E4F44" w:rsidRPr="00973760" w:rsidRDefault="00973760" w:rsidP="00973760">
      <w:pPr>
        <w:tabs>
          <w:tab w:val="left" w:pos="1650"/>
        </w:tabs>
        <w:spacing w:before="200"/>
        <w:rPr>
          <w:rFonts w:asciiTheme="minorHAnsi" w:hAnsiTheme="minorHAnsi" w:cstheme="minorHAnsi"/>
          <w:sz w:val="24"/>
        </w:rPr>
      </w:pPr>
      <w:r w:rsidRPr="00973760">
        <w:rPr>
          <w:rFonts w:asciiTheme="minorHAnsi" w:hAnsiTheme="minorHAnsi" w:cstheme="minorHAnsi"/>
          <w:sz w:val="24"/>
        </w:rPr>
        <w:tab/>
      </w:r>
    </w:p>
    <w:p w:rsidR="009E4F44" w:rsidRPr="00973760" w:rsidRDefault="00A5447D">
      <w:pPr>
        <w:spacing w:after="160"/>
        <w:rPr>
          <w:rFonts w:asciiTheme="minorHAnsi" w:hAnsiTheme="minorHAnsi" w:cstheme="minorHAnsi"/>
          <w:sz w:val="24"/>
        </w:rPr>
      </w:pPr>
      <w:r w:rsidRPr="00973760">
        <w:rPr>
          <w:rFonts w:asciiTheme="minorHAnsi" w:hAnsiTheme="minorHAnsi" w:cstheme="minorHAnsi"/>
          <w:sz w:val="24"/>
        </w:rPr>
        <w:t>Les poids des modèles entraînés (best_football_mlp.pth, best_cnn_cifar10.pth, best_seq2seq_football.pth) sont disponibles dans outputs/models/. Le code source complet et commenté est disponible à la fois sous forme de notebooks exécutables (dossier notebooks/) et sous forme de scripts Python équivalents (dossier src/), conformément à la structure décrite dans le README.md du repository.</w:t>
      </w:r>
    </w:p>
    <w:sectPr w:rsidR="009E4F44" w:rsidRPr="0097376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CB0" w:rsidRDefault="00506CB0">
      <w:r>
        <w:separator/>
      </w:r>
    </w:p>
  </w:endnote>
  <w:endnote w:type="continuationSeparator" w:id="0">
    <w:p w:rsidR="00506CB0" w:rsidRDefault="00506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47D" w:rsidRDefault="00A5447D">
    <w:pPr>
      <w:jc w:val="center"/>
    </w:pPr>
    <w:r>
      <w:rPr>
        <w:sz w:val="18"/>
        <w:szCs w:val="18"/>
      </w:rPr>
      <w:fldChar w:fldCharType="begin"/>
    </w:r>
    <w:r>
      <w:rPr>
        <w:sz w:val="18"/>
        <w:szCs w:val="18"/>
      </w:rPr>
      <w:instrText>PAGE</w:instrText>
    </w:r>
    <w:r>
      <w:rPr>
        <w:sz w:val="18"/>
        <w:szCs w:val="18"/>
      </w:rPr>
      <w:fldChar w:fldCharType="separate"/>
    </w:r>
    <w:r w:rsidR="008976E1">
      <w:rPr>
        <w:noProof/>
        <w:sz w:val="18"/>
        <w:szCs w:val="18"/>
      </w:rPr>
      <w:t>2</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8976E1">
      <w:rPr>
        <w:noProof/>
        <w:sz w:val="18"/>
        <w:szCs w:val="18"/>
      </w:rPr>
      <w:t>25</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CB0" w:rsidRDefault="00506CB0">
      <w:r>
        <w:separator/>
      </w:r>
    </w:p>
  </w:footnote>
  <w:footnote w:type="continuationSeparator" w:id="0">
    <w:p w:rsidR="00506CB0" w:rsidRDefault="00506C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47D" w:rsidRDefault="00A5447D">
    <w:pPr>
      <w:jc w:val="right"/>
    </w:pPr>
    <w:r>
      <w:rPr>
        <w:color w:val="888888"/>
        <w:sz w:val="16"/>
        <w:szCs w:val="16"/>
      </w:rPr>
      <w:t>Projet Deep Learning — EMSI Casablanca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9C1B79"/>
    <w:multiLevelType w:val="hybridMultilevel"/>
    <w:tmpl w:val="28C800F0"/>
    <w:lvl w:ilvl="0" w:tplc="46D85F94">
      <w:start w:val="1"/>
      <w:numFmt w:val="bullet"/>
      <w:lvlText w:val="•"/>
      <w:lvlJc w:val="left"/>
      <w:pPr>
        <w:ind w:left="720" w:hanging="360"/>
      </w:pPr>
    </w:lvl>
    <w:lvl w:ilvl="1" w:tplc="2D0EC364">
      <w:numFmt w:val="decimal"/>
      <w:lvlText w:val=""/>
      <w:lvlJc w:val="left"/>
    </w:lvl>
    <w:lvl w:ilvl="2" w:tplc="4A5E452C">
      <w:numFmt w:val="decimal"/>
      <w:lvlText w:val=""/>
      <w:lvlJc w:val="left"/>
    </w:lvl>
    <w:lvl w:ilvl="3" w:tplc="30849AFC">
      <w:numFmt w:val="decimal"/>
      <w:lvlText w:val=""/>
      <w:lvlJc w:val="left"/>
    </w:lvl>
    <w:lvl w:ilvl="4" w:tplc="62C6E448">
      <w:numFmt w:val="decimal"/>
      <w:lvlText w:val=""/>
      <w:lvlJc w:val="left"/>
    </w:lvl>
    <w:lvl w:ilvl="5" w:tplc="24203CD4">
      <w:numFmt w:val="decimal"/>
      <w:lvlText w:val=""/>
      <w:lvlJc w:val="left"/>
    </w:lvl>
    <w:lvl w:ilvl="6" w:tplc="E48685F0">
      <w:numFmt w:val="decimal"/>
      <w:lvlText w:val=""/>
      <w:lvlJc w:val="left"/>
    </w:lvl>
    <w:lvl w:ilvl="7" w:tplc="DFC88846">
      <w:numFmt w:val="decimal"/>
      <w:lvlText w:val=""/>
      <w:lvlJc w:val="left"/>
    </w:lvl>
    <w:lvl w:ilvl="8" w:tplc="79342C58">
      <w:numFmt w:val="decimal"/>
      <w:lvlText w:val=""/>
      <w:lvlJc w:val="left"/>
    </w:lvl>
  </w:abstractNum>
  <w:abstractNum w:abstractNumId="1" w15:restartNumberingAfterBreak="0">
    <w:nsid w:val="4C20335F"/>
    <w:multiLevelType w:val="hybridMultilevel"/>
    <w:tmpl w:val="281ABC60"/>
    <w:lvl w:ilvl="0" w:tplc="58147520">
      <w:start w:val="1"/>
      <w:numFmt w:val="decimal"/>
      <w:lvlText w:val="%1."/>
      <w:lvlJc w:val="left"/>
      <w:pPr>
        <w:ind w:left="720" w:hanging="360"/>
      </w:pPr>
    </w:lvl>
    <w:lvl w:ilvl="1" w:tplc="DBAE35E4">
      <w:numFmt w:val="decimal"/>
      <w:lvlText w:val=""/>
      <w:lvlJc w:val="left"/>
    </w:lvl>
    <w:lvl w:ilvl="2" w:tplc="BADC42E0">
      <w:numFmt w:val="decimal"/>
      <w:lvlText w:val=""/>
      <w:lvlJc w:val="left"/>
    </w:lvl>
    <w:lvl w:ilvl="3" w:tplc="E93AE43E">
      <w:numFmt w:val="decimal"/>
      <w:lvlText w:val=""/>
      <w:lvlJc w:val="left"/>
    </w:lvl>
    <w:lvl w:ilvl="4" w:tplc="A2AC5052">
      <w:numFmt w:val="decimal"/>
      <w:lvlText w:val=""/>
      <w:lvlJc w:val="left"/>
    </w:lvl>
    <w:lvl w:ilvl="5" w:tplc="EA847BF4">
      <w:numFmt w:val="decimal"/>
      <w:lvlText w:val=""/>
      <w:lvlJc w:val="left"/>
    </w:lvl>
    <w:lvl w:ilvl="6" w:tplc="E1844B32">
      <w:numFmt w:val="decimal"/>
      <w:lvlText w:val=""/>
      <w:lvlJc w:val="left"/>
    </w:lvl>
    <w:lvl w:ilvl="7" w:tplc="4120CE7E">
      <w:numFmt w:val="decimal"/>
      <w:lvlText w:val=""/>
      <w:lvlJc w:val="left"/>
    </w:lvl>
    <w:lvl w:ilvl="8" w:tplc="75942DBA">
      <w:numFmt w:val="decimal"/>
      <w:lvlText w:val=""/>
      <w:lvlJc w:val="left"/>
    </w:lvl>
  </w:abstractNum>
  <w:abstractNum w:abstractNumId="2" w15:restartNumberingAfterBreak="0">
    <w:nsid w:val="5A1C3B67"/>
    <w:multiLevelType w:val="hybridMultilevel"/>
    <w:tmpl w:val="5DC6F9B6"/>
    <w:lvl w:ilvl="0" w:tplc="3C8C3052">
      <w:start w:val="1"/>
      <w:numFmt w:val="bullet"/>
      <w:lvlText w:val="●"/>
      <w:lvlJc w:val="left"/>
      <w:pPr>
        <w:ind w:left="720" w:hanging="360"/>
      </w:pPr>
    </w:lvl>
    <w:lvl w:ilvl="1" w:tplc="05CE06AC">
      <w:start w:val="1"/>
      <w:numFmt w:val="bullet"/>
      <w:lvlText w:val="○"/>
      <w:lvlJc w:val="left"/>
      <w:pPr>
        <w:ind w:left="1440" w:hanging="360"/>
      </w:pPr>
    </w:lvl>
    <w:lvl w:ilvl="2" w:tplc="3114191C">
      <w:start w:val="1"/>
      <w:numFmt w:val="bullet"/>
      <w:lvlText w:val="■"/>
      <w:lvlJc w:val="left"/>
      <w:pPr>
        <w:ind w:left="2160" w:hanging="360"/>
      </w:pPr>
    </w:lvl>
    <w:lvl w:ilvl="3" w:tplc="91862FCE">
      <w:start w:val="1"/>
      <w:numFmt w:val="bullet"/>
      <w:lvlText w:val="●"/>
      <w:lvlJc w:val="left"/>
      <w:pPr>
        <w:ind w:left="2880" w:hanging="360"/>
      </w:pPr>
    </w:lvl>
    <w:lvl w:ilvl="4" w:tplc="3E4C4378">
      <w:start w:val="1"/>
      <w:numFmt w:val="bullet"/>
      <w:lvlText w:val="○"/>
      <w:lvlJc w:val="left"/>
      <w:pPr>
        <w:ind w:left="3600" w:hanging="360"/>
      </w:pPr>
    </w:lvl>
    <w:lvl w:ilvl="5" w:tplc="AFCEF2EA">
      <w:start w:val="1"/>
      <w:numFmt w:val="bullet"/>
      <w:lvlText w:val="■"/>
      <w:lvlJc w:val="left"/>
      <w:pPr>
        <w:ind w:left="4320" w:hanging="360"/>
      </w:pPr>
    </w:lvl>
    <w:lvl w:ilvl="6" w:tplc="BE8A3186">
      <w:start w:val="1"/>
      <w:numFmt w:val="bullet"/>
      <w:lvlText w:val="●"/>
      <w:lvlJc w:val="left"/>
      <w:pPr>
        <w:ind w:left="5040" w:hanging="360"/>
      </w:pPr>
    </w:lvl>
    <w:lvl w:ilvl="7" w:tplc="300A67B2">
      <w:start w:val="1"/>
      <w:numFmt w:val="bullet"/>
      <w:lvlText w:val="●"/>
      <w:lvlJc w:val="left"/>
      <w:pPr>
        <w:ind w:left="5760" w:hanging="360"/>
      </w:pPr>
    </w:lvl>
    <w:lvl w:ilvl="8" w:tplc="9D6E2D8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F44"/>
    <w:rsid w:val="000C0968"/>
    <w:rsid w:val="00236207"/>
    <w:rsid w:val="00506CB0"/>
    <w:rsid w:val="008976E1"/>
    <w:rsid w:val="00973760"/>
    <w:rsid w:val="009E4F44"/>
    <w:rsid w:val="00A5447D"/>
    <w:rsid w:val="00D352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E7BFDD-B34B-4995-AB17-4FB1F82D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40"/>
      <w:outlineLvl w:val="0"/>
    </w:pPr>
    <w:rPr>
      <w:b/>
      <w:bCs/>
      <w:color w:val="1F4E79"/>
      <w:sz w:val="32"/>
      <w:szCs w:val="32"/>
    </w:rPr>
  </w:style>
  <w:style w:type="paragraph" w:styleId="Titre2">
    <w:name w:val="heading 2"/>
    <w:qFormat/>
    <w:pPr>
      <w:spacing w:before="280" w:after="180"/>
      <w:outlineLvl w:val="1"/>
    </w:pPr>
    <w:rPr>
      <w:b/>
      <w:bCs/>
      <w:color w:val="2E75B6"/>
      <w:sz w:val="27"/>
      <w:szCs w:val="27"/>
    </w:rPr>
  </w:style>
  <w:style w:type="paragraph" w:styleId="Titre3">
    <w:name w:val="heading 3"/>
    <w:qFormat/>
    <w:pPr>
      <w:spacing w:before="200" w:after="140"/>
      <w:outlineLvl w:val="2"/>
    </w:pPr>
    <w:rPr>
      <w:b/>
      <w:bCs/>
      <w:i/>
      <w:iCs/>
      <w:color w:val="2E75B6"/>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C0968"/>
    <w:pPr>
      <w:spacing w:after="100"/>
    </w:pPr>
  </w:style>
  <w:style w:type="paragraph" w:styleId="TM2">
    <w:name w:val="toc 2"/>
    <w:basedOn w:val="Normal"/>
    <w:next w:val="Normal"/>
    <w:autoRedefine/>
    <w:uiPriority w:val="39"/>
    <w:unhideWhenUsed/>
    <w:rsid w:val="000C0968"/>
    <w:pPr>
      <w:spacing w:after="100"/>
      <w:ind w:left="220"/>
    </w:pPr>
  </w:style>
  <w:style w:type="paragraph" w:styleId="TM3">
    <w:name w:val="toc 3"/>
    <w:basedOn w:val="Normal"/>
    <w:next w:val="Normal"/>
    <w:autoRedefine/>
    <w:uiPriority w:val="39"/>
    <w:unhideWhenUsed/>
    <w:rsid w:val="000C096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A31E2-18AB-4B7C-9EB7-C2A7FCECF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25</Pages>
  <Words>8406</Words>
  <Characters>46233</Characters>
  <Application>Microsoft Office Word</Application>
  <DocSecurity>0</DocSecurity>
  <Lines>385</Lines>
  <Paragraphs>109</Paragraphs>
  <ScaleCrop>false</ScaleCrop>
  <HeadingPairs>
    <vt:vector size="2" baseType="variant">
      <vt:variant>
        <vt:lpstr>Titre</vt:lpstr>
      </vt:variant>
      <vt:variant>
        <vt:i4>1</vt:i4>
      </vt:variant>
    </vt:vector>
  </HeadingPairs>
  <TitlesOfParts>
    <vt:vector size="1" baseType="lpstr">
      <vt:lpstr>Projet de fin de module - Deep Learning</vt:lpstr>
    </vt:vector>
  </TitlesOfParts>
  <Company/>
  <LinksUpToDate>false</LinksUpToDate>
  <CharactersWithSpaces>54530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de module - Deep Learning</dc:title>
  <dc:creator>EMSI Casablanca - Projet Deep Learning</dc:creator>
  <cp:lastModifiedBy>IB</cp:lastModifiedBy>
  <cp:revision>2</cp:revision>
  <dcterms:created xsi:type="dcterms:W3CDTF">2026-06-17T19:37:00Z</dcterms:created>
  <dcterms:modified xsi:type="dcterms:W3CDTF">2026-06-26T17:40:00Z</dcterms:modified>
</cp:coreProperties>
</file>