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t xml:space="preserve">1. Présentation du Projet 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1.1 Titre du Projet :</w:t>
      </w:r>
    </w:p>
    <w:p w:rsidR="003D2FAF" w:rsidRPr="003D2FAF" w:rsidRDefault="003D2FAF" w:rsidP="003D2FAF">
      <w:p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Détection de</w:t>
      </w:r>
      <w:r>
        <w:rPr>
          <w:rFonts w:ascii="CMU Serif" w:eastAsia="Times New Roman" w:hAnsi="CMU Serif" w:cs="CMU Serif"/>
          <w:sz w:val="24"/>
          <w:szCs w:val="24"/>
          <w:lang w:eastAsia="fr-MA"/>
        </w:rPr>
        <w:t>s articles</w:t>
      </w: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1.2 Description du Projet :</w:t>
      </w:r>
    </w:p>
    <w:p w:rsidR="003D2FAF" w:rsidRPr="003D2FAF" w:rsidRDefault="003D2FAF" w:rsidP="003D2FAF">
      <w:p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Le projet de Détection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vise à développer un système robuste et précis pour identifier </w:t>
      </w:r>
      <w:r>
        <w:rPr>
          <w:rFonts w:ascii="CMU Serif" w:eastAsia="Times New Roman" w:hAnsi="CMU Serif" w:cs="CMU Serif"/>
          <w:sz w:val="24"/>
          <w:szCs w:val="24"/>
          <w:lang w:eastAsia="fr-MA"/>
        </w:rPr>
        <w:t>un article</w:t>
      </w: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dans les articles en ligne, les titres et les publications sur les réseaux sociaux. Le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fait référence au contenu conçu pour attirer l'attention et encourager les utilisateurs à cliquer sur un lien, souvent en utilisant des informations trompeuses ou exagérées.</w:t>
      </w:r>
    </w:p>
    <w:p w:rsidR="003D2FAF" w:rsidRPr="003D2FAF" w:rsidRDefault="003D2FAF" w:rsidP="003D2FAF">
      <w:pPr>
        <w:spacing w:after="0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</w:p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t>2. Objectifs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2.1 Objectifs Principaux</w:t>
      </w:r>
    </w:p>
    <w:p w:rsidR="003D2FAF" w:rsidRPr="003D2FAF" w:rsidRDefault="003D2FAF" w:rsidP="003D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Développer un modèle d'apprentissage profond capable de détecter avec précision le contenu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.</w:t>
      </w:r>
    </w:p>
    <w:p w:rsidR="003D2FAF" w:rsidRPr="003D2FAF" w:rsidRDefault="003D2FAF" w:rsidP="003D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Implémenter une solution évolutive capable de traiter de grands volumes de données textuelles en temps réel.</w:t>
      </w:r>
    </w:p>
    <w:p w:rsidR="003D2FAF" w:rsidRPr="003D2FAF" w:rsidRDefault="003D2FAF" w:rsidP="003D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Intégrer le modèle de détection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dans les plateformes ou systèmes existants pour une utilisation plus étendue.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2.2 Objectifs Spécifiques</w:t>
      </w:r>
    </w:p>
    <w:p w:rsidR="003D2FAF" w:rsidRPr="003D2FAF" w:rsidRDefault="003D2FAF" w:rsidP="003D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Atteindre un taux de précision minimum de 90 % dans la détection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.</w:t>
      </w:r>
    </w:p>
    <w:p w:rsidR="003D2FAF" w:rsidRPr="003D2FAF" w:rsidRDefault="003D2FAF" w:rsidP="003D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Réduire au minimum les taux de faux positifs et de faux négatifs.</w:t>
      </w:r>
    </w:p>
    <w:p w:rsidR="003D2FAF" w:rsidRDefault="003D2FAF" w:rsidP="003D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Assurer que le modèle s'adapte à différents types de contenu, y compris les articles, les titres et les publications sur les réseaux sociaux.</w:t>
      </w:r>
    </w:p>
    <w:p w:rsidR="003D2FAF" w:rsidRPr="003D2FAF" w:rsidRDefault="003D2FAF" w:rsidP="003D2FAF">
      <w:pPr>
        <w:rPr>
          <w:rFonts w:ascii="CMU Serif" w:eastAsia="Times New Roman" w:hAnsi="CMU Serif" w:cs="CMU Serif"/>
          <w:sz w:val="24"/>
          <w:szCs w:val="24"/>
          <w:lang w:eastAsia="fr-MA"/>
        </w:rPr>
      </w:pPr>
      <w:r>
        <w:rPr>
          <w:rFonts w:ascii="CMU Serif" w:eastAsia="Times New Roman" w:hAnsi="CMU Serif" w:cs="CMU Serif"/>
          <w:sz w:val="24"/>
          <w:szCs w:val="24"/>
          <w:lang w:eastAsia="fr-MA"/>
        </w:rPr>
        <w:br w:type="page"/>
      </w:r>
    </w:p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lastRenderedPageBreak/>
        <w:t>3. Portée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3.1 Inclusions :</w:t>
      </w:r>
    </w:p>
    <w:p w:rsidR="003D2FAF" w:rsidRPr="003D2FAF" w:rsidRDefault="003D2FAF" w:rsidP="003D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Entraînement d'un modèle d'apprentissage profond sur un ensemble de données diversifié de contenu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et non-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.</w:t>
      </w:r>
    </w:p>
    <w:p w:rsidR="003D2FAF" w:rsidRPr="003D2FAF" w:rsidRDefault="003D2FAF" w:rsidP="003D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Ajustement fin du modèle pour améliorer les performances sur des types de contenu spécifiques.</w:t>
      </w:r>
    </w:p>
    <w:p w:rsidR="003D2FAF" w:rsidRPr="003D2FAF" w:rsidRDefault="003D2FAF" w:rsidP="003D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Développement d'une API pour l'intégration avec des systèmes externes.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3.2 Exclusions :</w:t>
      </w:r>
    </w:p>
    <w:p w:rsidR="003D2FAF" w:rsidRPr="003D2FAF" w:rsidRDefault="003D2FAF" w:rsidP="003D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Détection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dans des contenus non textuels (par exemple, images, vidéos).</w:t>
      </w:r>
    </w:p>
    <w:p w:rsidR="003D2FAF" w:rsidRPr="003D2FAF" w:rsidRDefault="003D2FAF" w:rsidP="003D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Analyse du comportement de l'utilisateur ou des métriques d'engagement.</w:t>
      </w:r>
    </w:p>
    <w:p w:rsidR="003D2FAF" w:rsidRPr="003D2FAF" w:rsidRDefault="003D2FAF" w:rsidP="003D2FAF">
      <w:pPr>
        <w:spacing w:after="0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</w:p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t>4. Spécifications Techniques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4.1 Stack Technologique :</w:t>
      </w:r>
    </w:p>
    <w:p w:rsidR="003D2FAF" w:rsidRPr="003D2FAF" w:rsidRDefault="003D2FAF" w:rsidP="003D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Cadre d'apprentissage profond :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TensorFlo</w:t>
      </w:r>
      <w:r>
        <w:rPr>
          <w:rFonts w:ascii="CMU Serif" w:eastAsia="Times New Roman" w:hAnsi="CMU Serif" w:cs="CMU Serif"/>
          <w:sz w:val="24"/>
          <w:szCs w:val="24"/>
          <w:lang w:eastAsia="fr-MA"/>
        </w:rPr>
        <w:t>w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.</w:t>
      </w:r>
    </w:p>
    <w:p w:rsidR="003D2FAF" w:rsidRPr="003D2FAF" w:rsidRDefault="003D2FAF" w:rsidP="003D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Langage : Python.</w:t>
      </w:r>
    </w:p>
    <w:p w:rsidR="003D2FAF" w:rsidRPr="003D2FAF" w:rsidRDefault="003D2FAF" w:rsidP="003D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Développement </w:t>
      </w:r>
      <w:r>
        <w:rPr>
          <w:rFonts w:ascii="CMU Serif" w:eastAsia="Times New Roman" w:hAnsi="CMU Serif" w:cs="CMU Serif"/>
          <w:sz w:val="24"/>
          <w:szCs w:val="24"/>
          <w:lang w:eastAsia="fr-MA"/>
        </w:rPr>
        <w:t>d’une interface web</w:t>
      </w: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:</w:t>
      </w:r>
      <w:r>
        <w:rPr>
          <w:rFonts w:ascii="CMU Serif" w:eastAsia="Times New Roman" w:hAnsi="CMU Serif" w:cs="CMU Serif"/>
          <w:sz w:val="24"/>
          <w:szCs w:val="24"/>
          <w:lang w:eastAsia="fr-MA"/>
        </w:rPr>
        <w:t xml:space="preserve"> </w:t>
      </w:r>
      <w:proofErr w:type="spellStart"/>
      <w:r>
        <w:rPr>
          <w:rFonts w:ascii="CMU Serif" w:eastAsia="Times New Roman" w:hAnsi="CMU Serif" w:cs="CMU Serif"/>
          <w:sz w:val="24"/>
          <w:szCs w:val="24"/>
          <w:lang w:eastAsia="fr-MA"/>
        </w:rPr>
        <w:t>Streamit</w:t>
      </w:r>
      <w:proofErr w:type="spellEnd"/>
      <w:r>
        <w:rPr>
          <w:rFonts w:ascii="CMU Serif" w:eastAsia="Times New Roman" w:hAnsi="CMU Serif" w:cs="CMU Serif"/>
          <w:sz w:val="24"/>
          <w:szCs w:val="24"/>
          <w:lang w:eastAsia="fr-MA"/>
        </w:rPr>
        <w:t>,</w:t>
      </w: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FastAPI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ou Flask.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4.2 Architecture du Modèle :</w:t>
      </w:r>
    </w:p>
    <w:p w:rsidR="003D2FAF" w:rsidRPr="003D2FAF" w:rsidRDefault="003D2FAF" w:rsidP="003D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Considération de réseaux neuronaux récurrents (RNN) ou d'architectures basées sur les transformateurs pour le traitement de données séquentielles.</w:t>
      </w:r>
    </w:p>
    <w:p w:rsidR="003D2FAF" w:rsidRDefault="003D2FAF" w:rsidP="003D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Utilisation d'incorporations de mots pré-entraînées (par exemple, Word2Vec,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GloVe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) pour la compréhension sémantique.</w:t>
      </w:r>
    </w:p>
    <w:p w:rsidR="003D2FAF" w:rsidRPr="003D2FAF" w:rsidRDefault="003D2FAF" w:rsidP="003D2FAF">
      <w:pPr>
        <w:rPr>
          <w:rFonts w:ascii="CMU Serif" w:eastAsia="Times New Roman" w:hAnsi="CMU Serif" w:cs="CMU Serif"/>
          <w:sz w:val="24"/>
          <w:szCs w:val="24"/>
          <w:lang w:eastAsia="fr-MA"/>
        </w:rPr>
      </w:pPr>
      <w:r>
        <w:rPr>
          <w:rFonts w:ascii="CMU Serif" w:eastAsia="Times New Roman" w:hAnsi="CMU Serif" w:cs="CMU Serif"/>
          <w:sz w:val="24"/>
          <w:szCs w:val="24"/>
          <w:lang w:eastAsia="fr-MA"/>
        </w:rPr>
        <w:br w:type="page"/>
      </w:r>
    </w:p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lastRenderedPageBreak/>
        <w:t>5. Besoins en Données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5.1 Données d'Entraînement :</w:t>
      </w:r>
    </w:p>
    <w:p w:rsidR="003D2FAF" w:rsidRPr="003D2FAF" w:rsidRDefault="003D2FAF" w:rsidP="003D2F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Ensemble de données annotées de contenu de 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 xml:space="preserve"> et non-</w:t>
      </w:r>
      <w:proofErr w:type="spellStart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clickbait</w:t>
      </w:r>
      <w:proofErr w:type="spellEnd"/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.</w:t>
      </w:r>
    </w:p>
    <w:p w:rsidR="003D2FAF" w:rsidRPr="003D2FAF" w:rsidRDefault="003D2FAF" w:rsidP="003D2F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Représentation diversifiée des sources de contenu, des genres et des styles d'écriture.</w:t>
      </w:r>
      <w:bookmarkStart w:id="0" w:name="_GoBack"/>
      <w:bookmarkEnd w:id="0"/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5.2 Données de Validation :</w:t>
      </w:r>
    </w:p>
    <w:p w:rsidR="003D2FAF" w:rsidRPr="003D2FAF" w:rsidRDefault="003D2FAF" w:rsidP="003D2F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Un ensemble de données distinct pour la validation du modèle afin d'assurer la généralisation.</w:t>
      </w:r>
    </w:p>
    <w:p w:rsidR="003D2FAF" w:rsidRPr="003D2FAF" w:rsidRDefault="003D2FAF" w:rsidP="003D2FAF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7"/>
          <w:szCs w:val="27"/>
          <w:lang w:eastAsia="fr-MA"/>
        </w:rPr>
        <w:t>6. Métriques de Performance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6.1 Critères d'Évaluation :</w:t>
      </w:r>
    </w:p>
    <w:p w:rsidR="003D2FAF" w:rsidRPr="003D2FAF" w:rsidRDefault="003D2FAF" w:rsidP="003D2F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Précision, Rappel, et F1 Score.</w:t>
      </w:r>
    </w:p>
    <w:p w:rsidR="003D2FAF" w:rsidRPr="003D2FAF" w:rsidRDefault="003D2FAF" w:rsidP="003D2F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Courbe caractéristique de fonctionnement du récepteur (ROC) et Aire sous la Courbe (AUC).</w:t>
      </w:r>
    </w:p>
    <w:p w:rsidR="003D2FAF" w:rsidRPr="003D2FAF" w:rsidRDefault="003D2FAF" w:rsidP="003D2FAF">
      <w:pPr>
        <w:spacing w:before="100" w:beforeAutospacing="1" w:after="100" w:afterAutospacing="1" w:line="240" w:lineRule="auto"/>
        <w:outlineLvl w:val="3"/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b/>
          <w:bCs/>
          <w:sz w:val="24"/>
          <w:szCs w:val="24"/>
          <w:lang w:eastAsia="fr-MA"/>
        </w:rPr>
        <w:t>6.2 Critères d'Acceptation :</w:t>
      </w:r>
    </w:p>
    <w:p w:rsidR="003D2FAF" w:rsidRPr="003D2FAF" w:rsidRDefault="003D2FAF" w:rsidP="003D2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  <w:r w:rsidRPr="003D2FAF">
        <w:rPr>
          <w:rFonts w:ascii="CMU Serif" w:eastAsia="Times New Roman" w:hAnsi="CMU Serif" w:cs="CMU Serif"/>
          <w:sz w:val="24"/>
          <w:szCs w:val="24"/>
          <w:lang w:eastAsia="fr-MA"/>
        </w:rPr>
        <w:t>Le modèle doit atteindre la précision minimale spécifiée et un équilibre précision/rappel.</w:t>
      </w:r>
    </w:p>
    <w:p w:rsidR="003D2FAF" w:rsidRPr="003D2FAF" w:rsidRDefault="003D2FAF" w:rsidP="003D2FAF">
      <w:pPr>
        <w:spacing w:after="0" w:line="240" w:lineRule="auto"/>
        <w:rPr>
          <w:rFonts w:ascii="CMU Serif" w:eastAsia="Times New Roman" w:hAnsi="CMU Serif" w:cs="CMU Serif"/>
          <w:sz w:val="24"/>
          <w:szCs w:val="24"/>
          <w:lang w:eastAsia="fr-MA"/>
        </w:rPr>
      </w:pPr>
    </w:p>
    <w:p w:rsidR="001D5659" w:rsidRPr="003D2FAF" w:rsidRDefault="001D5659">
      <w:pPr>
        <w:rPr>
          <w:rFonts w:ascii="CMU Serif" w:hAnsi="CMU Serif" w:cs="CMU Serif"/>
        </w:rPr>
      </w:pPr>
    </w:p>
    <w:sectPr w:rsidR="001D5659" w:rsidRPr="003D2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422"/>
    <w:multiLevelType w:val="multilevel"/>
    <w:tmpl w:val="E9D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1FCE"/>
    <w:multiLevelType w:val="multilevel"/>
    <w:tmpl w:val="B15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4436"/>
    <w:multiLevelType w:val="multilevel"/>
    <w:tmpl w:val="357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91DB8"/>
    <w:multiLevelType w:val="multilevel"/>
    <w:tmpl w:val="87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34B"/>
    <w:multiLevelType w:val="multilevel"/>
    <w:tmpl w:val="EA8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0444"/>
    <w:multiLevelType w:val="multilevel"/>
    <w:tmpl w:val="8DB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E7F5B"/>
    <w:multiLevelType w:val="multilevel"/>
    <w:tmpl w:val="312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C16D9"/>
    <w:multiLevelType w:val="multilevel"/>
    <w:tmpl w:val="577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46FFC"/>
    <w:multiLevelType w:val="multilevel"/>
    <w:tmpl w:val="B8C8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2121B"/>
    <w:multiLevelType w:val="multilevel"/>
    <w:tmpl w:val="7E2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33120"/>
    <w:multiLevelType w:val="multilevel"/>
    <w:tmpl w:val="9EF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7017D"/>
    <w:multiLevelType w:val="multilevel"/>
    <w:tmpl w:val="747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A1106"/>
    <w:multiLevelType w:val="multilevel"/>
    <w:tmpl w:val="A13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D3F00"/>
    <w:multiLevelType w:val="multilevel"/>
    <w:tmpl w:val="6AE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171A8"/>
    <w:multiLevelType w:val="multilevel"/>
    <w:tmpl w:val="2DF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A00F9"/>
    <w:multiLevelType w:val="multilevel"/>
    <w:tmpl w:val="087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4"/>
  </w:num>
  <w:num w:numId="11">
    <w:abstractNumId w:val="11"/>
  </w:num>
  <w:num w:numId="12">
    <w:abstractNumId w:val="10"/>
  </w:num>
  <w:num w:numId="13">
    <w:abstractNumId w:val="6"/>
  </w:num>
  <w:num w:numId="14">
    <w:abstractNumId w:val="0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F"/>
    <w:rsid w:val="001D5659"/>
    <w:rsid w:val="003D2FAF"/>
    <w:rsid w:val="00C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2ECE6"/>
  <w14:defaultImageDpi w14:val="32767"/>
  <w15:chartTrackingRefBased/>
  <w15:docId w15:val="{5872D0D6-943C-45D5-AD33-5C324EC0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2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Titre4">
    <w:name w:val="heading 4"/>
    <w:basedOn w:val="Normal"/>
    <w:link w:val="Titre4Car"/>
    <w:uiPriority w:val="9"/>
    <w:qFormat/>
    <w:rsid w:val="003D2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2FAF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customStyle="1" w:styleId="Titre4Car">
    <w:name w:val="Titre 4 Car"/>
    <w:basedOn w:val="Policepardfaut"/>
    <w:link w:val="Titre4"/>
    <w:uiPriority w:val="9"/>
    <w:rsid w:val="003D2FAF"/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character" w:styleId="lev">
    <w:name w:val="Strong"/>
    <w:basedOn w:val="Policepardfaut"/>
    <w:uiPriority w:val="22"/>
    <w:qFormat/>
    <w:rsid w:val="003D2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Paragraphedeliste">
    <w:name w:val="List Paragraph"/>
    <w:basedOn w:val="Normal"/>
    <w:uiPriority w:val="34"/>
    <w:qFormat/>
    <w:rsid w:val="003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ECHCHAOUI ISSAM (Stagiaire)</dc:creator>
  <cp:keywords/>
  <dc:description/>
  <cp:lastModifiedBy>ECHCHAOUI ISSAM (Stagiaire)</cp:lastModifiedBy>
  <cp:revision>1</cp:revision>
  <dcterms:created xsi:type="dcterms:W3CDTF">2023-12-23T21:23:00Z</dcterms:created>
  <dcterms:modified xsi:type="dcterms:W3CDTF">2023-12-23T21:28:00Z</dcterms:modified>
</cp:coreProperties>
</file>