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CF" w:rsidRDefault="00653026" w:rsidP="005C2D2F">
      <w:pPr>
        <w:spacing w:line="360" w:lineRule="auto"/>
        <w:jc w:val="center"/>
        <w:rPr>
          <w:b/>
          <w:bCs/>
          <w:sz w:val="40"/>
          <w:szCs w:val="40"/>
          <w:rtl/>
          <w:lang w:val="en-US"/>
        </w:rPr>
      </w:pPr>
      <w:r w:rsidRPr="00653026">
        <w:rPr>
          <w:b/>
          <w:bCs/>
          <w:sz w:val="40"/>
          <w:szCs w:val="40"/>
        </w:rPr>
        <w:t>Création d'</w:t>
      </w:r>
      <w:proofErr w:type="spellStart"/>
      <w:r w:rsidRPr="00653026">
        <w:rPr>
          <w:b/>
          <w:bCs/>
          <w:sz w:val="40"/>
          <w:szCs w:val="40"/>
        </w:rPr>
        <w:t>auto-entrepreneur</w:t>
      </w:r>
      <w:proofErr w:type="spellEnd"/>
    </w:p>
    <w:p w:rsidR="00653026" w:rsidRPr="005C2D2F" w:rsidRDefault="00653026" w:rsidP="005C2D2F">
      <w:pPr>
        <w:pStyle w:val="ListParagraph"/>
        <w:numPr>
          <w:ilvl w:val="0"/>
          <w:numId w:val="3"/>
        </w:numPr>
        <w:rPr>
          <w:b/>
          <w:bCs/>
          <w:sz w:val="24"/>
          <w:szCs w:val="24"/>
          <w:lang w:bidi="ar-MA"/>
        </w:rPr>
      </w:pPr>
      <w:r w:rsidRPr="005C2D2F">
        <w:rPr>
          <w:b/>
          <w:bCs/>
          <w:sz w:val="24"/>
          <w:szCs w:val="24"/>
          <w:lang w:bidi="ar-MA"/>
        </w:rPr>
        <w:t>Vérification de l’éligibilité :</w:t>
      </w:r>
    </w:p>
    <w:p w:rsidR="00653026" w:rsidRPr="00653026" w:rsidRDefault="00653026" w:rsidP="0020330D">
      <w:pPr>
        <w:ind w:left="708"/>
        <w:rPr>
          <w:color w:val="000000" w:themeColor="text1"/>
          <w:sz w:val="24"/>
          <w:szCs w:val="24"/>
          <w:lang w:bidi="ar-MA"/>
        </w:rPr>
      </w:pPr>
      <w:r w:rsidRPr="00653026">
        <w:rPr>
          <w:color w:val="000000" w:themeColor="text1"/>
          <w:sz w:val="24"/>
          <w:szCs w:val="24"/>
          <w:lang w:bidi="ar-MA"/>
        </w:rPr>
        <w:t xml:space="preserve">Un </w:t>
      </w:r>
      <w:proofErr w:type="spellStart"/>
      <w:r w:rsidRPr="00653026">
        <w:rPr>
          <w:color w:val="000000" w:themeColor="text1"/>
          <w:sz w:val="24"/>
          <w:szCs w:val="24"/>
          <w:lang w:bidi="ar-MA"/>
        </w:rPr>
        <w:t>auto-entrepreneur</w:t>
      </w:r>
      <w:proofErr w:type="spellEnd"/>
      <w:r w:rsidRPr="00653026">
        <w:rPr>
          <w:color w:val="000000" w:themeColor="text1"/>
          <w:sz w:val="24"/>
          <w:szCs w:val="24"/>
          <w:lang w:bidi="ar-MA"/>
        </w:rPr>
        <w:t xml:space="preserve">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rsidR="00653026" w:rsidRPr="005C2D2F" w:rsidRDefault="00653026" w:rsidP="0020330D">
      <w:pPr>
        <w:pStyle w:val="ListParagraph"/>
        <w:numPr>
          <w:ilvl w:val="0"/>
          <w:numId w:val="2"/>
        </w:numPr>
        <w:ind w:left="1428"/>
        <w:rPr>
          <w:color w:val="000000" w:themeColor="text1"/>
          <w:sz w:val="24"/>
          <w:szCs w:val="24"/>
          <w:lang w:bidi="ar-MA"/>
        </w:rPr>
      </w:pPr>
      <w:r w:rsidRPr="005C2D2F">
        <w:rPr>
          <w:b/>
          <w:bCs/>
          <w:color w:val="000000" w:themeColor="text1"/>
          <w:sz w:val="24"/>
          <w:szCs w:val="24"/>
          <w:lang w:bidi="ar-MA"/>
        </w:rPr>
        <w:t xml:space="preserve">500 000 </w:t>
      </w:r>
      <w:proofErr w:type="spellStart"/>
      <w:r w:rsidRPr="005C2D2F">
        <w:rPr>
          <w:b/>
          <w:bCs/>
          <w:color w:val="000000" w:themeColor="text1"/>
          <w:sz w:val="24"/>
          <w:szCs w:val="24"/>
          <w:lang w:bidi="ar-MA"/>
        </w:rPr>
        <w:t>Dhs</w:t>
      </w:r>
      <w:proofErr w:type="spellEnd"/>
      <w:r w:rsidRPr="005C2D2F">
        <w:rPr>
          <w:color w:val="000000" w:themeColor="text1"/>
          <w:sz w:val="24"/>
          <w:szCs w:val="24"/>
          <w:lang w:bidi="ar-MA"/>
        </w:rPr>
        <w:t xml:space="preserve"> pour les activités commerciales, industrielles et artisanales.</w:t>
      </w:r>
    </w:p>
    <w:p w:rsidR="00653026" w:rsidRPr="005C2D2F" w:rsidRDefault="00653026" w:rsidP="0020330D">
      <w:pPr>
        <w:pStyle w:val="ListParagraph"/>
        <w:numPr>
          <w:ilvl w:val="0"/>
          <w:numId w:val="2"/>
        </w:numPr>
        <w:ind w:left="1428"/>
        <w:rPr>
          <w:color w:val="000000" w:themeColor="text1"/>
          <w:sz w:val="24"/>
          <w:szCs w:val="24"/>
          <w:lang w:bidi="ar-MA"/>
        </w:rPr>
      </w:pPr>
      <w:r w:rsidRPr="005C2D2F">
        <w:rPr>
          <w:b/>
          <w:bCs/>
          <w:color w:val="000000" w:themeColor="text1"/>
          <w:sz w:val="24"/>
          <w:szCs w:val="24"/>
          <w:lang w:bidi="ar-MA"/>
        </w:rPr>
        <w:t xml:space="preserve">200 000 </w:t>
      </w:r>
      <w:proofErr w:type="spellStart"/>
      <w:r w:rsidRPr="005C2D2F">
        <w:rPr>
          <w:b/>
          <w:bCs/>
          <w:color w:val="000000" w:themeColor="text1"/>
          <w:sz w:val="24"/>
          <w:szCs w:val="24"/>
          <w:lang w:bidi="ar-MA"/>
        </w:rPr>
        <w:t>Dhs</w:t>
      </w:r>
      <w:proofErr w:type="spellEnd"/>
      <w:r w:rsidRPr="005C2D2F">
        <w:rPr>
          <w:color w:val="000000" w:themeColor="text1"/>
          <w:sz w:val="24"/>
          <w:szCs w:val="24"/>
          <w:lang w:bidi="ar-MA"/>
        </w:rPr>
        <w:t xml:space="preserve"> pour les prestations de services.</w:t>
      </w:r>
    </w:p>
    <w:p w:rsidR="00653026" w:rsidRDefault="00653026" w:rsidP="0020330D">
      <w:pPr>
        <w:ind w:left="1068"/>
        <w:rPr>
          <w:b/>
          <w:bCs/>
          <w:color w:val="000000" w:themeColor="text1"/>
          <w:sz w:val="24"/>
          <w:szCs w:val="24"/>
          <w:lang w:bidi="ar-MA"/>
        </w:rPr>
      </w:pPr>
      <w:r w:rsidRPr="005C2D2F">
        <w:rPr>
          <w:b/>
          <w:bCs/>
          <w:color w:val="000000" w:themeColor="text1"/>
          <w:sz w:val="24"/>
          <w:szCs w:val="24"/>
          <w:lang w:bidi="ar-MA"/>
        </w:rPr>
        <w:t xml:space="preserve">Avantages du Statut </w:t>
      </w:r>
      <w:proofErr w:type="spellStart"/>
      <w:r w:rsidRPr="005C2D2F">
        <w:rPr>
          <w:b/>
          <w:bCs/>
          <w:color w:val="000000" w:themeColor="text1"/>
          <w:sz w:val="24"/>
          <w:szCs w:val="24"/>
          <w:lang w:bidi="ar-MA"/>
        </w:rPr>
        <w:t>Auto-Entrepreneur</w:t>
      </w:r>
      <w:proofErr w:type="spellEnd"/>
      <w:r w:rsidRPr="005C2D2F">
        <w:rPr>
          <w:b/>
          <w:bCs/>
          <w:color w:val="000000" w:themeColor="text1"/>
          <w:sz w:val="24"/>
          <w:szCs w:val="24"/>
          <w:lang w:bidi="ar-MA"/>
        </w:rPr>
        <w:t xml:space="preserve"> :</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 xml:space="preserve">Simplification des démarches administratives </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 xml:space="preserve">Exercice de l’activité à domicile : </w:t>
      </w:r>
      <w:r w:rsidRPr="001C5B3D">
        <w:rPr>
          <w:color w:val="000000" w:themeColor="text1"/>
          <w:sz w:val="24"/>
          <w:szCs w:val="24"/>
          <w:lang w:bidi="ar-MA"/>
        </w:rPr>
        <w:t>Pas besoin de local professionnel.</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 xml:space="preserve">Fiscalité avantageuse : </w:t>
      </w:r>
      <w:r w:rsidRPr="001C5B3D">
        <w:rPr>
          <w:color w:val="000000" w:themeColor="text1"/>
          <w:sz w:val="24"/>
          <w:szCs w:val="24"/>
          <w:lang w:bidi="ar-MA"/>
        </w:rPr>
        <w:t>Impôt réduit (0,5 % pour les activités commerciales, industrielles et artisanales, et 1 % pour les services).</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 xml:space="preserve">Pas d'impôt sans chiffre d'affaires : </w:t>
      </w:r>
      <w:r w:rsidRPr="001C5B3D">
        <w:rPr>
          <w:color w:val="000000" w:themeColor="text1"/>
          <w:sz w:val="24"/>
          <w:szCs w:val="24"/>
          <w:lang w:bidi="ar-MA"/>
        </w:rPr>
        <w:t>Si aucun chiffre d'affaires n'est généré pendant l'année, il n'y a pas d'impôt, mais une déclaration est toujours nécessaire.</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Exonération de comptabilité</w:t>
      </w:r>
    </w:p>
    <w:p w:rsidR="001C5B3D" w:rsidRPr="001C5B3D" w:rsidRDefault="001C5B3D" w:rsidP="0020330D">
      <w:pPr>
        <w:pStyle w:val="ListParagraph"/>
        <w:numPr>
          <w:ilvl w:val="0"/>
          <w:numId w:val="4"/>
        </w:numPr>
        <w:ind w:left="1788"/>
        <w:rPr>
          <w:b/>
          <w:bCs/>
          <w:color w:val="000000" w:themeColor="text1"/>
          <w:sz w:val="24"/>
          <w:szCs w:val="24"/>
          <w:lang w:bidi="ar-MA"/>
        </w:rPr>
      </w:pPr>
      <w:r w:rsidRPr="001C5B3D">
        <w:rPr>
          <w:b/>
          <w:bCs/>
          <w:color w:val="000000" w:themeColor="text1"/>
          <w:sz w:val="24"/>
          <w:szCs w:val="24"/>
          <w:lang w:bidi="ar-MA"/>
        </w:rPr>
        <w:t xml:space="preserve">Exonération de TVA : </w:t>
      </w:r>
      <w:r w:rsidRPr="001C5B3D">
        <w:rPr>
          <w:color w:val="000000" w:themeColor="text1"/>
          <w:sz w:val="24"/>
          <w:szCs w:val="24"/>
          <w:lang w:bidi="ar-MA"/>
        </w:rPr>
        <w:t>à condition que son revenu annuel ne dépasse pas les plafonds spécifiés.</w:t>
      </w:r>
    </w:p>
    <w:p w:rsidR="008E6CA7" w:rsidRPr="008E6CA7" w:rsidRDefault="008E6CA7" w:rsidP="008E6CA7">
      <w:pPr>
        <w:pStyle w:val="NormalWeb"/>
        <w:numPr>
          <w:ilvl w:val="0"/>
          <w:numId w:val="3"/>
        </w:numPr>
        <w:rPr>
          <w:rFonts w:asciiTheme="minorHAnsi" w:eastAsiaTheme="minorHAnsi" w:hAnsiTheme="minorHAnsi" w:cstheme="minorBidi"/>
          <w:b/>
          <w:bCs/>
          <w:color w:val="000000" w:themeColor="text1"/>
          <w:rtl/>
          <w:lang w:val="en-US" w:eastAsia="en-US" w:bidi="ar-MA"/>
        </w:rPr>
      </w:pPr>
      <w:proofErr w:type="spellStart"/>
      <w:r w:rsidRPr="008E6CA7">
        <w:rPr>
          <w:rFonts w:asciiTheme="minorHAnsi" w:eastAsiaTheme="minorHAnsi" w:hAnsiTheme="minorHAnsi" w:cstheme="minorBidi"/>
          <w:b/>
          <w:bCs/>
          <w:color w:val="000000" w:themeColor="text1"/>
          <w:lang w:val="en-US" w:eastAsia="en-US" w:bidi="ar-MA"/>
        </w:rPr>
        <w:t>L'inscription</w:t>
      </w:r>
      <w:proofErr w:type="spellEnd"/>
      <w:r w:rsidRPr="008E6CA7">
        <w:rPr>
          <w:rFonts w:asciiTheme="minorHAnsi" w:eastAsiaTheme="minorHAnsi" w:hAnsiTheme="minorHAnsi" w:cstheme="minorBidi"/>
          <w:b/>
          <w:bCs/>
          <w:color w:val="000000" w:themeColor="text1"/>
          <w:lang w:val="en-US" w:eastAsia="en-US" w:bidi="ar-MA"/>
        </w:rPr>
        <w:t xml:space="preserve"> </w:t>
      </w:r>
      <w:proofErr w:type="spellStart"/>
      <w:r w:rsidRPr="008E6CA7">
        <w:rPr>
          <w:rFonts w:asciiTheme="minorHAnsi" w:eastAsiaTheme="minorHAnsi" w:hAnsiTheme="minorHAnsi" w:cstheme="minorBidi"/>
          <w:b/>
          <w:bCs/>
          <w:color w:val="000000" w:themeColor="text1"/>
          <w:lang w:val="en-US" w:eastAsia="en-US" w:bidi="ar-MA"/>
        </w:rPr>
        <w:t>en</w:t>
      </w:r>
      <w:proofErr w:type="spellEnd"/>
      <w:r w:rsidRPr="008E6CA7">
        <w:rPr>
          <w:rFonts w:asciiTheme="minorHAnsi" w:eastAsiaTheme="minorHAnsi" w:hAnsiTheme="minorHAnsi" w:cstheme="minorBidi"/>
          <w:b/>
          <w:bCs/>
          <w:color w:val="000000" w:themeColor="text1"/>
          <w:lang w:val="en-US" w:eastAsia="en-US" w:bidi="ar-MA"/>
        </w:rPr>
        <w:t xml:space="preserve"> </w:t>
      </w:r>
      <w:proofErr w:type="spellStart"/>
      <w:r w:rsidRPr="008E6CA7">
        <w:rPr>
          <w:rFonts w:asciiTheme="minorHAnsi" w:eastAsiaTheme="minorHAnsi" w:hAnsiTheme="minorHAnsi" w:cstheme="minorBidi"/>
          <w:b/>
          <w:bCs/>
          <w:color w:val="000000" w:themeColor="text1"/>
          <w:lang w:val="en-US" w:eastAsia="en-US" w:bidi="ar-MA"/>
        </w:rPr>
        <w:t>ligne</w:t>
      </w:r>
      <w:proofErr w:type="spellEnd"/>
      <w:r>
        <w:rPr>
          <w:rFonts w:asciiTheme="minorHAnsi" w:eastAsiaTheme="minorHAnsi" w:hAnsiTheme="minorHAnsi" w:cstheme="minorBidi"/>
          <w:b/>
          <w:bCs/>
          <w:color w:val="000000" w:themeColor="text1"/>
          <w:lang w:val="en-US" w:eastAsia="en-US" w:bidi="ar-MA"/>
        </w:rPr>
        <w:t xml:space="preserve"> :</w:t>
      </w:r>
    </w:p>
    <w:p w:rsidR="005C2D2F" w:rsidRDefault="005C2D2F" w:rsidP="0020330D">
      <w:pPr>
        <w:pStyle w:val="NormalWeb"/>
        <w:ind w:left="708"/>
        <w:rPr>
          <w:rStyle w:val="Strong"/>
          <w:rFonts w:asciiTheme="minorHAnsi" w:hAnsiTheme="minorHAnsi" w:cstheme="minorHAnsi"/>
          <w:b w:val="0"/>
          <w:bCs w:val="0"/>
        </w:rPr>
      </w:pPr>
      <w:r w:rsidRPr="005C2D2F">
        <w:rPr>
          <w:rStyle w:val="Strong"/>
          <w:rFonts w:asciiTheme="minorHAnsi" w:hAnsiTheme="minorHAnsi" w:cstheme="minorHAnsi"/>
          <w:b w:val="0"/>
          <w:bCs w:val="0"/>
        </w:rPr>
        <w:t xml:space="preserve">Vous devez d'abord visiter le site officiel </w:t>
      </w:r>
      <w:hyperlink r:id="rId5" w:history="1">
        <w:r w:rsidRPr="005C2D2F">
          <w:rPr>
            <w:rStyle w:val="Hyperlink"/>
            <w:rFonts w:asciiTheme="minorHAnsi" w:hAnsiTheme="minorHAnsi" w:cstheme="minorHAnsi"/>
          </w:rPr>
          <w:t>autoentrepreneur.ma</w:t>
        </w:r>
      </w:hyperlink>
      <w:r w:rsidRPr="005C2D2F">
        <w:rPr>
          <w:rStyle w:val="Strong"/>
          <w:rFonts w:asciiTheme="minorHAnsi" w:hAnsiTheme="minorHAnsi" w:cstheme="minorHAnsi"/>
          <w:b w:val="0"/>
          <w:bCs w:val="0"/>
        </w:rPr>
        <w:t xml:space="preserve"> et choisir l'activité professionnelle que vous souhaitez exercer. Ensuite, remplissez le formulaire d'inscription avec vos informations personnelles et joignez des documents tels qu'une copie de la CIN, une preuve de domicile, une photo d'identité et une déclaration sur l'honneur. Après avoir complété ces étapes, vous recevrez votre certificat d'inscription et votre numéro d'identification fiscale par e-mail.</w:t>
      </w:r>
    </w:p>
    <w:p w:rsidR="008E6CA7" w:rsidRPr="008E6CA7" w:rsidRDefault="008E6CA7" w:rsidP="00F6683A">
      <w:pPr>
        <w:pStyle w:val="NormalWeb"/>
        <w:numPr>
          <w:ilvl w:val="0"/>
          <w:numId w:val="3"/>
        </w:numPr>
        <w:rPr>
          <w:rStyle w:val="Strong"/>
          <w:rFonts w:asciiTheme="minorHAnsi" w:hAnsiTheme="minorHAnsi" w:cstheme="minorHAnsi"/>
        </w:rPr>
      </w:pPr>
      <w:r w:rsidRPr="008E6CA7">
        <w:rPr>
          <w:rStyle w:val="Strong"/>
          <w:rFonts w:asciiTheme="minorHAnsi" w:hAnsiTheme="minorHAnsi" w:cstheme="minorHAnsi"/>
        </w:rPr>
        <w:t>Ouverture d'un compte bancaire professionnel</w:t>
      </w:r>
      <w:r w:rsidR="00F6683A">
        <w:rPr>
          <w:rStyle w:val="Strong"/>
          <w:rFonts w:asciiTheme="minorHAnsi" w:hAnsiTheme="minorHAnsi" w:cstheme="minorHAnsi"/>
        </w:rPr>
        <w:t xml:space="preserve"> </w:t>
      </w:r>
      <w:bookmarkStart w:id="0" w:name="_GoBack"/>
      <w:bookmarkEnd w:id="0"/>
      <w:r w:rsidRPr="008E6CA7">
        <w:rPr>
          <w:rStyle w:val="Strong"/>
          <w:rFonts w:asciiTheme="minorHAnsi" w:hAnsiTheme="minorHAnsi" w:cstheme="minorHAnsi"/>
        </w:rPr>
        <w:t>:</w:t>
      </w:r>
    </w:p>
    <w:p w:rsidR="008E6CA7" w:rsidRDefault="008E6CA7" w:rsidP="0020330D">
      <w:pPr>
        <w:pStyle w:val="NormalWeb"/>
        <w:ind w:left="708"/>
        <w:rPr>
          <w:rStyle w:val="Strong"/>
          <w:rFonts w:asciiTheme="minorHAnsi" w:hAnsiTheme="minorHAnsi" w:cstheme="minorHAnsi"/>
          <w:b w:val="0"/>
          <w:bCs w:val="0"/>
        </w:rPr>
      </w:pPr>
      <w:r w:rsidRPr="008E6CA7">
        <w:rPr>
          <w:rStyle w:val="Strong"/>
          <w:rFonts w:asciiTheme="minorHAnsi" w:hAnsiTheme="minorHAnsi" w:cstheme="minorHAnsi"/>
          <w:b w:val="0"/>
          <w:bCs w:val="0"/>
        </w:rPr>
        <w:t xml:space="preserve">Après l'inscription en ligne, vous devez vous rendre dans l'une des banques partenaires de </w:t>
      </w:r>
      <w:proofErr w:type="spellStart"/>
      <w:r w:rsidRPr="008E6CA7">
        <w:rPr>
          <w:rStyle w:val="Strong"/>
          <w:rFonts w:asciiTheme="minorHAnsi" w:hAnsiTheme="minorHAnsi" w:cstheme="minorHAnsi"/>
        </w:rPr>
        <w:t>Barid</w:t>
      </w:r>
      <w:proofErr w:type="spellEnd"/>
      <w:r w:rsidRPr="008E6CA7">
        <w:rPr>
          <w:rStyle w:val="Strong"/>
          <w:rFonts w:asciiTheme="minorHAnsi" w:hAnsiTheme="minorHAnsi" w:cstheme="minorHAnsi"/>
        </w:rPr>
        <w:t xml:space="preserve"> Al </w:t>
      </w:r>
      <w:proofErr w:type="spellStart"/>
      <w:r w:rsidRPr="008E6CA7">
        <w:rPr>
          <w:rStyle w:val="Strong"/>
          <w:rFonts w:asciiTheme="minorHAnsi" w:hAnsiTheme="minorHAnsi" w:cstheme="minorHAnsi"/>
        </w:rPr>
        <w:t>Maghrib</w:t>
      </w:r>
      <w:proofErr w:type="spellEnd"/>
      <w:r w:rsidRPr="008E6CA7">
        <w:rPr>
          <w:rStyle w:val="Strong"/>
          <w:rFonts w:asciiTheme="minorHAnsi" w:hAnsiTheme="minorHAnsi" w:cstheme="minorHAnsi"/>
          <w:b w:val="0"/>
          <w:bCs w:val="0"/>
        </w:rPr>
        <w:t xml:space="preserve"> pour compléter l'enregistrement. Vous devrez fournir les documents requis tels qu'une copie de la carte d'identité ou du permis de séjour, une photo d'identité et le formulaire d'inscription électronique. Ensuite, </w:t>
      </w:r>
      <w:r w:rsidRPr="008E6CA7">
        <w:rPr>
          <w:rStyle w:val="Strong"/>
          <w:rFonts w:asciiTheme="minorHAnsi" w:hAnsiTheme="minorHAnsi" w:cstheme="minorHAnsi"/>
        </w:rPr>
        <w:t>une carte d'</w:t>
      </w:r>
      <w:proofErr w:type="spellStart"/>
      <w:r w:rsidRPr="008E6CA7">
        <w:rPr>
          <w:rStyle w:val="Strong"/>
          <w:rFonts w:asciiTheme="minorHAnsi" w:hAnsiTheme="minorHAnsi" w:cstheme="minorHAnsi"/>
        </w:rPr>
        <w:t>auto-entrepreneur</w:t>
      </w:r>
      <w:proofErr w:type="spellEnd"/>
      <w:r w:rsidRPr="008E6CA7">
        <w:rPr>
          <w:rStyle w:val="Strong"/>
          <w:rFonts w:asciiTheme="minorHAnsi" w:hAnsiTheme="minorHAnsi" w:cstheme="minorHAnsi"/>
        </w:rPr>
        <w:t xml:space="preserve"> </w:t>
      </w:r>
      <w:r w:rsidRPr="008E6CA7">
        <w:rPr>
          <w:rStyle w:val="Strong"/>
          <w:rFonts w:asciiTheme="minorHAnsi" w:hAnsiTheme="minorHAnsi" w:cstheme="minorHAnsi"/>
          <w:b w:val="0"/>
          <w:bCs w:val="0"/>
        </w:rPr>
        <w:t xml:space="preserve">vous sera délivrée, contenant toutes les informations relatives à votre activité ainsi que votre numéro "Radin d'entrepreneur auto" ou numéro </w:t>
      </w:r>
      <w:r w:rsidRPr="008E6CA7">
        <w:rPr>
          <w:rStyle w:val="Strong"/>
          <w:rFonts w:asciiTheme="minorHAnsi" w:hAnsiTheme="minorHAnsi" w:cstheme="minorHAnsi"/>
        </w:rPr>
        <w:t xml:space="preserve">RNAE (Registre National des </w:t>
      </w:r>
      <w:proofErr w:type="spellStart"/>
      <w:r w:rsidRPr="008E6CA7">
        <w:rPr>
          <w:rStyle w:val="Strong"/>
          <w:rFonts w:asciiTheme="minorHAnsi" w:hAnsiTheme="minorHAnsi" w:cstheme="minorHAnsi"/>
        </w:rPr>
        <w:t>Auto-entrepreneurs</w:t>
      </w:r>
      <w:proofErr w:type="spellEnd"/>
      <w:r w:rsidRPr="008E6CA7">
        <w:rPr>
          <w:rStyle w:val="Strong"/>
          <w:rFonts w:asciiTheme="minorHAnsi" w:hAnsiTheme="minorHAnsi" w:cstheme="minorHAnsi"/>
        </w:rPr>
        <w:t>),</w:t>
      </w:r>
      <w:r w:rsidRPr="008E6CA7">
        <w:rPr>
          <w:rStyle w:val="Strong"/>
          <w:rFonts w:asciiTheme="minorHAnsi" w:hAnsiTheme="minorHAnsi" w:cstheme="minorHAnsi"/>
          <w:b w:val="0"/>
          <w:bCs w:val="0"/>
        </w:rPr>
        <w:t xml:space="preserve"> vous reconnaissant comme une entité juridique indépendante. La carte est généralement émise dans un délai de 20 jours à deux semaines après la finalisation du processus d'inscription.</w:t>
      </w:r>
    </w:p>
    <w:p w:rsidR="00143B4C" w:rsidRPr="00143B4C" w:rsidRDefault="00143B4C" w:rsidP="00143B4C">
      <w:pPr>
        <w:pStyle w:val="NormalWeb"/>
        <w:numPr>
          <w:ilvl w:val="0"/>
          <w:numId w:val="3"/>
        </w:numPr>
        <w:rPr>
          <w:rStyle w:val="Strong"/>
          <w:rFonts w:asciiTheme="minorHAnsi" w:hAnsiTheme="minorHAnsi" w:cstheme="minorHAnsi"/>
        </w:rPr>
      </w:pPr>
      <w:r w:rsidRPr="00143B4C">
        <w:rPr>
          <w:rStyle w:val="Strong"/>
          <w:rFonts w:asciiTheme="minorHAnsi" w:hAnsiTheme="minorHAnsi" w:cstheme="minorHAnsi"/>
        </w:rPr>
        <w:lastRenderedPageBreak/>
        <w:t>Adhésion à la sécurité sociale (CNSS)</w:t>
      </w:r>
      <w:r>
        <w:rPr>
          <w:rStyle w:val="Strong"/>
          <w:rFonts w:asciiTheme="minorHAnsi" w:hAnsiTheme="minorHAnsi" w:cstheme="minorHAnsi"/>
        </w:rPr>
        <w:t> :</w:t>
      </w:r>
    </w:p>
    <w:p w:rsidR="00143B4C" w:rsidRDefault="00143B4C" w:rsidP="0020330D">
      <w:pPr>
        <w:pStyle w:val="NormalWeb"/>
        <w:ind w:left="708"/>
        <w:rPr>
          <w:rStyle w:val="Strong"/>
          <w:rFonts w:asciiTheme="minorHAnsi" w:hAnsiTheme="minorHAnsi" w:cstheme="minorHAnsi"/>
          <w:b w:val="0"/>
          <w:bCs w:val="0"/>
        </w:rPr>
      </w:pPr>
      <w:r w:rsidRPr="00143B4C">
        <w:rPr>
          <w:rStyle w:val="Strong"/>
          <w:rFonts w:asciiTheme="minorHAnsi" w:hAnsiTheme="minorHAnsi" w:cstheme="minorHAnsi"/>
          <w:b w:val="0"/>
          <w:bCs w:val="0"/>
        </w:rPr>
        <w:t>L'</w:t>
      </w:r>
      <w:proofErr w:type="spellStart"/>
      <w:r w:rsidRPr="00143B4C">
        <w:rPr>
          <w:rStyle w:val="Strong"/>
          <w:rFonts w:asciiTheme="minorHAnsi" w:hAnsiTheme="minorHAnsi" w:cstheme="minorHAnsi"/>
          <w:b w:val="0"/>
          <w:bCs w:val="0"/>
        </w:rPr>
        <w:t>auto-entrepreneur</w:t>
      </w:r>
      <w:proofErr w:type="spellEnd"/>
      <w:r w:rsidRPr="00143B4C">
        <w:rPr>
          <w:rStyle w:val="Strong"/>
          <w:rFonts w:asciiTheme="minorHAnsi" w:hAnsiTheme="minorHAnsi" w:cstheme="minorHAnsi"/>
          <w:b w:val="0"/>
          <w:bCs w:val="0"/>
        </w:rPr>
        <w:t xml:space="preserve"> doit adhérer à la Caisse Nationale de Sécurité Sociale (CNSS) pour bénéficier d'une couverture sociale. L'adhésion vous permettra de bénéficier de l'assurance santé, de la retraite et parfois de l'assurance contre les accidents.</w:t>
      </w:r>
    </w:p>
    <w:p w:rsidR="001C5B3D" w:rsidRPr="00291BCF" w:rsidRDefault="001C5B3D" w:rsidP="001C5B3D">
      <w:pPr>
        <w:pStyle w:val="NormalWeb"/>
        <w:numPr>
          <w:ilvl w:val="0"/>
          <w:numId w:val="3"/>
        </w:numPr>
        <w:rPr>
          <w:rStyle w:val="Strong"/>
          <w:rFonts w:asciiTheme="minorHAnsi" w:hAnsiTheme="minorHAnsi" w:cstheme="minorHAnsi"/>
          <w:lang w:val="en-GB" w:bidi="ar-MA"/>
        </w:rPr>
      </w:pPr>
      <w:r w:rsidRPr="00291BCF">
        <w:rPr>
          <w:rStyle w:val="Strong"/>
          <w:rFonts w:asciiTheme="minorHAnsi" w:hAnsiTheme="minorHAnsi" w:cstheme="minorHAnsi"/>
          <w:lang w:val="en-GB" w:bidi="ar-MA"/>
        </w:rPr>
        <w:t xml:space="preserve">Radiation de son </w:t>
      </w:r>
      <w:r w:rsidR="00554413" w:rsidRPr="00291BCF">
        <w:rPr>
          <w:rStyle w:val="Strong"/>
          <w:rFonts w:asciiTheme="minorHAnsi" w:hAnsiTheme="minorHAnsi" w:cstheme="minorHAnsi"/>
          <w:lang w:val="en-GB" w:bidi="ar-MA"/>
        </w:rPr>
        <w:t>statue</w:t>
      </w:r>
      <w:r w:rsidRPr="00291BCF">
        <w:rPr>
          <w:rStyle w:val="Strong"/>
          <w:rFonts w:asciiTheme="minorHAnsi" w:hAnsiTheme="minorHAnsi" w:cstheme="minorHAnsi"/>
          <w:lang w:val="en-GB" w:bidi="ar-MA"/>
        </w:rPr>
        <w:t xml:space="preserve"> :</w:t>
      </w:r>
    </w:p>
    <w:p w:rsidR="001C5B3D" w:rsidRDefault="001C5B3D" w:rsidP="0020330D">
      <w:pPr>
        <w:pStyle w:val="NormalWeb"/>
        <w:ind w:left="708"/>
        <w:rPr>
          <w:rStyle w:val="Strong"/>
          <w:rFonts w:asciiTheme="minorHAnsi" w:hAnsiTheme="minorHAnsi" w:cstheme="minorHAnsi"/>
          <w:b w:val="0"/>
          <w:bCs w:val="0"/>
          <w:lang w:bidi="ar-MA"/>
        </w:rPr>
      </w:pPr>
      <w:r w:rsidRPr="001C5B3D">
        <w:rPr>
          <w:rStyle w:val="Strong"/>
          <w:rFonts w:asciiTheme="minorHAnsi" w:hAnsiTheme="minorHAnsi" w:cstheme="minorHAnsi"/>
          <w:b w:val="0"/>
          <w:bCs w:val="0"/>
          <w:lang w:bidi="ar-MA"/>
        </w:rPr>
        <w:t xml:space="preserve">Si </w:t>
      </w:r>
      <w:r w:rsidRPr="001C5B3D">
        <w:rPr>
          <w:rStyle w:val="Strong"/>
          <w:rFonts w:asciiTheme="minorHAnsi" w:hAnsiTheme="minorHAnsi" w:cstheme="minorHAnsi"/>
          <w:lang w:bidi="ar-MA"/>
        </w:rPr>
        <w:t>l'</w:t>
      </w:r>
      <w:proofErr w:type="spellStart"/>
      <w:r w:rsidRPr="001C5B3D">
        <w:rPr>
          <w:rStyle w:val="Strong"/>
          <w:rFonts w:asciiTheme="minorHAnsi" w:hAnsiTheme="minorHAnsi" w:cstheme="minorHAnsi"/>
          <w:lang w:bidi="ar-MA"/>
        </w:rPr>
        <w:t>auto-entrepreneur</w:t>
      </w:r>
      <w:proofErr w:type="spellEnd"/>
      <w:r w:rsidRPr="001C5B3D">
        <w:rPr>
          <w:rStyle w:val="Strong"/>
          <w:rFonts w:asciiTheme="minorHAnsi" w:hAnsiTheme="minorHAnsi" w:cstheme="minorHAnsi"/>
          <w:b w:val="0"/>
          <w:bCs w:val="0"/>
          <w:lang w:bidi="ar-MA"/>
        </w:rPr>
        <w:t xml:space="preserve"> souhaite arrêter son activité, il doit soumettre une demande de radiation auprès du Registre National des </w:t>
      </w:r>
      <w:proofErr w:type="spellStart"/>
      <w:r w:rsidRPr="001C5B3D">
        <w:rPr>
          <w:rStyle w:val="Strong"/>
          <w:rFonts w:asciiTheme="minorHAnsi" w:hAnsiTheme="minorHAnsi" w:cstheme="minorHAnsi"/>
          <w:lang w:bidi="ar-MA"/>
        </w:rPr>
        <w:t>Auto-Entrepreneurs</w:t>
      </w:r>
      <w:proofErr w:type="spellEnd"/>
      <w:r w:rsidRPr="001C5B3D">
        <w:rPr>
          <w:rStyle w:val="Strong"/>
          <w:rFonts w:asciiTheme="minorHAnsi" w:hAnsiTheme="minorHAnsi" w:cstheme="minorHAnsi"/>
          <w:b w:val="0"/>
          <w:bCs w:val="0"/>
          <w:lang w:bidi="ar-MA"/>
        </w:rPr>
        <w:t xml:space="preserve"> (RNAE) en fournissant des documents justificatifs, tels que la preuve de la cessation de l’activité.</w:t>
      </w:r>
    </w:p>
    <w:p w:rsidR="0023518A" w:rsidRPr="001C5B3D" w:rsidRDefault="0023518A" w:rsidP="001C5B3D">
      <w:pPr>
        <w:pStyle w:val="NormalWeb"/>
        <w:rPr>
          <w:rStyle w:val="Strong"/>
          <w:rFonts w:asciiTheme="minorHAnsi" w:hAnsiTheme="minorHAnsi" w:cstheme="minorHAnsi"/>
          <w:b w:val="0"/>
          <w:bCs w:val="0"/>
          <w:lang w:bidi="ar-MA"/>
        </w:rPr>
      </w:pPr>
    </w:p>
    <w:p w:rsidR="005C2D2F" w:rsidRDefault="001C5B3D" w:rsidP="0023518A">
      <w:pPr>
        <w:jc w:val="center"/>
        <w:rPr>
          <w:b/>
          <w:bCs/>
          <w:color w:val="000000" w:themeColor="text1"/>
          <w:sz w:val="40"/>
          <w:szCs w:val="40"/>
          <w:rtl/>
          <w:lang w:bidi="ar-MA"/>
        </w:rPr>
      </w:pPr>
      <w:r w:rsidRPr="0023518A">
        <w:rPr>
          <w:b/>
          <w:bCs/>
          <w:color w:val="000000" w:themeColor="text1"/>
          <w:sz w:val="40"/>
          <w:szCs w:val="40"/>
          <w:lang w:bidi="ar-MA"/>
        </w:rPr>
        <w:t>Création des personnes</w:t>
      </w:r>
      <w:r w:rsidR="0020330D">
        <w:rPr>
          <w:b/>
          <w:bCs/>
          <w:color w:val="000000" w:themeColor="text1"/>
          <w:sz w:val="40"/>
          <w:szCs w:val="40"/>
          <w:lang w:bidi="ar-MA"/>
        </w:rPr>
        <w:t xml:space="preserve"> physique</w:t>
      </w:r>
    </w:p>
    <w:p w:rsidR="00F153B8" w:rsidRPr="00F153B8" w:rsidRDefault="00291BCF" w:rsidP="00F153B8">
      <w:pPr>
        <w:pStyle w:val="NormalWeb"/>
        <w:rPr>
          <w:rFonts w:asciiTheme="minorHAnsi" w:hAnsiTheme="minorHAnsi" w:cstheme="minorHAnsi"/>
        </w:rPr>
      </w:pPr>
      <w:r w:rsidRPr="00F153B8">
        <w:rPr>
          <w:rFonts w:asciiTheme="minorHAnsi" w:hAnsiTheme="minorHAnsi" w:cstheme="minorHAnsi"/>
          <w:b/>
          <w:bCs/>
          <w:color w:val="000000" w:themeColor="text1"/>
          <w:lang w:bidi="ar-MA"/>
        </w:rPr>
        <w:t xml:space="preserve">La différence entre "personne physique" et "SARL" : </w:t>
      </w:r>
      <w:r w:rsidR="00F153B8" w:rsidRPr="00F153B8">
        <w:rPr>
          <w:rFonts w:asciiTheme="minorHAnsi" w:hAnsiTheme="minorHAnsi" w:cstheme="minorHAnsi"/>
        </w:rPr>
        <w:t xml:space="preserve">Sur le plan fiscal, la </w:t>
      </w:r>
      <w:r w:rsidR="00F153B8" w:rsidRPr="00F153B8">
        <w:rPr>
          <w:rStyle w:val="Strong"/>
          <w:rFonts w:asciiTheme="minorHAnsi" w:hAnsiTheme="minorHAnsi" w:cstheme="minorHAnsi"/>
        </w:rPr>
        <w:t>personne physique</w:t>
      </w:r>
      <w:r w:rsidR="00F153B8" w:rsidRPr="00F153B8">
        <w:rPr>
          <w:rFonts w:asciiTheme="minorHAnsi" w:hAnsiTheme="minorHAnsi" w:cstheme="minorHAnsi"/>
        </w:rPr>
        <w:t xml:space="preserve"> est soumise à l'impôt sur le revenu (IR) progressif en fonction des bénéfices, tandis que la </w:t>
      </w:r>
      <w:r w:rsidR="00F153B8" w:rsidRPr="00F153B8">
        <w:rPr>
          <w:rStyle w:val="Strong"/>
          <w:rFonts w:asciiTheme="minorHAnsi" w:hAnsiTheme="minorHAnsi" w:cstheme="minorHAnsi"/>
        </w:rPr>
        <w:t>SARL</w:t>
      </w:r>
      <w:r w:rsidR="00F153B8"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00F153B8" w:rsidRPr="00F153B8">
        <w:rPr>
          <w:rStyle w:val="Strong"/>
          <w:rFonts w:asciiTheme="minorHAnsi" w:hAnsiTheme="minorHAnsi" w:cstheme="minorHAnsi"/>
        </w:rPr>
        <w:t>personne physique</w:t>
      </w:r>
      <w:r w:rsidR="00F153B8" w:rsidRPr="00F153B8">
        <w:rPr>
          <w:rFonts w:asciiTheme="minorHAnsi" w:hAnsiTheme="minorHAnsi" w:cstheme="minorHAnsi"/>
        </w:rPr>
        <w:t xml:space="preserve">, sauf exceptions, tandis qu'elle est obligatoire pour la </w:t>
      </w:r>
      <w:r w:rsidR="00F153B8" w:rsidRPr="00F153B8">
        <w:rPr>
          <w:rStyle w:val="Strong"/>
          <w:rFonts w:asciiTheme="minorHAnsi" w:hAnsiTheme="minorHAnsi" w:cstheme="minorHAnsi"/>
        </w:rPr>
        <w:t>SARL</w:t>
      </w:r>
      <w:r w:rsidR="00F153B8" w:rsidRPr="00F153B8">
        <w:rPr>
          <w:rFonts w:asciiTheme="minorHAnsi" w:hAnsiTheme="minorHAnsi" w:cstheme="minorHAnsi"/>
        </w:rPr>
        <w:t>, avec des rapports financiers précis.</w:t>
      </w:r>
    </w:p>
    <w:p w:rsidR="00291BCF" w:rsidRDefault="00291BCF" w:rsidP="00291BCF">
      <w:pPr>
        <w:rPr>
          <w:color w:val="000000" w:themeColor="text1"/>
          <w:sz w:val="24"/>
          <w:szCs w:val="24"/>
          <w:lang w:bidi="ar-MA"/>
        </w:rPr>
      </w:pPr>
    </w:p>
    <w:p w:rsidR="00B17D86" w:rsidRDefault="00554413" w:rsidP="00B17D86">
      <w:pPr>
        <w:pStyle w:val="ListParagraph"/>
        <w:numPr>
          <w:ilvl w:val="0"/>
          <w:numId w:val="6"/>
        </w:numPr>
        <w:rPr>
          <w:b/>
          <w:bCs/>
          <w:color w:val="000000" w:themeColor="text1"/>
          <w:sz w:val="24"/>
          <w:szCs w:val="24"/>
          <w:lang w:bidi="ar-MA"/>
        </w:rPr>
      </w:pPr>
      <w:r w:rsidRPr="00291BCF">
        <w:rPr>
          <w:b/>
          <w:bCs/>
          <w:color w:val="000000" w:themeColor="text1"/>
          <w:sz w:val="24"/>
          <w:szCs w:val="24"/>
          <w:lang w:bidi="ar-MA"/>
        </w:rPr>
        <w:t>Le</w:t>
      </w:r>
      <w:r w:rsidR="00291BCF" w:rsidRPr="00291BCF">
        <w:rPr>
          <w:b/>
          <w:bCs/>
          <w:color w:val="000000" w:themeColor="text1"/>
          <w:sz w:val="24"/>
          <w:szCs w:val="24"/>
          <w:lang w:bidi="ar-MA"/>
        </w:rPr>
        <w:t xml:space="preserve"> nom commercial (Certificat Négatif)</w:t>
      </w:r>
      <w:r>
        <w:rPr>
          <w:b/>
          <w:bCs/>
          <w:color w:val="000000" w:themeColor="text1"/>
          <w:sz w:val="24"/>
          <w:szCs w:val="24"/>
          <w:lang w:bidi="ar-MA"/>
        </w:rPr>
        <w:t xml:space="preserve"> (Facultative)</w:t>
      </w:r>
      <w:r w:rsidR="00291BCF">
        <w:rPr>
          <w:b/>
          <w:bCs/>
          <w:color w:val="000000" w:themeColor="text1"/>
          <w:sz w:val="24"/>
          <w:szCs w:val="24"/>
          <w:lang w:bidi="ar-MA"/>
        </w:rPr>
        <w:t> :</w:t>
      </w:r>
    </w:p>
    <w:p w:rsidR="00F153B8" w:rsidRPr="0020330D" w:rsidRDefault="00F153B8" w:rsidP="0020330D">
      <w:pPr>
        <w:pStyle w:val="NormalWeb"/>
        <w:ind w:left="708"/>
        <w:rPr>
          <w:rStyle w:val="Strong"/>
          <w:b w:val="0"/>
          <w:bCs w:val="0"/>
        </w:rPr>
      </w:pPr>
      <w:r w:rsidRPr="00F153B8">
        <w:rPr>
          <w:rFonts w:asciiTheme="minorHAnsi" w:eastAsiaTheme="minorHAnsi" w:hAnsiTheme="minorHAnsi" w:cstheme="minorBidi"/>
          <w:color w:val="000000" w:themeColor="text1"/>
          <w:lang w:eastAsia="en-US" w:bidi="ar-MA"/>
        </w:rPr>
        <w:t>Vérifier la disponibilité du nom commercial est une étape cruciale pour s'assurer que le nom choisi n'est pas déjà utilisé, ce qui se fait au Maroc auprès de l'Office Marocain de la Propriété Industrielle et Commerciale (OMPIC).</w:t>
      </w:r>
    </w:p>
    <w:p w:rsidR="00554413" w:rsidRPr="00B17D86" w:rsidRDefault="00B17D86" w:rsidP="00F153B8">
      <w:pPr>
        <w:pStyle w:val="NormalWeb"/>
        <w:numPr>
          <w:ilvl w:val="0"/>
          <w:numId w:val="6"/>
        </w:numPr>
      </w:pPr>
      <w:r w:rsidRPr="00B17D86">
        <w:rPr>
          <w:rStyle w:val="Strong"/>
          <w:rFonts w:asciiTheme="minorHAnsi" w:hAnsiTheme="minorHAnsi" w:cstheme="minorHAnsi"/>
        </w:rPr>
        <w:t>L'enregistrement à la taxe professionnelle (TP)</w:t>
      </w:r>
      <w:r w:rsidRPr="00B17D86">
        <w:t> :</w:t>
      </w:r>
    </w:p>
    <w:p w:rsidR="00B17D86" w:rsidRDefault="0020330D" w:rsidP="00554413">
      <w:pPr>
        <w:pStyle w:val="ListParagraph"/>
        <w:rPr>
          <w:color w:val="000000" w:themeColor="text1"/>
          <w:sz w:val="24"/>
          <w:szCs w:val="24"/>
          <w:lang w:bidi="ar-MA"/>
        </w:rPr>
      </w:pPr>
      <w:r w:rsidRPr="0020330D">
        <w:rPr>
          <w:color w:val="000000" w:themeColor="text1"/>
          <w:sz w:val="24"/>
          <w:szCs w:val="24"/>
          <w:lang w:bidi="ar-MA"/>
        </w:rPr>
        <w:t>L’étape suivante consiste à s'enregistrer pour la taxe professionnelle (TP) auprès de la Direction Générale des Impôts ou des services fiscaux locaux, ce qui est obligatoire pour toutes les activités commerciales ou de services.</w:t>
      </w:r>
    </w:p>
    <w:p w:rsidR="0020330D" w:rsidRDefault="0020330D" w:rsidP="00554413">
      <w:pPr>
        <w:pStyle w:val="ListParagraph"/>
        <w:rPr>
          <w:color w:val="000000" w:themeColor="text1"/>
          <w:sz w:val="24"/>
          <w:szCs w:val="24"/>
          <w:lang w:bidi="ar-MA"/>
        </w:rPr>
      </w:pPr>
    </w:p>
    <w:p w:rsidR="00B17D86" w:rsidRDefault="0020330D" w:rsidP="001E2D4D">
      <w:pPr>
        <w:pStyle w:val="ListParagraph"/>
        <w:numPr>
          <w:ilvl w:val="0"/>
          <w:numId w:val="6"/>
        </w:numPr>
        <w:rPr>
          <w:b/>
          <w:bCs/>
          <w:color w:val="000000" w:themeColor="text1"/>
          <w:sz w:val="24"/>
          <w:szCs w:val="24"/>
          <w:lang w:bidi="ar-MA"/>
        </w:rPr>
      </w:pPr>
      <w:r>
        <w:rPr>
          <w:b/>
          <w:bCs/>
          <w:color w:val="000000" w:themeColor="text1"/>
          <w:sz w:val="24"/>
          <w:szCs w:val="24"/>
          <w:lang w:bidi="ar-MA"/>
        </w:rPr>
        <w:t>Registre de Commerce</w:t>
      </w:r>
      <w:r w:rsidR="00B17D86">
        <w:rPr>
          <w:b/>
          <w:bCs/>
          <w:color w:val="000000" w:themeColor="text1"/>
          <w:sz w:val="24"/>
          <w:szCs w:val="24"/>
          <w:lang w:bidi="ar-MA"/>
        </w:rPr>
        <w:t> :</w:t>
      </w:r>
    </w:p>
    <w:p w:rsidR="00B17D86" w:rsidRDefault="00B17D86" w:rsidP="00B17D86">
      <w:pPr>
        <w:pStyle w:val="ListParagraph"/>
        <w:rPr>
          <w:b/>
          <w:bCs/>
          <w:color w:val="000000" w:themeColor="text1"/>
          <w:sz w:val="24"/>
          <w:szCs w:val="24"/>
          <w:lang w:bidi="ar-MA"/>
        </w:rPr>
      </w:pPr>
    </w:p>
    <w:p w:rsidR="001E2D4D" w:rsidRPr="00C245CD" w:rsidRDefault="0020330D" w:rsidP="00C245CD">
      <w:pPr>
        <w:pStyle w:val="ListParagraph"/>
        <w:rPr>
          <w:color w:val="000000" w:themeColor="text1"/>
          <w:sz w:val="24"/>
          <w:szCs w:val="24"/>
          <w:lang w:bidi="ar-MA"/>
        </w:rPr>
      </w:pPr>
      <w:r w:rsidRPr="0020330D">
        <w:rPr>
          <w:color w:val="000000" w:themeColor="text1"/>
          <w:sz w:val="24"/>
          <w:szCs w:val="24"/>
          <w:lang w:bidi="ar-MA"/>
        </w:rPr>
        <w:t xml:space="preserve">L'enregistrement au registre de commerce est crucial pour garantir la légalité de l'activité, et un certificat avec le numéro d'enregistrement est délivré une fois l'enregistrement effectué, nécessaire pour toute </w:t>
      </w:r>
      <w:r w:rsidR="00C245CD">
        <w:rPr>
          <w:color w:val="000000" w:themeColor="text1"/>
          <w:sz w:val="24"/>
          <w:szCs w:val="24"/>
          <w:lang w:bidi="ar-MA"/>
        </w:rPr>
        <w:t>transaction commerciale</w:t>
      </w:r>
      <w:r w:rsidR="00C245CD">
        <w:rPr>
          <w:rFonts w:hint="cs"/>
          <w:color w:val="000000" w:themeColor="text1"/>
          <w:sz w:val="24"/>
          <w:szCs w:val="24"/>
          <w:rtl/>
          <w:lang w:bidi="ar-MA"/>
        </w:rPr>
        <w:t xml:space="preserve"> </w:t>
      </w:r>
      <w:r w:rsidR="00C245CD" w:rsidRPr="00C245CD">
        <w:rPr>
          <w:color w:val="000000" w:themeColor="text1"/>
          <w:sz w:val="24"/>
          <w:szCs w:val="24"/>
          <w:lang w:bidi="ar-MA"/>
        </w:rPr>
        <w:t xml:space="preserve">Cela coûte environ </w:t>
      </w:r>
      <w:r w:rsidR="00C245CD" w:rsidRPr="00C245CD">
        <w:rPr>
          <w:b/>
          <w:bCs/>
          <w:color w:val="000000" w:themeColor="text1"/>
          <w:sz w:val="24"/>
          <w:szCs w:val="24"/>
          <w:lang w:bidi="ar-MA"/>
        </w:rPr>
        <w:t>350 à 400 DHS</w:t>
      </w:r>
    </w:p>
    <w:p w:rsidR="0020330D" w:rsidRPr="0020330D" w:rsidRDefault="0020330D" w:rsidP="00B17D86">
      <w:pPr>
        <w:pStyle w:val="ListParagraph"/>
        <w:rPr>
          <w:color w:val="000000" w:themeColor="text1"/>
          <w:sz w:val="24"/>
          <w:szCs w:val="24"/>
          <w:rtl/>
          <w:lang w:bidi="ar-MA"/>
        </w:rPr>
      </w:pPr>
    </w:p>
    <w:p w:rsidR="001E2D4D" w:rsidRPr="001E2D4D" w:rsidRDefault="001E2D4D" w:rsidP="00B17D86">
      <w:pPr>
        <w:pStyle w:val="ListParagraph"/>
        <w:rPr>
          <w:color w:val="000000" w:themeColor="text1"/>
          <w:sz w:val="24"/>
          <w:szCs w:val="24"/>
          <w:u w:val="single"/>
          <w:rtl/>
          <w:lang w:bidi="ar-MA"/>
        </w:rPr>
      </w:pPr>
      <w:r w:rsidRPr="001E2D4D">
        <w:rPr>
          <w:color w:val="000000" w:themeColor="text1"/>
          <w:sz w:val="24"/>
          <w:szCs w:val="24"/>
          <w:u w:val="single"/>
          <w:lang w:bidi="ar-MA"/>
        </w:rPr>
        <w:lastRenderedPageBreak/>
        <w:t>L'enregistrement au registre de commerce est obligatoire si la personne physique exerce des activités commerciales ou industrielles, tandis qu'il peut être facultatif pour les activités professionnelles ou artisanales.</w:t>
      </w:r>
    </w:p>
    <w:p w:rsidR="00B17D86" w:rsidRDefault="00B17D86" w:rsidP="00B17D86">
      <w:pPr>
        <w:pStyle w:val="ListParagraph"/>
        <w:rPr>
          <w:color w:val="000000" w:themeColor="text1"/>
          <w:sz w:val="24"/>
          <w:szCs w:val="24"/>
          <w:rtl/>
          <w:lang w:bidi="ar-MA"/>
        </w:rPr>
      </w:pPr>
    </w:p>
    <w:p w:rsidR="00B17D86" w:rsidRDefault="00B17D86" w:rsidP="001E2D4D">
      <w:pPr>
        <w:pStyle w:val="ListParagraph"/>
        <w:numPr>
          <w:ilvl w:val="0"/>
          <w:numId w:val="6"/>
        </w:numPr>
        <w:rPr>
          <w:b/>
          <w:bCs/>
          <w:color w:val="000000" w:themeColor="text1"/>
          <w:sz w:val="24"/>
          <w:szCs w:val="24"/>
          <w:lang w:bidi="ar-MA"/>
        </w:rPr>
      </w:pPr>
      <w:r w:rsidRPr="001E2D4D">
        <w:rPr>
          <w:b/>
          <w:bCs/>
          <w:color w:val="000000" w:themeColor="text1"/>
          <w:sz w:val="24"/>
          <w:szCs w:val="24"/>
          <w:lang w:bidi="ar-MA"/>
        </w:rPr>
        <w:t>Affiliation à la CNSS (</w:t>
      </w:r>
      <w:r w:rsidR="001E2D4D">
        <w:rPr>
          <w:b/>
          <w:bCs/>
          <w:color w:val="000000" w:themeColor="text1"/>
          <w:sz w:val="24"/>
          <w:szCs w:val="24"/>
          <w:lang w:bidi="ar-MA"/>
        </w:rPr>
        <w:t>Facultative</w:t>
      </w:r>
      <w:r w:rsidRPr="001E2D4D">
        <w:rPr>
          <w:b/>
          <w:bCs/>
          <w:color w:val="000000" w:themeColor="text1"/>
          <w:sz w:val="24"/>
          <w:szCs w:val="24"/>
          <w:lang w:bidi="ar-MA"/>
        </w:rPr>
        <w:t>)</w:t>
      </w:r>
      <w:r w:rsidR="00143B4C">
        <w:rPr>
          <w:b/>
          <w:bCs/>
          <w:color w:val="000000" w:themeColor="text1"/>
          <w:sz w:val="24"/>
          <w:szCs w:val="24"/>
          <w:lang w:bidi="ar-MA"/>
        </w:rPr>
        <w:t> :</w:t>
      </w:r>
    </w:p>
    <w:p w:rsidR="00143B4C" w:rsidRPr="001E2D4D" w:rsidRDefault="00143B4C" w:rsidP="00143B4C">
      <w:pPr>
        <w:pStyle w:val="ListParagraph"/>
        <w:rPr>
          <w:b/>
          <w:bCs/>
          <w:color w:val="000000" w:themeColor="text1"/>
          <w:sz w:val="24"/>
          <w:szCs w:val="24"/>
          <w:lang w:bidi="ar-MA"/>
        </w:rPr>
      </w:pPr>
    </w:p>
    <w:p w:rsidR="00B17D86" w:rsidRDefault="0020330D" w:rsidP="0020330D">
      <w:pPr>
        <w:pStyle w:val="ListParagraph"/>
        <w:rPr>
          <w:color w:val="000000" w:themeColor="text1"/>
          <w:sz w:val="24"/>
          <w:szCs w:val="24"/>
          <w:lang w:bidi="ar-MA"/>
        </w:rPr>
      </w:pPr>
      <w:r w:rsidRPr="0020330D">
        <w:rPr>
          <w:color w:val="000000" w:themeColor="text1"/>
          <w:sz w:val="24"/>
          <w:szCs w:val="24"/>
          <w:lang w:bidi="ar-MA"/>
        </w:rPr>
        <w:t>La personne individuelle souhaitant bénéficier de la couverture sociale doit s'inscrire à la CNSS, bien qu</w:t>
      </w:r>
      <w:r>
        <w:rPr>
          <w:color w:val="000000" w:themeColor="text1"/>
          <w:sz w:val="24"/>
          <w:szCs w:val="24"/>
          <w:lang w:bidi="ar-MA"/>
        </w:rPr>
        <w:t>e cela ne soit pas obligatoire.</w:t>
      </w:r>
    </w:p>
    <w:p w:rsidR="00C245CD" w:rsidRDefault="00C245CD" w:rsidP="0020330D">
      <w:pPr>
        <w:pStyle w:val="ListParagraph"/>
        <w:rPr>
          <w:color w:val="000000" w:themeColor="text1"/>
          <w:sz w:val="24"/>
          <w:szCs w:val="24"/>
          <w:lang w:bidi="ar-MA"/>
        </w:rPr>
      </w:pPr>
    </w:p>
    <w:p w:rsidR="00C245CD" w:rsidRDefault="00C245CD" w:rsidP="00C245CD">
      <w:pPr>
        <w:pStyle w:val="ListParagraph"/>
        <w:numPr>
          <w:ilvl w:val="0"/>
          <w:numId w:val="6"/>
        </w:numPr>
        <w:rPr>
          <w:b/>
          <w:bCs/>
          <w:color w:val="000000" w:themeColor="text1"/>
          <w:sz w:val="24"/>
          <w:szCs w:val="24"/>
          <w:lang w:bidi="ar-MA"/>
        </w:rPr>
      </w:pPr>
      <w:r w:rsidRPr="00C245CD">
        <w:rPr>
          <w:b/>
          <w:bCs/>
          <w:color w:val="000000" w:themeColor="text1"/>
          <w:sz w:val="24"/>
          <w:szCs w:val="24"/>
          <w:lang w:bidi="ar-MA"/>
        </w:rPr>
        <w:t>La publicité</w:t>
      </w:r>
      <w:r>
        <w:rPr>
          <w:b/>
          <w:bCs/>
          <w:color w:val="000000" w:themeColor="text1"/>
          <w:sz w:val="24"/>
          <w:szCs w:val="24"/>
          <w:lang w:bidi="ar-MA"/>
        </w:rPr>
        <w:t xml:space="preserve"> </w:t>
      </w:r>
      <w:r w:rsidRPr="001E2D4D">
        <w:rPr>
          <w:b/>
          <w:bCs/>
          <w:color w:val="000000" w:themeColor="text1"/>
          <w:sz w:val="24"/>
          <w:szCs w:val="24"/>
          <w:lang w:bidi="ar-MA"/>
        </w:rPr>
        <w:t>(</w:t>
      </w:r>
      <w:r>
        <w:rPr>
          <w:b/>
          <w:bCs/>
          <w:color w:val="000000" w:themeColor="text1"/>
          <w:sz w:val="24"/>
          <w:szCs w:val="24"/>
          <w:lang w:bidi="ar-MA"/>
        </w:rPr>
        <w:t>Facultative</w:t>
      </w:r>
      <w:r w:rsidRPr="001E2D4D">
        <w:rPr>
          <w:b/>
          <w:bCs/>
          <w:color w:val="000000" w:themeColor="text1"/>
          <w:sz w:val="24"/>
          <w:szCs w:val="24"/>
          <w:lang w:bidi="ar-MA"/>
        </w:rPr>
        <w:t>)</w:t>
      </w:r>
      <w:r>
        <w:rPr>
          <w:b/>
          <w:bCs/>
          <w:color w:val="000000" w:themeColor="text1"/>
          <w:sz w:val="24"/>
          <w:szCs w:val="24"/>
          <w:lang w:bidi="ar-MA"/>
        </w:rPr>
        <w:t> :</w:t>
      </w:r>
    </w:p>
    <w:p w:rsidR="00C245CD" w:rsidRDefault="00C245CD" w:rsidP="00C245CD">
      <w:pPr>
        <w:pStyle w:val="ListParagraph"/>
        <w:rPr>
          <w:b/>
          <w:bCs/>
          <w:color w:val="000000" w:themeColor="text1"/>
          <w:sz w:val="24"/>
          <w:szCs w:val="24"/>
          <w:rtl/>
          <w:lang w:bidi="ar-MA"/>
        </w:rPr>
      </w:pPr>
    </w:p>
    <w:p w:rsidR="00C245CD" w:rsidRPr="00C245CD" w:rsidRDefault="00C245CD" w:rsidP="00C245CD">
      <w:pPr>
        <w:pStyle w:val="ListParagraph"/>
        <w:rPr>
          <w:color w:val="000000" w:themeColor="text1"/>
          <w:sz w:val="24"/>
          <w:szCs w:val="24"/>
          <w:lang w:bidi="ar-MA"/>
        </w:rPr>
      </w:pPr>
      <w:r w:rsidRPr="00C245CD">
        <w:rPr>
          <w:color w:val="000000" w:themeColor="text1"/>
          <w:sz w:val="24"/>
          <w:szCs w:val="24"/>
          <w:lang w:bidi="ar-MA"/>
        </w:rPr>
        <w:t>La publicité n'est pas obligatoire pour la personne physique, sauf si elle est exigée légalement ou nécessaire pour son activité commerciale.</w:t>
      </w:r>
    </w:p>
    <w:p w:rsidR="00C245CD" w:rsidRPr="00C245CD" w:rsidRDefault="00C245CD" w:rsidP="00C245CD">
      <w:pPr>
        <w:pStyle w:val="ListParagraph"/>
        <w:rPr>
          <w:b/>
          <w:bCs/>
          <w:color w:val="000000" w:themeColor="text1"/>
          <w:sz w:val="24"/>
          <w:szCs w:val="24"/>
          <w:lang w:bidi="ar-MA"/>
        </w:rPr>
      </w:pPr>
    </w:p>
    <w:p w:rsidR="00C245CD" w:rsidRPr="00C245CD" w:rsidRDefault="00C245CD" w:rsidP="00C245CD">
      <w:pPr>
        <w:pStyle w:val="ListParagraph"/>
        <w:rPr>
          <w:b/>
          <w:bCs/>
          <w:color w:val="000000" w:themeColor="text1"/>
          <w:sz w:val="24"/>
          <w:szCs w:val="24"/>
          <w:lang w:bidi="ar-MA"/>
        </w:rPr>
      </w:pPr>
    </w:p>
    <w:p w:rsidR="00C245CD" w:rsidRPr="00C245CD" w:rsidRDefault="00C245CD" w:rsidP="00C245CD">
      <w:pPr>
        <w:pStyle w:val="ListParagraph"/>
        <w:rPr>
          <w:b/>
          <w:bCs/>
          <w:color w:val="000000" w:themeColor="text1"/>
          <w:sz w:val="24"/>
          <w:szCs w:val="24"/>
          <w:lang w:bidi="ar-MA"/>
        </w:rPr>
      </w:pPr>
    </w:p>
    <w:p w:rsidR="00C245CD" w:rsidRPr="00C245CD" w:rsidRDefault="00C245CD" w:rsidP="00C245CD">
      <w:pPr>
        <w:pStyle w:val="ListParagraph"/>
        <w:rPr>
          <w:b/>
          <w:bCs/>
          <w:color w:val="000000" w:themeColor="text1"/>
          <w:sz w:val="24"/>
          <w:szCs w:val="24"/>
          <w:lang w:bidi="ar-MA"/>
        </w:rPr>
      </w:pPr>
    </w:p>
    <w:p w:rsidR="00C245CD" w:rsidRPr="00C245CD" w:rsidRDefault="00C245CD" w:rsidP="00C245CD">
      <w:pPr>
        <w:pStyle w:val="ListParagraph"/>
        <w:rPr>
          <w:b/>
          <w:bCs/>
          <w:color w:val="000000" w:themeColor="text1"/>
          <w:sz w:val="24"/>
          <w:szCs w:val="24"/>
          <w:rtl/>
          <w:lang w:bidi="ar-MA"/>
        </w:rPr>
      </w:pPr>
    </w:p>
    <w:sectPr w:rsidR="00C245CD" w:rsidRPr="00C245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8869E2"/>
    <w:multiLevelType w:val="hybridMultilevel"/>
    <w:tmpl w:val="9BC66978"/>
    <w:lvl w:ilvl="0" w:tplc="040C0001">
      <w:start w:val="1"/>
      <w:numFmt w:val="bullet"/>
      <w:lvlText w:val=""/>
      <w:lvlJc w:val="left"/>
      <w:pPr>
        <w:ind w:left="708" w:hanging="360"/>
      </w:pPr>
      <w:rPr>
        <w:rFonts w:ascii="Symbol" w:hAnsi="Symbol" w:hint="default"/>
      </w:rPr>
    </w:lvl>
    <w:lvl w:ilvl="1" w:tplc="040C0003">
      <w:start w:val="1"/>
      <w:numFmt w:val="bullet"/>
      <w:lvlText w:val="o"/>
      <w:lvlJc w:val="left"/>
      <w:pPr>
        <w:ind w:left="1428" w:hanging="360"/>
      </w:pPr>
      <w:rPr>
        <w:rFonts w:ascii="Courier New" w:hAnsi="Courier New" w:cs="Courier New" w:hint="default"/>
      </w:rPr>
    </w:lvl>
    <w:lvl w:ilvl="2" w:tplc="040C0005">
      <w:start w:val="1"/>
      <w:numFmt w:val="bullet"/>
      <w:lvlText w:val=""/>
      <w:lvlJc w:val="left"/>
      <w:pPr>
        <w:ind w:left="2148" w:hanging="360"/>
      </w:pPr>
      <w:rPr>
        <w:rFonts w:ascii="Wingdings" w:hAnsi="Wingdings" w:hint="default"/>
      </w:rPr>
    </w:lvl>
    <w:lvl w:ilvl="3" w:tplc="040C0001" w:tentative="1">
      <w:start w:val="1"/>
      <w:numFmt w:val="bullet"/>
      <w:lvlText w:val=""/>
      <w:lvlJc w:val="left"/>
      <w:pPr>
        <w:ind w:left="2868" w:hanging="360"/>
      </w:pPr>
      <w:rPr>
        <w:rFonts w:ascii="Symbol" w:hAnsi="Symbol" w:hint="default"/>
      </w:rPr>
    </w:lvl>
    <w:lvl w:ilvl="4" w:tplc="040C0003" w:tentative="1">
      <w:start w:val="1"/>
      <w:numFmt w:val="bullet"/>
      <w:lvlText w:val="o"/>
      <w:lvlJc w:val="left"/>
      <w:pPr>
        <w:ind w:left="3588" w:hanging="360"/>
      </w:pPr>
      <w:rPr>
        <w:rFonts w:ascii="Courier New" w:hAnsi="Courier New" w:cs="Courier New" w:hint="default"/>
      </w:rPr>
    </w:lvl>
    <w:lvl w:ilvl="5" w:tplc="040C0005" w:tentative="1">
      <w:start w:val="1"/>
      <w:numFmt w:val="bullet"/>
      <w:lvlText w:val=""/>
      <w:lvlJc w:val="left"/>
      <w:pPr>
        <w:ind w:left="4308" w:hanging="360"/>
      </w:pPr>
      <w:rPr>
        <w:rFonts w:ascii="Wingdings" w:hAnsi="Wingdings" w:hint="default"/>
      </w:rPr>
    </w:lvl>
    <w:lvl w:ilvl="6" w:tplc="040C0001" w:tentative="1">
      <w:start w:val="1"/>
      <w:numFmt w:val="bullet"/>
      <w:lvlText w:val=""/>
      <w:lvlJc w:val="left"/>
      <w:pPr>
        <w:ind w:left="5028" w:hanging="360"/>
      </w:pPr>
      <w:rPr>
        <w:rFonts w:ascii="Symbol" w:hAnsi="Symbol" w:hint="default"/>
      </w:rPr>
    </w:lvl>
    <w:lvl w:ilvl="7" w:tplc="040C0003" w:tentative="1">
      <w:start w:val="1"/>
      <w:numFmt w:val="bullet"/>
      <w:lvlText w:val="o"/>
      <w:lvlJc w:val="left"/>
      <w:pPr>
        <w:ind w:left="5748" w:hanging="360"/>
      </w:pPr>
      <w:rPr>
        <w:rFonts w:ascii="Courier New" w:hAnsi="Courier New" w:cs="Courier New" w:hint="default"/>
      </w:rPr>
    </w:lvl>
    <w:lvl w:ilvl="8" w:tplc="040C0005" w:tentative="1">
      <w:start w:val="1"/>
      <w:numFmt w:val="bullet"/>
      <w:lvlText w:val=""/>
      <w:lvlJc w:val="left"/>
      <w:pPr>
        <w:ind w:left="6468" w:hanging="360"/>
      </w:pPr>
      <w:rPr>
        <w:rFonts w:ascii="Wingdings" w:hAnsi="Wingdings" w:hint="default"/>
      </w:rPr>
    </w:lvl>
  </w:abstractNum>
  <w:abstractNum w:abstractNumId="2"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5A44D05"/>
    <w:multiLevelType w:val="hybridMultilevel"/>
    <w:tmpl w:val="06683F6A"/>
    <w:lvl w:ilvl="0" w:tplc="9EA21814">
      <w:start w:val="2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23"/>
    <w:rsid w:val="00143B4C"/>
    <w:rsid w:val="001C5B3D"/>
    <w:rsid w:val="001E2D4D"/>
    <w:rsid w:val="0020330D"/>
    <w:rsid w:val="002301CF"/>
    <w:rsid w:val="0023518A"/>
    <w:rsid w:val="00291BCF"/>
    <w:rsid w:val="00554413"/>
    <w:rsid w:val="005C2D2F"/>
    <w:rsid w:val="00653026"/>
    <w:rsid w:val="008E6CA7"/>
    <w:rsid w:val="00A70E23"/>
    <w:rsid w:val="00B17D86"/>
    <w:rsid w:val="00C245CD"/>
    <w:rsid w:val="00F153B8"/>
    <w:rsid w:val="00F668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473D"/>
  <w15:chartTrackingRefBased/>
  <w15:docId w15:val="{09AFE1E6-2E42-43F3-9CF7-46D17823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D2F"/>
    <w:pPr>
      <w:ind w:left="720"/>
      <w:contextualSpacing/>
    </w:pPr>
  </w:style>
  <w:style w:type="paragraph" w:styleId="NormalWeb">
    <w:name w:val="Normal (Web)"/>
    <w:basedOn w:val="Normal"/>
    <w:uiPriority w:val="99"/>
    <w:unhideWhenUsed/>
    <w:rsid w:val="005C2D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5C2D2F"/>
    <w:rPr>
      <w:b/>
      <w:bCs/>
    </w:rPr>
  </w:style>
  <w:style w:type="character" w:styleId="Hyperlink">
    <w:name w:val="Hyperlink"/>
    <w:basedOn w:val="DefaultParagraphFont"/>
    <w:uiPriority w:val="99"/>
    <w:semiHidden/>
    <w:unhideWhenUsed/>
    <w:rsid w:val="005C2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629471">
      <w:bodyDiv w:val="1"/>
      <w:marLeft w:val="0"/>
      <w:marRight w:val="0"/>
      <w:marTop w:val="0"/>
      <w:marBottom w:val="0"/>
      <w:divBdr>
        <w:top w:val="none" w:sz="0" w:space="0" w:color="auto"/>
        <w:left w:val="none" w:sz="0" w:space="0" w:color="auto"/>
        <w:bottom w:val="none" w:sz="0" w:space="0" w:color="auto"/>
        <w:right w:val="none" w:sz="0" w:space="0" w:color="auto"/>
      </w:divBdr>
    </w:div>
    <w:div w:id="455757827">
      <w:bodyDiv w:val="1"/>
      <w:marLeft w:val="0"/>
      <w:marRight w:val="0"/>
      <w:marTop w:val="0"/>
      <w:marBottom w:val="0"/>
      <w:divBdr>
        <w:top w:val="none" w:sz="0" w:space="0" w:color="auto"/>
        <w:left w:val="none" w:sz="0" w:space="0" w:color="auto"/>
        <w:bottom w:val="none" w:sz="0" w:space="0" w:color="auto"/>
        <w:right w:val="none" w:sz="0" w:space="0" w:color="auto"/>
      </w:divBdr>
      <w:divsChild>
        <w:div w:id="1160344525">
          <w:marLeft w:val="0"/>
          <w:marRight w:val="0"/>
          <w:marTop w:val="0"/>
          <w:marBottom w:val="0"/>
          <w:divBdr>
            <w:top w:val="single" w:sz="2" w:space="0" w:color="E3E3E3"/>
            <w:left w:val="single" w:sz="2" w:space="0" w:color="E3E3E3"/>
            <w:bottom w:val="single" w:sz="2" w:space="0" w:color="E3E3E3"/>
            <w:right w:val="single" w:sz="2" w:space="0" w:color="E3E3E3"/>
          </w:divBdr>
          <w:divsChild>
            <w:div w:id="1102918575">
              <w:marLeft w:val="0"/>
              <w:marRight w:val="0"/>
              <w:marTop w:val="0"/>
              <w:marBottom w:val="0"/>
              <w:divBdr>
                <w:top w:val="single" w:sz="2" w:space="0" w:color="E3E3E3"/>
                <w:left w:val="single" w:sz="2" w:space="0" w:color="E3E3E3"/>
                <w:bottom w:val="single" w:sz="2" w:space="0" w:color="E3E3E3"/>
                <w:right w:val="single" w:sz="2" w:space="0" w:color="E3E3E3"/>
              </w:divBdr>
              <w:divsChild>
                <w:div w:id="59327091">
                  <w:marLeft w:val="0"/>
                  <w:marRight w:val="0"/>
                  <w:marTop w:val="0"/>
                  <w:marBottom w:val="0"/>
                  <w:divBdr>
                    <w:top w:val="single" w:sz="2" w:space="2" w:color="E3E3E3"/>
                    <w:left w:val="single" w:sz="2" w:space="0" w:color="E3E3E3"/>
                    <w:bottom w:val="single" w:sz="2" w:space="0" w:color="E3E3E3"/>
                    <w:right w:val="single" w:sz="2" w:space="0" w:color="E3E3E3"/>
                  </w:divBdr>
                  <w:divsChild>
                    <w:div w:id="172336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744183">
      <w:bodyDiv w:val="1"/>
      <w:marLeft w:val="0"/>
      <w:marRight w:val="0"/>
      <w:marTop w:val="0"/>
      <w:marBottom w:val="0"/>
      <w:divBdr>
        <w:top w:val="none" w:sz="0" w:space="0" w:color="auto"/>
        <w:left w:val="none" w:sz="0" w:space="0" w:color="auto"/>
        <w:bottom w:val="none" w:sz="0" w:space="0" w:color="auto"/>
        <w:right w:val="none" w:sz="0" w:space="0" w:color="auto"/>
      </w:divBdr>
    </w:div>
    <w:div w:id="502866494">
      <w:bodyDiv w:val="1"/>
      <w:marLeft w:val="0"/>
      <w:marRight w:val="0"/>
      <w:marTop w:val="0"/>
      <w:marBottom w:val="0"/>
      <w:divBdr>
        <w:top w:val="none" w:sz="0" w:space="0" w:color="auto"/>
        <w:left w:val="none" w:sz="0" w:space="0" w:color="auto"/>
        <w:bottom w:val="none" w:sz="0" w:space="0" w:color="auto"/>
        <w:right w:val="none" w:sz="0" w:space="0" w:color="auto"/>
      </w:divBdr>
    </w:div>
    <w:div w:id="524439520">
      <w:bodyDiv w:val="1"/>
      <w:marLeft w:val="0"/>
      <w:marRight w:val="0"/>
      <w:marTop w:val="0"/>
      <w:marBottom w:val="0"/>
      <w:divBdr>
        <w:top w:val="none" w:sz="0" w:space="0" w:color="auto"/>
        <w:left w:val="none" w:sz="0" w:space="0" w:color="auto"/>
        <w:bottom w:val="none" w:sz="0" w:space="0" w:color="auto"/>
        <w:right w:val="none" w:sz="0" w:space="0" w:color="auto"/>
      </w:divBdr>
    </w:div>
    <w:div w:id="535583660">
      <w:bodyDiv w:val="1"/>
      <w:marLeft w:val="0"/>
      <w:marRight w:val="0"/>
      <w:marTop w:val="0"/>
      <w:marBottom w:val="0"/>
      <w:divBdr>
        <w:top w:val="none" w:sz="0" w:space="0" w:color="auto"/>
        <w:left w:val="none" w:sz="0" w:space="0" w:color="auto"/>
        <w:bottom w:val="none" w:sz="0" w:space="0" w:color="auto"/>
        <w:right w:val="none" w:sz="0" w:space="0" w:color="auto"/>
      </w:divBdr>
    </w:div>
    <w:div w:id="609505573">
      <w:bodyDiv w:val="1"/>
      <w:marLeft w:val="0"/>
      <w:marRight w:val="0"/>
      <w:marTop w:val="0"/>
      <w:marBottom w:val="0"/>
      <w:divBdr>
        <w:top w:val="none" w:sz="0" w:space="0" w:color="auto"/>
        <w:left w:val="none" w:sz="0" w:space="0" w:color="auto"/>
        <w:bottom w:val="none" w:sz="0" w:space="0" w:color="auto"/>
        <w:right w:val="none" w:sz="0" w:space="0" w:color="auto"/>
      </w:divBdr>
    </w:div>
    <w:div w:id="1107431144">
      <w:bodyDiv w:val="1"/>
      <w:marLeft w:val="0"/>
      <w:marRight w:val="0"/>
      <w:marTop w:val="0"/>
      <w:marBottom w:val="0"/>
      <w:divBdr>
        <w:top w:val="none" w:sz="0" w:space="0" w:color="auto"/>
        <w:left w:val="none" w:sz="0" w:space="0" w:color="auto"/>
        <w:bottom w:val="none" w:sz="0" w:space="0" w:color="auto"/>
        <w:right w:val="none" w:sz="0" w:space="0" w:color="auto"/>
      </w:divBdr>
    </w:div>
    <w:div w:id="1191724651">
      <w:bodyDiv w:val="1"/>
      <w:marLeft w:val="0"/>
      <w:marRight w:val="0"/>
      <w:marTop w:val="0"/>
      <w:marBottom w:val="0"/>
      <w:divBdr>
        <w:top w:val="none" w:sz="0" w:space="0" w:color="auto"/>
        <w:left w:val="none" w:sz="0" w:space="0" w:color="auto"/>
        <w:bottom w:val="none" w:sz="0" w:space="0" w:color="auto"/>
        <w:right w:val="none" w:sz="0" w:space="0" w:color="auto"/>
      </w:divBdr>
    </w:div>
    <w:div w:id="1213813824">
      <w:bodyDiv w:val="1"/>
      <w:marLeft w:val="0"/>
      <w:marRight w:val="0"/>
      <w:marTop w:val="0"/>
      <w:marBottom w:val="0"/>
      <w:divBdr>
        <w:top w:val="none" w:sz="0" w:space="0" w:color="auto"/>
        <w:left w:val="none" w:sz="0" w:space="0" w:color="auto"/>
        <w:bottom w:val="none" w:sz="0" w:space="0" w:color="auto"/>
        <w:right w:val="none" w:sz="0" w:space="0" w:color="auto"/>
      </w:divBdr>
    </w:div>
    <w:div w:id="1285305186">
      <w:bodyDiv w:val="1"/>
      <w:marLeft w:val="0"/>
      <w:marRight w:val="0"/>
      <w:marTop w:val="0"/>
      <w:marBottom w:val="0"/>
      <w:divBdr>
        <w:top w:val="none" w:sz="0" w:space="0" w:color="auto"/>
        <w:left w:val="none" w:sz="0" w:space="0" w:color="auto"/>
        <w:bottom w:val="none" w:sz="0" w:space="0" w:color="auto"/>
        <w:right w:val="none" w:sz="0" w:space="0" w:color="auto"/>
      </w:divBdr>
    </w:div>
    <w:div w:id="1392733072">
      <w:bodyDiv w:val="1"/>
      <w:marLeft w:val="0"/>
      <w:marRight w:val="0"/>
      <w:marTop w:val="0"/>
      <w:marBottom w:val="0"/>
      <w:divBdr>
        <w:top w:val="none" w:sz="0" w:space="0" w:color="auto"/>
        <w:left w:val="none" w:sz="0" w:space="0" w:color="auto"/>
        <w:bottom w:val="none" w:sz="0" w:space="0" w:color="auto"/>
        <w:right w:val="none" w:sz="0" w:space="0" w:color="auto"/>
      </w:divBdr>
    </w:div>
    <w:div w:id="1593588092">
      <w:bodyDiv w:val="1"/>
      <w:marLeft w:val="0"/>
      <w:marRight w:val="0"/>
      <w:marTop w:val="0"/>
      <w:marBottom w:val="0"/>
      <w:divBdr>
        <w:top w:val="none" w:sz="0" w:space="0" w:color="auto"/>
        <w:left w:val="none" w:sz="0" w:space="0" w:color="auto"/>
        <w:bottom w:val="none" w:sz="0" w:space="0" w:color="auto"/>
        <w:right w:val="none" w:sz="0" w:space="0" w:color="auto"/>
      </w:divBdr>
    </w:div>
    <w:div w:id="1731151258">
      <w:bodyDiv w:val="1"/>
      <w:marLeft w:val="0"/>
      <w:marRight w:val="0"/>
      <w:marTop w:val="0"/>
      <w:marBottom w:val="0"/>
      <w:divBdr>
        <w:top w:val="none" w:sz="0" w:space="0" w:color="auto"/>
        <w:left w:val="none" w:sz="0" w:space="0" w:color="auto"/>
        <w:bottom w:val="none" w:sz="0" w:space="0" w:color="auto"/>
        <w:right w:val="none" w:sz="0" w:space="0" w:color="auto"/>
      </w:divBdr>
    </w:div>
    <w:div w:id="1749303793">
      <w:bodyDiv w:val="1"/>
      <w:marLeft w:val="0"/>
      <w:marRight w:val="0"/>
      <w:marTop w:val="0"/>
      <w:marBottom w:val="0"/>
      <w:divBdr>
        <w:top w:val="none" w:sz="0" w:space="0" w:color="auto"/>
        <w:left w:val="none" w:sz="0" w:space="0" w:color="auto"/>
        <w:bottom w:val="none" w:sz="0" w:space="0" w:color="auto"/>
        <w:right w:val="none" w:sz="0" w:space="0" w:color="auto"/>
      </w:divBdr>
    </w:div>
    <w:div w:id="1767917116">
      <w:bodyDiv w:val="1"/>
      <w:marLeft w:val="0"/>
      <w:marRight w:val="0"/>
      <w:marTop w:val="0"/>
      <w:marBottom w:val="0"/>
      <w:divBdr>
        <w:top w:val="none" w:sz="0" w:space="0" w:color="auto"/>
        <w:left w:val="none" w:sz="0" w:space="0" w:color="auto"/>
        <w:bottom w:val="none" w:sz="0" w:space="0" w:color="auto"/>
        <w:right w:val="none" w:sz="0" w:space="0" w:color="auto"/>
      </w:divBdr>
    </w:div>
    <w:div w:id="1958679568">
      <w:bodyDiv w:val="1"/>
      <w:marLeft w:val="0"/>
      <w:marRight w:val="0"/>
      <w:marTop w:val="0"/>
      <w:marBottom w:val="0"/>
      <w:divBdr>
        <w:top w:val="none" w:sz="0" w:space="0" w:color="auto"/>
        <w:left w:val="none" w:sz="0" w:space="0" w:color="auto"/>
        <w:bottom w:val="none" w:sz="0" w:space="0" w:color="auto"/>
        <w:right w:val="none" w:sz="0" w:space="0" w:color="auto"/>
      </w:divBdr>
    </w:div>
    <w:div w:id="20864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utoentrepreneur.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750</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Lizame Issam</dc:creator>
  <cp:keywords/>
  <dc:description/>
  <cp:lastModifiedBy>Lizame Issam</cp:lastModifiedBy>
  <cp:revision>4</cp:revision>
  <dcterms:created xsi:type="dcterms:W3CDTF">2024-12-09T15:35:00Z</dcterms:created>
  <dcterms:modified xsi:type="dcterms:W3CDTF">2024-12-09T18:20:00Z</dcterms:modified>
</cp:coreProperties>
</file>