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Manual de Usuario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Guía completa de uso del sistema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1.1.0 | Fecha: Abril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ISTHO S.A.S. — Centro Logístico Industrial del Norte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Tabla de Contenido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14. Notificaciones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Inicio de sesión, recuperar contraseña, cambio obligatorio, bloqueo de cuenta.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Login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Inicio de Sesión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navegador e ingresar la URL del sistema.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o correo electrónico en el campo correspondiente.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la contraseña.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Opcionalmente marcar "Recordarme" para mantener la sesión.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"Iniciar Sesión".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Si es el primer inicio de sesión con contraseña temporal, el sistema solicitará cambiarla obligatoriamente.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Recuperar Contraseña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"¿Olvidaste tu contraseña?" en la página de login.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correo electrónico registrado.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"Enviar Instrucciones".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Revisar el correo y seguir el enlace de restablecimiento.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Bloqueo de Cuenta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Después de 5 intentos fallidos consecutivos, la cuenta se bloquea por 15 minutos. El bloqueo se levanta automáticamente.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Autenticación de Dos Factores (2FA)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2FA agrega una capa de seguridad adicional mediante códigos TOTP generados por una app autenticadora (Google Authenticator, Authy, etc.).</w:t>
      </w:r>
    </w:p>
    <w:p>
      <w:pPr>
        <w:pStyle w:val="Heading4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Activar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Perfil → pestaña "Seguridad".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"Activar autenticación de dos factores".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Escanear el código QR con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código de 6 dígitos generado para confirmar.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Guardar los 8 códigos de respaldo en un lugar seguro (de un solo uso).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Iniciar Sesión con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y contraseña normalmente.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Cuando se solicite, ingresar el código de 6 dígitos de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no tienes acceso a la app, usar uno de los códigos de respaldo.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Panel de control diferenciado por rol (Admin, Financiera, Conductor, Operador).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Dashboard Administrador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Gestión de clientes corporativos, contactos y portal de consulta.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Clientes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Productos, stock por cliente, cajas, lotes, alertas de inventario.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Inventario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Verificación de entradas (CO), salidas (PK) y kardex (CR). Registro de averías y evidencias.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Auditoría de Entrada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Flota vehicular, documentos SOAT/tecnomecánica, alertas de vencimiento.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Vehículos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Creación de viajes con conductor, vehículo, ruta y gastos asociados.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Formulario Nuevo Viaje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Fondos asignados a usuarios. Saldo, movimientos, cierre con traslado o liquidación.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Detalle de Caja Menor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Cajas Menores.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"Nueva Caja Menor".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el usuario asignado (puede ser cualquier usuario activo del sistema).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saldo inicial.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Agregar observaciones opcionales.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Nota: Si el usuario asignado es conductor, podrá asociar viajes a los gastos. Para otros roles, el campo viaje no aparecerá.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Cerrar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detalle de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"Cerrar Caja".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hay saldo sobrante, elegir: "Guardar para siguiente caja" o "Entregar al usuario".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Confirmar el cierre.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Egresos e ingresos. 18 conceptos de egreso, 7 de ingreso. Aprobación individual y masiva.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Movimientos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Movimiento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Movimientos → "Nuevo Movimiento".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tipo: Egreso o Ingreso.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concepto de la lista predefinida.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valor.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el usuario es conductor: opcionalmente asociar un viaje.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En la pestaña "Soporte": agregar descripción y archivo adjunto.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"Registrar Movimiento".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Aprobar/Rechazar Gastos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Solo disponible para Admin, Supervisor y Financiera.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uno o más movimientos pendientes.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"Aprobar" o "Rechazar".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aprobar: el valor aprobado puede diferir del solicitado.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rechazar: agregar observaciones del motivo.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 tipos de reportes con KPIs, gráficos y exportación. Reportes programados por email.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Vista de Reportes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Reportes Programados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Dashboard → Reportes → Reportes Programados.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"Nuevo Reporte Programado".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nombre descriptivo.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tipo: Operaciones, Inventario, Clientes, Viajes, Cajas Menores o Gastos.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formato: Excel, PDF o ambos.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frecuencia (diario, semanal, quincenal, mensual).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emails destinatarios separados por coma.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Motivos de kardex, tipos de orden y estados válidos para procesamiento.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Configuración WMS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Usuarios, roles, permisos granulares, sesiones activas.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Administración de Usuarios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Datos personales, avatar, cambio de contraseña, tema oscuro/claro.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Perfil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14. Notificaciones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Alertas en tiempo real via HTTP Long-polling. Filtros por tipo y prioridad.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de Notificaciones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Manual de Usuario | ISTHO S.A.S.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2026-04-28T18:19:24.460Z</dcterms:created>
  <dcterms:modified xsi:type="dcterms:W3CDTF">2026-04-28T18:19:24.460Z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