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B233" w14:textId="77777777" w:rsidR="00AE497B" w:rsidRPr="00AE497B" w:rsidRDefault="00AE497B" w:rsidP="00AE497B">
      <w:pPr>
        <w:shd w:val="clear" w:color="auto" w:fill="FFFFFF"/>
        <w:spacing w:after="240" w:line="660" w:lineRule="atLeast"/>
        <w:textAlignment w:val="baseline"/>
        <w:outlineLvl w:val="0"/>
        <w:rPr>
          <w:rFonts w:ascii="Arial" w:eastAsia="Times New Roman" w:hAnsi="Arial" w:cs="Arial"/>
          <w:b/>
          <w:bCs/>
          <w:color w:val="202124"/>
          <w:kern w:val="36"/>
          <w:sz w:val="54"/>
          <w:szCs w:val="54"/>
          <w14:ligatures w14:val="none"/>
        </w:rPr>
      </w:pPr>
      <w:r w:rsidRPr="00AE497B">
        <w:rPr>
          <w:rFonts w:ascii="Arial" w:eastAsia="Times New Roman" w:hAnsi="Arial" w:cs="Arial"/>
          <w:b/>
          <w:bCs/>
          <w:color w:val="202124"/>
          <w:kern w:val="36"/>
          <w:sz w:val="54"/>
          <w:szCs w:val="54"/>
          <w14:ligatures w14:val="none"/>
        </w:rPr>
        <w:t>Healthcare Insurance</w:t>
      </w:r>
    </w:p>
    <w:p w14:paraId="5E488626"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p>
    <w:p w14:paraId="3F154D16"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p>
    <w:p w14:paraId="4EE79D89" w14:textId="20E3CD52"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This dataset contains information on the relationship between personal attributes (age, gender, BMI, family size, smoking habits), geographic factors, and their impact on medical insurance charges. It can be used to study how these features influence insurance costs and develop predictive models for estimating healthcare expenses.</w:t>
      </w:r>
      <w:r>
        <w:rPr>
          <w:rFonts w:ascii="Arial" w:hAnsi="Arial" w:cs="Arial"/>
          <w:color w:val="3C4043"/>
          <w:sz w:val="21"/>
          <w:szCs w:val="21"/>
        </w:rPr>
        <w:br/>
      </w:r>
      <w:r>
        <w:rPr>
          <w:rStyle w:val="Strong"/>
          <w:rFonts w:ascii="inherit" w:hAnsi="inherit" w:cs="Arial"/>
          <w:color w:val="3C4043"/>
          <w:sz w:val="21"/>
          <w:szCs w:val="21"/>
          <w:bdr w:val="none" w:sz="0" w:space="0" w:color="auto" w:frame="1"/>
        </w:rPr>
        <w:t>Age</w:t>
      </w:r>
      <w:r>
        <w:rPr>
          <w:rFonts w:ascii="Arial" w:hAnsi="Arial" w:cs="Arial"/>
          <w:color w:val="3C4043"/>
          <w:sz w:val="21"/>
          <w:szCs w:val="21"/>
        </w:rPr>
        <w:t>: The insured person's age.</w:t>
      </w:r>
    </w:p>
    <w:p w14:paraId="26936105"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Sex</w:t>
      </w:r>
      <w:r>
        <w:rPr>
          <w:rFonts w:ascii="Arial" w:hAnsi="Arial" w:cs="Arial"/>
          <w:color w:val="3C4043"/>
          <w:sz w:val="21"/>
          <w:szCs w:val="21"/>
        </w:rPr>
        <w:t>: Gender (male or female) of the insured.</w:t>
      </w:r>
    </w:p>
    <w:p w14:paraId="7EFDC4E5"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BMI</w:t>
      </w:r>
      <w:r>
        <w:rPr>
          <w:rFonts w:ascii="Arial" w:hAnsi="Arial" w:cs="Arial"/>
          <w:color w:val="3C4043"/>
          <w:sz w:val="21"/>
          <w:szCs w:val="21"/>
        </w:rPr>
        <w:t> (Body Mass Index): A measure of body fat based on height and weight.</w:t>
      </w:r>
    </w:p>
    <w:p w14:paraId="68777B5A"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Children</w:t>
      </w:r>
      <w:r>
        <w:rPr>
          <w:rFonts w:ascii="Arial" w:hAnsi="Arial" w:cs="Arial"/>
          <w:color w:val="3C4043"/>
          <w:sz w:val="21"/>
          <w:szCs w:val="21"/>
        </w:rPr>
        <w:t>: The number of dependents covered.</w:t>
      </w:r>
    </w:p>
    <w:p w14:paraId="4AC416C4"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Smoker</w:t>
      </w:r>
      <w:r>
        <w:rPr>
          <w:rFonts w:ascii="Arial" w:hAnsi="Arial" w:cs="Arial"/>
          <w:color w:val="3C4043"/>
          <w:sz w:val="21"/>
          <w:szCs w:val="21"/>
        </w:rPr>
        <w:t>: Whether the insured is a smoker (yes or no).</w:t>
      </w:r>
    </w:p>
    <w:p w14:paraId="5FAA4CB2"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Region</w:t>
      </w:r>
      <w:r>
        <w:rPr>
          <w:rFonts w:ascii="Arial" w:hAnsi="Arial" w:cs="Arial"/>
          <w:color w:val="3C4043"/>
          <w:sz w:val="21"/>
          <w:szCs w:val="21"/>
        </w:rPr>
        <w:t>: The geographic area of coverage.</w:t>
      </w:r>
    </w:p>
    <w:p w14:paraId="234D2D4B"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Charges</w:t>
      </w:r>
      <w:r>
        <w:rPr>
          <w:rFonts w:ascii="Arial" w:hAnsi="Arial" w:cs="Arial"/>
          <w:color w:val="3C4043"/>
          <w:sz w:val="21"/>
          <w:szCs w:val="21"/>
        </w:rPr>
        <w:t>: The medical insurance costs incurred by the insured person.</w:t>
      </w:r>
    </w:p>
    <w:p w14:paraId="04489D30" w14:textId="77777777" w:rsidR="00CF4CB6" w:rsidRDefault="00CF4CB6"/>
    <w:sectPr w:rsidR="00CF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7B"/>
    <w:rsid w:val="00365B42"/>
    <w:rsid w:val="008D48EE"/>
    <w:rsid w:val="00AE497B"/>
    <w:rsid w:val="00C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D01C"/>
  <w15:chartTrackingRefBased/>
  <w15:docId w15:val="{37EBC45E-9439-4E69-A973-252C3809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9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E497B"/>
    <w:rPr>
      <w:b/>
      <w:bCs/>
    </w:rPr>
  </w:style>
  <w:style w:type="character" w:customStyle="1" w:styleId="Heading1Char">
    <w:name w:val="Heading 1 Char"/>
    <w:basedOn w:val="DefaultParagraphFont"/>
    <w:link w:val="Heading1"/>
    <w:uiPriority w:val="9"/>
    <w:rsid w:val="00AE497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6943">
      <w:bodyDiv w:val="1"/>
      <w:marLeft w:val="0"/>
      <w:marRight w:val="0"/>
      <w:marTop w:val="0"/>
      <w:marBottom w:val="0"/>
      <w:divBdr>
        <w:top w:val="none" w:sz="0" w:space="0" w:color="auto"/>
        <w:left w:val="none" w:sz="0" w:space="0" w:color="auto"/>
        <w:bottom w:val="none" w:sz="0" w:space="0" w:color="auto"/>
        <w:right w:val="none" w:sz="0" w:space="0" w:color="auto"/>
      </w:divBdr>
    </w:div>
    <w:div w:id="201649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104</Words>
  <Characters>609</Characters>
  <Application>Microsoft Office Word</Application>
  <DocSecurity>0</DocSecurity>
  <Lines>19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oyewole</dc:creator>
  <cp:keywords/>
  <dc:description/>
  <cp:lastModifiedBy>oluwatoyin oyewole</cp:lastModifiedBy>
  <cp:revision>1</cp:revision>
  <dcterms:created xsi:type="dcterms:W3CDTF">2023-12-02T15:33:00Z</dcterms:created>
  <dcterms:modified xsi:type="dcterms:W3CDTF">2023-12-02T15:46:00Z</dcterms:modified>
</cp:coreProperties>
</file>