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B906" w14:textId="6B1B37F9" w:rsidR="00CF4CB6" w:rsidRDefault="00CF4CB6"/>
    <w:p w14:paraId="4D9D9B96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1F171F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 statistical analysis to uncover trends, patterns, or anomalies within the laboratory test results. This could include:</w:t>
      </w:r>
    </w:p>
    <w:p w14:paraId="3D5028E2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1AB3CCC1" w14:textId="77777777" w:rsidR="001F171F" w:rsidRPr="001F171F" w:rsidRDefault="001F171F" w:rsidP="001F171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1F171F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Time-series analysis to see how test results change over time.</w:t>
      </w:r>
    </w:p>
    <w:p w14:paraId="7EC2C16E" w14:textId="77777777" w:rsidR="001F171F" w:rsidRPr="001F171F" w:rsidRDefault="001F171F" w:rsidP="001F171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1F171F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Cluster analysis to group similar patients based on their test results.</w:t>
      </w:r>
    </w:p>
    <w:p w14:paraId="10839771" w14:textId="77777777" w:rsidR="001F171F" w:rsidRDefault="001F171F" w:rsidP="001F171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 w:rsidRPr="001F171F"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  <w:t>Anomaly detection to identify outliers in the test results.</w:t>
      </w:r>
    </w:p>
    <w:p w14:paraId="143AED2F" w14:textId="3113D9CC" w:rsidR="001F171F" w:rsidRDefault="001F171F" w:rsidP="001F171F">
      <w:pPr>
        <w:shd w:val="clear" w:color="auto" w:fill="FFFFFF"/>
        <w:spacing w:after="0" w:line="240" w:lineRule="auto"/>
        <w:rPr>
          <w:rFonts w:ascii="__Inter_Fallback_e66fe9" w:hAnsi="__Inter_Fallback_e66fe9"/>
          <w:color w:val="020817"/>
          <w:shd w:val="clear" w:color="auto" w:fill="FFFFFF"/>
        </w:rPr>
      </w:pPr>
      <w:r>
        <w:rPr>
          <w:rFonts w:ascii="__Inter_Fallback_e66fe9" w:hAnsi="__Inter_Fallback_e66fe9"/>
          <w:color w:val="020817"/>
          <w:shd w:val="clear" w:color="auto" w:fill="FFFFFF"/>
        </w:rPr>
        <w:t>The time-series trend of Glucose (GLU) test results has been plotted:</w:t>
      </w:r>
    </w:p>
    <w:p w14:paraId="280C3FBE" w14:textId="34796D01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15791DC" wp14:editId="26798529">
            <wp:extent cx="5943600" cy="3512185"/>
            <wp:effectExtent l="0" t="0" r="0" b="0"/>
            <wp:docPr id="1147709876" name="Picture 2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FB38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7A675477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19980320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1A2785FD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737201B3" w14:textId="4D745051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>
        <w:rPr>
          <w:rFonts w:ascii="__Inter_Fallback_e66fe9" w:hAnsi="__Inter_Fallback_e66fe9"/>
          <w:color w:val="020817"/>
          <w:shd w:val="clear" w:color="auto" w:fill="FFFFFF"/>
        </w:rPr>
        <w:t xml:space="preserve">correlation matrix heatmap to identify any significant relationships between the key laboratory test results. This will help us see if there are any strong correlations between the </w:t>
      </w:r>
      <w:r>
        <w:rPr>
          <w:rFonts w:ascii="__Inter_Fallback_e66fe9" w:hAnsi="__Inter_Fallback_e66fe9"/>
          <w:color w:val="020817"/>
          <w:shd w:val="clear" w:color="auto" w:fill="FFFFFF"/>
        </w:rPr>
        <w:t>tests.</w:t>
      </w:r>
    </w:p>
    <w:p w14:paraId="6EE8A725" w14:textId="054B2542" w:rsidR="001F171F" w:rsidRDefault="001F171F" w:rsidP="001F171F">
      <w:pPr>
        <w:shd w:val="clear" w:color="auto" w:fill="FFFFFF"/>
        <w:spacing w:after="0" w:line="240" w:lineRule="auto"/>
        <w:rPr>
          <w:rFonts w:ascii="__Inter_Fallback_e66fe9" w:hAnsi="__Inter_Fallback_e66fe9"/>
          <w:color w:val="020817"/>
          <w:shd w:val="clear" w:color="auto" w:fill="FFFFFF"/>
        </w:rPr>
      </w:pPr>
      <w:r>
        <w:rPr>
          <w:rFonts w:ascii="__Inter_Fallback_e66fe9" w:hAnsi="__Inter_Fallback_e66fe9"/>
          <w:color w:val="020817"/>
          <w:shd w:val="clear" w:color="auto" w:fill="FFFFFF"/>
        </w:rPr>
        <w:t>correlation matrix heatmap for the key laboratory test results:</w:t>
      </w:r>
    </w:p>
    <w:p w14:paraId="1A624CA3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hAnsi="__Inter_Fallback_e66fe9"/>
          <w:color w:val="020817"/>
          <w:shd w:val="clear" w:color="auto" w:fill="FFFFFF"/>
        </w:rPr>
      </w:pPr>
    </w:p>
    <w:p w14:paraId="7A3D067C" w14:textId="753078BA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E9BBBD9" wp14:editId="3ADC0A07">
            <wp:extent cx="5943600" cy="5339715"/>
            <wp:effectExtent l="0" t="0" r="0" b="0"/>
            <wp:docPr id="1147340915" name="Picture 3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B8B1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26782711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36398E2F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67A73BEB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01B2E6D2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0A8EF4E2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453D1D34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2222BC90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452BC7AE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5BFE219F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655C55D3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42F77EAC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03E59C8F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6774A42B" w14:textId="77777777" w:rsidR="001F171F" w:rsidRDefault="001F171F" w:rsidP="001F171F">
      <w:pPr>
        <w:shd w:val="clear" w:color="auto" w:fill="FFFFFF"/>
        <w:spacing w:after="0" w:line="240" w:lineRule="auto"/>
        <w:rPr>
          <w:rFonts w:ascii="__Inter_Fallback_e66fe9" w:eastAsia="Times New Roman" w:hAnsi="__Inter_Fallback_e66fe9" w:cs="Times New Roman"/>
          <w:color w:val="020817"/>
          <w:kern w:val="0"/>
          <w:sz w:val="24"/>
          <w:szCs w:val="24"/>
          <w14:ligatures w14:val="none"/>
        </w:rPr>
      </w:pPr>
    </w:p>
    <w:p w14:paraId="7B93F60D" w14:textId="3236F371" w:rsidR="001F171F" w:rsidRDefault="001F171F"/>
    <w:sectPr w:rsidR="001F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5967"/>
    <w:multiLevelType w:val="multilevel"/>
    <w:tmpl w:val="084A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51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F"/>
    <w:rsid w:val="001F171F"/>
    <w:rsid w:val="00365B42"/>
    <w:rsid w:val="00C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C78"/>
  <w15:chartTrackingRefBased/>
  <w15:docId w15:val="{09812045-351F-4A66-9FA5-C99B803A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oyewole</dc:creator>
  <cp:keywords/>
  <dc:description/>
  <cp:lastModifiedBy>oluwatoyin oyewole</cp:lastModifiedBy>
  <cp:revision>1</cp:revision>
  <dcterms:created xsi:type="dcterms:W3CDTF">2023-12-07T18:22:00Z</dcterms:created>
  <dcterms:modified xsi:type="dcterms:W3CDTF">2023-12-07T18:27:00Z</dcterms:modified>
</cp:coreProperties>
</file>