
<file path=[Content_Types].xml><?xml version="1.0" encoding="utf-8"?>
<Types xmlns="http://schemas.openxmlformats.org/package/2006/content-types">
  <Default Extension="xlsx" ContentType="application/vnd.openxmlformats-officedocument.spreadsheetml.sheet"/>
  <Default Extension="bin" ContentType="application/vnd.openxmlformats-officedocument.oleObject"/>
  <Default Extension="png" ContentType="image/png"/>
  <Default Extension="jpeg" ContentType="image/jpeg"/>
  <Default Extension="JPG" ContentType="image/.jp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Extensions/webExtension1.xml" ContentType="application/vnd.wps-officedocument.webExtension+xml"/>
  <Override PartName="/word/webExtensions/webExtension2.xml" ContentType="application/vnd.wps-officedocument.webExtension+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olor w:val="4F81BD"/>
          <w:sz w:val="24"/>
          <w:szCs w:val="32"/>
          <w:lang w:val="en-US" w:eastAsia="zh-CN"/>
        </w:rPr>
      </w:pPr>
      <w:r>
        <w:rPr>
          <w:rFonts w:hint="eastAsia" w:ascii="华文中宋" w:hAnsi="华文中宋" w:eastAsia="华文中宋"/>
          <w:b/>
          <w:color w:val="000000"/>
          <w:sz w:val="36"/>
          <w:szCs w:val="36"/>
          <w:lang w:val="en-US" w:eastAsia="zh-CN"/>
        </w:rPr>
        <w:t>使用须知：</w:t>
      </w:r>
      <w:r>
        <w:rPr>
          <w:rFonts w:hint="eastAsia"/>
          <w:color w:val="4F81BD"/>
          <w:sz w:val="24"/>
          <w:szCs w:val="32"/>
          <w:lang w:val="en-US" w:eastAsia="zh-CN"/>
        </w:rPr>
        <w:t>该论文为直接可以提交的论文，会进行展示。很多人都会这一版本成品论文，直接提交一定会查重不过关。成品论文是按着半成品论文以及之前的解题思路写出的，如果不对外展示，在普通建模竞赛是可以直接提交100%获奖的文章，研赛二等奖的水平。进行展示的目的，及为了让辅助大家写论文，也让大家知道获奖的话应该要比展示的这篇成品论文要更好一些。</w:t>
      </w:r>
    </w:p>
    <w:p>
      <w:pPr>
        <w:outlineLvl w:val="0"/>
        <w:rPr>
          <w:rFonts w:hint="default"/>
          <w:color w:val="4F81BD"/>
          <w:sz w:val="24"/>
          <w:szCs w:val="32"/>
          <w:lang w:val="en-US" w:eastAsia="zh-CN"/>
        </w:rPr>
      </w:pPr>
      <w:bookmarkStart w:id="0" w:name="_Toc4122"/>
      <w:r>
        <w:rPr>
          <w:rFonts w:hint="eastAsia"/>
          <w:color w:val="4F81BD"/>
          <w:sz w:val="24"/>
          <w:szCs w:val="32"/>
          <w:lang w:val="en-US" w:eastAsia="zh-CN"/>
        </w:rPr>
        <w:t>组委会要求重要格式规范</w:t>
      </w:r>
      <w:bookmarkEnd w:id="0"/>
      <w:r>
        <w:rPr>
          <w:rFonts w:hint="eastAsia"/>
          <w:color w:val="4F81BD"/>
          <w:sz w:val="24"/>
          <w:szCs w:val="32"/>
          <w:lang w:val="en-US" w:eastAsia="zh-CN"/>
        </w:rPr>
        <w:t>如下所示，大家可以根据要求，以及1.1版本提供的优秀论文资料进行修改。以下是研赛论文要求，请认真阅读！！</w:t>
      </w:r>
    </w:p>
    <w:p>
      <w:pPr>
        <w:keepNext w:val="0"/>
        <w:keepLines w:val="0"/>
        <w:pageBreakBefore w:val="0"/>
        <w:widowControl w:val="0"/>
        <w:numPr>
          <w:ilvl w:val="0"/>
          <w:numId w:val="1"/>
        </w:numPr>
        <w:kinsoku/>
        <w:wordWrap/>
        <w:overflowPunct/>
        <w:topLinePunct w:val="0"/>
        <w:autoSpaceDE/>
        <w:autoSpaceDN/>
        <w:bidi w:val="0"/>
        <w:adjustRightInd w:val="0"/>
        <w:snapToGrid w:val="0"/>
        <w:spacing w:line="240" w:lineRule="auto"/>
        <w:ind w:left="420" w:hanging="420"/>
        <w:textAlignment w:val="auto"/>
        <w:rPr>
          <w:rFonts w:hint="eastAsia" w:ascii="仿宋_GB2312" w:hAnsi="仿宋" w:eastAsia="仿宋_GB2312"/>
          <w:bCs/>
          <w:kern w:val="0"/>
          <w:sz w:val="20"/>
          <w:szCs w:val="20"/>
        </w:rPr>
      </w:pPr>
      <w:r>
        <w:rPr>
          <w:rFonts w:hint="eastAsia" w:ascii="仿宋_GB2312" w:hAnsi="仿宋" w:eastAsia="仿宋_GB2312"/>
          <w:bCs/>
          <w:kern w:val="0"/>
          <w:sz w:val="20"/>
          <w:szCs w:val="20"/>
        </w:rPr>
        <w:t>每个参赛队可以从A、B、C、D、E、F题中任选一题完成论文。</w:t>
      </w:r>
    </w:p>
    <w:p>
      <w:pPr>
        <w:keepNext w:val="0"/>
        <w:keepLines w:val="0"/>
        <w:pageBreakBefore w:val="0"/>
        <w:widowControl w:val="0"/>
        <w:numPr>
          <w:ilvl w:val="0"/>
          <w:numId w:val="1"/>
        </w:numPr>
        <w:kinsoku/>
        <w:wordWrap/>
        <w:overflowPunct/>
        <w:topLinePunct w:val="0"/>
        <w:autoSpaceDE/>
        <w:autoSpaceDN/>
        <w:bidi w:val="0"/>
        <w:adjustRightInd w:val="0"/>
        <w:snapToGrid w:val="0"/>
        <w:spacing w:line="240" w:lineRule="auto"/>
        <w:ind w:left="420" w:hanging="420"/>
        <w:textAlignment w:val="auto"/>
        <w:rPr>
          <w:rFonts w:hint="eastAsia" w:ascii="仿宋_GB2312" w:hAnsi="仿宋" w:eastAsia="仿宋_GB2312"/>
          <w:bCs/>
          <w:kern w:val="0"/>
          <w:sz w:val="20"/>
          <w:szCs w:val="20"/>
        </w:rPr>
      </w:pPr>
      <w:r>
        <w:rPr>
          <w:rFonts w:hint="eastAsia" w:ascii="仿宋_GB2312" w:hAnsi="仿宋" w:eastAsia="仿宋_GB2312"/>
          <w:bCs/>
          <w:kern w:val="0"/>
          <w:sz w:val="20"/>
          <w:szCs w:val="20"/>
        </w:rPr>
        <w:t>论文题目、摘要和关键词写在论文摘要页上，摘要页的下一页开始论文正文。</w:t>
      </w:r>
    </w:p>
    <w:p>
      <w:pPr>
        <w:keepNext w:val="0"/>
        <w:keepLines w:val="0"/>
        <w:pageBreakBefore w:val="0"/>
        <w:widowControl w:val="0"/>
        <w:numPr>
          <w:ilvl w:val="0"/>
          <w:numId w:val="1"/>
        </w:numPr>
        <w:kinsoku/>
        <w:wordWrap/>
        <w:overflowPunct/>
        <w:topLinePunct w:val="0"/>
        <w:autoSpaceDE/>
        <w:autoSpaceDN/>
        <w:bidi w:val="0"/>
        <w:adjustRightInd w:val="0"/>
        <w:snapToGrid w:val="0"/>
        <w:spacing w:line="240" w:lineRule="auto"/>
        <w:ind w:left="420" w:hanging="420"/>
        <w:textAlignment w:val="auto"/>
        <w:rPr>
          <w:rFonts w:hint="eastAsia" w:ascii="仿宋_GB2312" w:hAnsi="仿宋" w:eastAsia="仿宋_GB2312"/>
          <w:bCs/>
          <w:kern w:val="0"/>
          <w:sz w:val="20"/>
          <w:szCs w:val="20"/>
        </w:rPr>
      </w:pPr>
      <w:r>
        <w:rPr>
          <w:rFonts w:hint="eastAsia" w:ascii="仿宋_GB2312" w:hAnsi="仿宋" w:eastAsia="仿宋_GB2312"/>
          <w:bCs/>
          <w:kern w:val="0"/>
          <w:sz w:val="20"/>
          <w:szCs w:val="20"/>
        </w:rPr>
        <w:t>论文从摘要页开始编写页码，页码必须位于每页页脚中部，用阿拉伯数字从“1 ”开始连续编号。</w:t>
      </w:r>
    </w:p>
    <w:p>
      <w:pPr>
        <w:keepNext w:val="0"/>
        <w:keepLines w:val="0"/>
        <w:pageBreakBefore w:val="0"/>
        <w:widowControl w:val="0"/>
        <w:numPr>
          <w:ilvl w:val="0"/>
          <w:numId w:val="1"/>
        </w:numPr>
        <w:kinsoku/>
        <w:wordWrap/>
        <w:overflowPunct/>
        <w:topLinePunct w:val="0"/>
        <w:autoSpaceDE/>
        <w:autoSpaceDN/>
        <w:bidi w:val="0"/>
        <w:adjustRightInd w:val="0"/>
        <w:snapToGrid w:val="0"/>
        <w:spacing w:line="240" w:lineRule="auto"/>
        <w:ind w:left="420" w:hanging="420"/>
        <w:textAlignment w:val="auto"/>
        <w:rPr>
          <w:rFonts w:hint="eastAsia" w:ascii="仿宋_GB2312" w:hAnsi="仿宋" w:eastAsia="仿宋_GB2312"/>
          <w:bCs/>
          <w:kern w:val="0"/>
          <w:sz w:val="20"/>
          <w:szCs w:val="20"/>
        </w:rPr>
      </w:pPr>
      <w:r>
        <w:rPr>
          <w:rFonts w:hint="eastAsia" w:ascii="仿宋_GB2312" w:hAnsi="仿宋" w:eastAsia="仿宋_GB2312"/>
          <w:bCs/>
          <w:kern w:val="0"/>
          <w:sz w:val="20"/>
          <w:szCs w:val="20"/>
        </w:rPr>
        <w:t>论文不能有页眉，论文中不能有任何可能显示答题人身份的标志。</w:t>
      </w:r>
    </w:p>
    <w:p>
      <w:pPr>
        <w:keepNext w:val="0"/>
        <w:keepLines w:val="0"/>
        <w:pageBreakBefore w:val="0"/>
        <w:widowControl w:val="0"/>
        <w:numPr>
          <w:ilvl w:val="0"/>
          <w:numId w:val="1"/>
        </w:numPr>
        <w:kinsoku/>
        <w:wordWrap/>
        <w:overflowPunct/>
        <w:topLinePunct w:val="0"/>
        <w:autoSpaceDE/>
        <w:autoSpaceDN/>
        <w:bidi w:val="0"/>
        <w:adjustRightInd w:val="0"/>
        <w:snapToGrid w:val="0"/>
        <w:spacing w:line="240" w:lineRule="auto"/>
        <w:ind w:left="420" w:hanging="420"/>
        <w:textAlignment w:val="auto"/>
        <w:rPr>
          <w:rFonts w:hint="eastAsia" w:ascii="仿宋_GB2312" w:hAnsi="仿宋" w:eastAsia="仿宋_GB2312"/>
          <w:bCs/>
          <w:kern w:val="0"/>
          <w:sz w:val="20"/>
          <w:szCs w:val="20"/>
        </w:rPr>
      </w:pPr>
      <w:r>
        <w:rPr>
          <w:rFonts w:hint="eastAsia" w:ascii="仿宋_GB2312" w:hAnsi="仿宋" w:eastAsia="仿宋_GB2312"/>
          <w:bCs/>
          <w:kern w:val="0"/>
          <w:sz w:val="20"/>
          <w:szCs w:val="20"/>
        </w:rPr>
        <w:t>论文题目用三号黑体字、一级标题用四号黑体字，并居中。论文中其他汉字一律采用小四号宋体字，行距用单倍行距。如题目中有要求，计算机结果和源程序需在规定时间内上传竞赛系统以备检查。</w:t>
      </w:r>
    </w:p>
    <w:p>
      <w:pPr>
        <w:keepNext w:val="0"/>
        <w:keepLines w:val="0"/>
        <w:pageBreakBefore w:val="0"/>
        <w:widowControl w:val="0"/>
        <w:numPr>
          <w:ilvl w:val="0"/>
          <w:numId w:val="1"/>
        </w:numPr>
        <w:kinsoku/>
        <w:wordWrap/>
        <w:overflowPunct/>
        <w:topLinePunct w:val="0"/>
        <w:autoSpaceDE/>
        <w:autoSpaceDN/>
        <w:bidi w:val="0"/>
        <w:adjustRightInd w:val="0"/>
        <w:snapToGrid w:val="0"/>
        <w:spacing w:line="240" w:lineRule="auto"/>
        <w:ind w:left="420" w:hanging="420"/>
        <w:textAlignment w:val="auto"/>
        <w:rPr>
          <w:rFonts w:hint="eastAsia" w:ascii="仿宋_GB2312" w:hAnsi="仿宋" w:eastAsia="仿宋_GB2312"/>
          <w:bCs/>
          <w:kern w:val="0"/>
          <w:sz w:val="20"/>
          <w:szCs w:val="20"/>
        </w:rPr>
      </w:pPr>
      <w:r>
        <w:rPr>
          <w:rFonts w:hint="eastAsia" w:ascii="仿宋_GB2312" w:hAnsi="仿宋" w:eastAsia="仿宋_GB2312"/>
          <w:kern w:val="0"/>
          <w:sz w:val="20"/>
          <w:szCs w:val="20"/>
        </w:rPr>
        <w:t>请大家注意：摘要应</w:t>
      </w:r>
      <w:r>
        <w:rPr>
          <w:rFonts w:hint="eastAsia" w:ascii="仿宋_GB2312" w:hAnsi="仿宋" w:eastAsia="仿宋_GB2312"/>
          <w:bCs/>
          <w:kern w:val="0"/>
          <w:sz w:val="20"/>
          <w:szCs w:val="20"/>
        </w:rPr>
        <w:t>简明扼要，需包含：建模思路、主要方法、模型、结果与结论、创新点、关键词等，</w:t>
      </w:r>
      <w:r>
        <w:rPr>
          <w:rFonts w:hint="eastAsia" w:ascii="仿宋_GB2312" w:hAnsi="仿宋" w:eastAsia="仿宋_GB2312"/>
          <w:kern w:val="0"/>
          <w:sz w:val="20"/>
          <w:szCs w:val="20"/>
        </w:rPr>
        <w:t>请认真书写（注意篇幅一般不超过两页，且无需译成英文）。评阅时对摘要和论文都会审阅。</w:t>
      </w:r>
    </w:p>
    <w:p>
      <w:pPr>
        <w:ind w:firstLine="480" w:firstLineChars="200"/>
        <w:outlineLvl w:val="0"/>
        <w:rPr>
          <w:rFonts w:hint="default"/>
          <w:color w:val="4F81BD"/>
          <w:sz w:val="24"/>
          <w:szCs w:val="32"/>
          <w:lang w:val="en-US" w:eastAsia="zh-CN"/>
        </w:rPr>
      </w:pPr>
      <w:r>
        <w:rPr>
          <w:rFonts w:hint="eastAsia"/>
          <w:color w:val="4F81BD"/>
          <w:sz w:val="24"/>
          <w:szCs w:val="32"/>
          <w:lang w:val="en-US" w:eastAsia="zh-CN"/>
        </w:rPr>
        <w:t>使用、借鉴、抄写该论文是否违规：只要不超过查重率的20%，就不能算作违规。该论文属于公开发表的网上资料，进行借鉴、参考不能算作违规，切记不要抄的太过分，查重率一定要低于20%就可以。下图为最新的数模竞赛规定</w:t>
      </w:r>
    </w:p>
    <w:p>
      <w:pPr>
        <w:outlineLvl w:val="0"/>
        <w:rPr>
          <w:rFonts w:hint="default"/>
          <w:color w:val="4F81BD"/>
          <w:sz w:val="24"/>
          <w:szCs w:val="32"/>
          <w:lang w:val="en-US" w:eastAsia="zh-CN"/>
        </w:rPr>
      </w:pPr>
      <w:r>
        <w:drawing>
          <wp:inline distT="0" distB="0" distL="114300" distR="114300">
            <wp:extent cx="5753735" cy="499745"/>
            <wp:effectExtent l="0" t="0" r="6985" b="3175"/>
            <wp:docPr id="20"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9"/>
                    <pic:cNvPicPr>
                      <a:picLocks noChangeAspect="1"/>
                    </pic:cNvPicPr>
                  </pic:nvPicPr>
                  <pic:blipFill>
                    <a:blip r:embed="rId5"/>
                    <a:stretch>
                      <a:fillRect/>
                    </a:stretch>
                  </pic:blipFill>
                  <pic:spPr>
                    <a:xfrm>
                      <a:off x="0" y="0"/>
                      <a:ext cx="5753735" cy="499745"/>
                    </a:xfrm>
                    <a:prstGeom prst="rect">
                      <a:avLst/>
                    </a:prstGeom>
                    <a:noFill/>
                    <a:ln>
                      <a:noFill/>
                    </a:ln>
                  </pic:spPr>
                </pic:pic>
              </a:graphicData>
            </a:graphic>
          </wp:inline>
        </w:drawing>
      </w:r>
    </w:p>
    <w:p>
      <w:pPr>
        <w:snapToGrid w:val="0"/>
        <w:spacing w:line="312" w:lineRule="auto"/>
        <w:jc w:val="center"/>
        <w:rPr>
          <w:rFonts w:hint="eastAsia" w:ascii="华文中宋" w:hAnsi="华文中宋" w:eastAsia="华文中宋"/>
          <w:b/>
          <w:color w:val="000000"/>
          <w:sz w:val="36"/>
          <w:szCs w:val="36"/>
          <w:lang w:val="en-US" w:eastAsia="zh-CN"/>
        </w:rPr>
      </w:pPr>
      <w:r>
        <w:rPr>
          <w:rFonts w:hint="eastAsia" w:ascii="华文中宋" w:hAnsi="华文中宋" w:eastAsia="华文中宋"/>
          <w:b/>
          <w:color w:val="000000"/>
          <w:sz w:val="36"/>
          <w:szCs w:val="36"/>
          <w:lang w:val="en-US" w:eastAsia="zh-CN"/>
        </w:rPr>
        <w:t>PDF版本完整论文链接：</w:t>
      </w:r>
    </w:p>
    <w:p>
      <w:pPr>
        <w:snapToGrid w:val="0"/>
        <w:spacing w:line="312" w:lineRule="auto"/>
        <w:jc w:val="center"/>
        <w:rPr>
          <w:rFonts w:hint="eastAsia" w:ascii="华文中宋" w:hAnsi="华文中宋" w:eastAsia="华文中宋"/>
          <w:b/>
          <w:color w:val="000000"/>
          <w:sz w:val="36"/>
          <w:szCs w:val="36"/>
          <w:lang w:val="en-US" w:eastAsia="zh-CN"/>
        </w:rPr>
      </w:pPr>
      <w:r>
        <w:rPr>
          <w:rFonts w:hint="eastAsia" w:ascii="华文中宋" w:hAnsi="华文中宋" w:eastAsia="华文中宋"/>
          <w:b/>
          <w:color w:val="000000"/>
          <w:sz w:val="36"/>
          <w:szCs w:val="36"/>
          <w:lang w:val="en-US" w:eastAsia="zh-CN"/>
        </w:rPr>
        <w:t>https://mbd.pub/o/bread/mbd-ZJ6YlZ5y</w:t>
      </w:r>
    </w:p>
    <w:p>
      <w:pPr>
        <w:snapToGrid w:val="0"/>
        <w:spacing w:line="312" w:lineRule="auto"/>
        <w:jc w:val="center"/>
        <w:rPr>
          <w:rFonts w:hint="default" w:ascii="华文中宋" w:hAnsi="华文中宋" w:eastAsia="华文中宋"/>
          <w:b/>
          <w:color w:val="000000"/>
          <w:sz w:val="36"/>
          <w:szCs w:val="36"/>
          <w:lang w:val="en-US" w:eastAsia="zh-CN"/>
        </w:rPr>
      </w:pPr>
      <w:r>
        <w:rPr>
          <w:rFonts w:hint="eastAsia" w:ascii="华文中宋" w:hAnsi="华文中宋" w:eastAsia="华文中宋"/>
          <w:b/>
          <w:color w:val="000000"/>
          <w:sz w:val="36"/>
          <w:szCs w:val="36"/>
          <w:lang w:val="en-US" w:eastAsia="zh-CN"/>
        </w:rPr>
        <w:t>Word版本完整论文链接：</w:t>
      </w:r>
    </w:p>
    <w:p>
      <w:pPr>
        <w:snapToGrid w:val="0"/>
        <w:spacing w:line="312" w:lineRule="auto"/>
        <w:jc w:val="center"/>
        <w:rPr>
          <w:rFonts w:hint="eastAsia" w:ascii="华文中宋" w:hAnsi="华文中宋" w:eastAsia="华文中宋"/>
          <w:b/>
          <w:color w:val="000000"/>
          <w:sz w:val="36"/>
          <w:szCs w:val="36"/>
          <w:lang w:val="en-US" w:eastAsia="zh-CN"/>
        </w:rPr>
      </w:pPr>
      <w:r>
        <w:rPr>
          <w:rFonts w:hint="eastAsia" w:ascii="华文中宋" w:hAnsi="华文中宋" w:eastAsia="华文中宋"/>
          <w:b/>
          <w:color w:val="000000"/>
          <w:sz w:val="36"/>
          <w:szCs w:val="36"/>
          <w:lang w:val="en-US" w:eastAsia="zh-CN"/>
        </w:rPr>
        <w:fldChar w:fldCharType="begin"/>
      </w:r>
      <w:r>
        <w:rPr>
          <w:rFonts w:hint="eastAsia" w:ascii="华文中宋" w:hAnsi="华文中宋" w:eastAsia="华文中宋"/>
          <w:b/>
          <w:color w:val="000000"/>
          <w:sz w:val="36"/>
          <w:szCs w:val="36"/>
          <w:lang w:val="en-US" w:eastAsia="zh-CN"/>
        </w:rPr>
        <w:instrText xml:space="preserve"> HYPERLINK "https://mbd.pub/o/bread/ZJ6Ymp9w" </w:instrText>
      </w:r>
      <w:r>
        <w:rPr>
          <w:rFonts w:hint="eastAsia" w:ascii="华文中宋" w:hAnsi="华文中宋" w:eastAsia="华文中宋"/>
          <w:b/>
          <w:color w:val="000000"/>
          <w:sz w:val="36"/>
          <w:szCs w:val="36"/>
          <w:lang w:val="en-US" w:eastAsia="zh-CN"/>
        </w:rPr>
        <w:fldChar w:fldCharType="separate"/>
      </w:r>
      <w:r>
        <w:rPr>
          <w:rStyle w:val="9"/>
          <w:rFonts w:hint="eastAsia" w:ascii="华文中宋" w:hAnsi="华文中宋" w:eastAsia="华文中宋"/>
          <w:b/>
          <w:color w:val="000000"/>
          <w:sz w:val="36"/>
          <w:szCs w:val="36"/>
          <w:lang w:val="en-US" w:eastAsia="zh-CN"/>
        </w:rPr>
        <w:t>https://mbd.pub/o/bread/ZJ6Ymp9w</w:t>
      </w:r>
      <w:r>
        <w:rPr>
          <w:rFonts w:hint="eastAsia" w:ascii="华文中宋" w:hAnsi="华文中宋" w:eastAsia="华文中宋"/>
          <w:b/>
          <w:color w:val="000000"/>
          <w:sz w:val="36"/>
          <w:szCs w:val="36"/>
          <w:lang w:val="en-US" w:eastAsia="zh-CN"/>
        </w:rPr>
        <w:fldChar w:fldCharType="end"/>
      </w:r>
    </w:p>
    <w:p>
      <w:pPr>
        <w:snapToGrid w:val="0"/>
        <w:spacing w:line="312" w:lineRule="auto"/>
        <w:jc w:val="center"/>
        <w:rPr>
          <w:rFonts w:hint="eastAsia" w:ascii="华文中宋" w:hAnsi="华文中宋" w:eastAsia="华文中宋"/>
          <w:b/>
          <w:color w:val="000000"/>
          <w:sz w:val="36"/>
          <w:szCs w:val="36"/>
          <w:lang w:val="en-US" w:eastAsia="zh-CN"/>
        </w:rPr>
      </w:pPr>
      <w:r>
        <w:rPr>
          <w:rFonts w:hint="eastAsia" w:ascii="华文中宋" w:hAnsi="华文中宋" w:eastAsia="华文中宋"/>
          <w:b/>
          <w:color w:val="000000"/>
          <w:sz w:val="36"/>
          <w:szCs w:val="36"/>
          <w:lang w:val="en-US" w:eastAsia="zh-CN"/>
        </w:rPr>
        <w:t>注：二者除了论文文件类型不同，其余完全相同</w:t>
      </w:r>
    </w:p>
    <w:p>
      <w:pPr>
        <w:snapToGrid w:val="0"/>
        <w:spacing w:line="312" w:lineRule="auto"/>
        <w:jc w:val="center"/>
        <w:rPr>
          <w:rFonts w:hint="default" w:ascii="华文中宋" w:hAnsi="华文中宋" w:eastAsia="华文中宋"/>
          <w:b/>
          <w:color w:val="000000"/>
          <w:sz w:val="36"/>
          <w:szCs w:val="36"/>
          <w:lang w:val="en-US" w:eastAsia="zh-CN"/>
        </w:rPr>
      </w:pPr>
    </w:p>
    <w:p>
      <w:pPr>
        <w:snapToGrid w:val="0"/>
        <w:spacing w:line="312" w:lineRule="auto"/>
        <w:jc w:val="center"/>
        <w:rPr>
          <w:rFonts w:hint="eastAsia" w:ascii="华文中宋" w:hAnsi="华文中宋" w:eastAsia="华文中宋"/>
          <w:b/>
          <w:color w:val="000000"/>
          <w:sz w:val="36"/>
          <w:szCs w:val="36"/>
          <w:lang w:val="en-US" w:eastAsia="zh-CN"/>
        </w:rPr>
      </w:pPr>
      <w:r>
        <w:rPr>
          <w:rFonts w:hint="eastAsia" w:ascii="华文中宋" w:hAnsi="华文中宋" w:eastAsia="华文中宋"/>
          <w:b/>
          <w:color w:val="000000"/>
          <w:sz w:val="36"/>
          <w:szCs w:val="36"/>
          <w:lang w:val="en-US" w:eastAsia="zh-CN"/>
        </w:rPr>
        <w:t xml:space="preserve">下面为成品论文 </w:t>
      </w:r>
      <w:r>
        <w:rPr>
          <w:rFonts w:hint="eastAsia" w:ascii="华文中宋" w:hAnsi="华文中宋" w:eastAsia="华文中宋"/>
          <w:b/>
          <w:i/>
          <w:iCs/>
          <w:color w:val="000000"/>
          <w:sz w:val="36"/>
          <w:szCs w:val="36"/>
          <w:highlight w:val="yellow"/>
          <w:lang w:val="en-US" w:eastAsia="zh-CN"/>
        </w:rPr>
        <w:t>部分正文</w:t>
      </w:r>
      <w:r>
        <w:rPr>
          <w:rFonts w:hint="eastAsia" w:ascii="华文中宋" w:hAnsi="华文中宋" w:eastAsia="华文中宋"/>
          <w:b/>
          <w:color w:val="000000"/>
          <w:sz w:val="36"/>
          <w:szCs w:val="36"/>
          <w:lang w:val="en-US" w:eastAsia="zh-CN"/>
        </w:rPr>
        <w:t xml:space="preserve"> </w:t>
      </w:r>
    </w:p>
    <w:p>
      <w:pPr>
        <w:snapToGrid w:val="0"/>
        <w:spacing w:line="312" w:lineRule="auto"/>
        <w:jc w:val="center"/>
        <w:rPr>
          <w:rFonts w:hint="eastAsia" w:ascii="华文中宋" w:hAnsi="华文中宋" w:eastAsia="华文中宋"/>
          <w:b w:val="0"/>
          <w:bCs/>
          <w:color w:val="000000"/>
          <w:sz w:val="28"/>
          <w:szCs w:val="28"/>
          <w:lang w:val="en-US" w:eastAsia="zh-CN"/>
        </w:rPr>
      </w:pPr>
      <w:r>
        <w:rPr>
          <w:rFonts w:hint="eastAsia" w:ascii="华文中宋" w:hAnsi="华文中宋" w:eastAsia="华文中宋"/>
          <w:b w:val="0"/>
          <w:bCs/>
          <w:color w:val="000000"/>
          <w:sz w:val="28"/>
          <w:szCs w:val="28"/>
          <w:lang w:val="en-US" w:eastAsia="zh-CN"/>
        </w:rPr>
        <w:t>后续问题答疑、结果解释等问题关注公众号</w:t>
      </w:r>
      <w:r>
        <w:rPr>
          <w:rFonts w:hint="eastAsia" w:ascii="华文中宋" w:hAnsi="华文中宋" w:eastAsia="华文中宋"/>
          <w:b/>
          <w:bCs w:val="0"/>
          <w:i/>
          <w:iCs/>
          <w:color w:val="0000FF"/>
          <w:sz w:val="28"/>
          <w:szCs w:val="28"/>
          <w:highlight w:val="yellow"/>
          <w:lang w:val="en-US" w:eastAsia="zh-CN"/>
        </w:rPr>
        <w:t xml:space="preserve"> BZD数模社</w:t>
      </w:r>
      <w:r>
        <w:rPr>
          <w:rFonts w:hint="eastAsia" w:ascii="华文中宋" w:hAnsi="华文中宋" w:eastAsia="华文中宋"/>
          <w:b w:val="0"/>
          <w:bCs/>
          <w:color w:val="000000"/>
          <w:sz w:val="28"/>
          <w:szCs w:val="28"/>
          <w:lang w:val="en-US" w:eastAsia="zh-CN"/>
        </w:rPr>
        <w:t xml:space="preserve"> 进行答疑</w:t>
      </w:r>
    </w:p>
    <w:p>
      <w:pPr>
        <w:snapToGrid w:val="0"/>
        <w:spacing w:line="312" w:lineRule="auto"/>
        <w:jc w:val="center"/>
        <w:rPr>
          <w:rFonts w:hint="eastAsia" w:ascii="华文中宋" w:hAnsi="华文中宋" w:eastAsia="华文中宋"/>
          <w:b w:val="0"/>
          <w:bCs/>
          <w:color w:val="000000"/>
          <w:sz w:val="28"/>
          <w:szCs w:val="28"/>
          <w:lang w:val="en-US" w:eastAsia="zh-CN"/>
        </w:rPr>
      </w:pPr>
    </w:p>
    <w:p>
      <w:pPr>
        <w:snapToGrid w:val="0"/>
        <w:spacing w:line="312" w:lineRule="auto"/>
        <w:jc w:val="center"/>
        <w:rPr>
          <w:rFonts w:hint="eastAsia" w:ascii="华文中宋" w:hAnsi="华文中宋" w:eastAsia="华文中宋"/>
          <w:b w:val="0"/>
          <w:bCs/>
          <w:color w:val="000000"/>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华文新魏" w:hAnsi="宋体" w:eastAsia="华文新魏"/>
          <w:b/>
          <w:bCs/>
          <w:sz w:val="36"/>
          <w:szCs w:val="36"/>
          <w14:shadow w14:blurRad="50800" w14:dist="38100" w14:dir="2700000" w14:sx="100000" w14:sy="100000" w14:kx="0" w14:ky="0" w14:algn="tl">
            <w14:srgbClr w14:val="000000">
              <w14:alpha w14:val="60000"/>
            </w14:srgbClr>
          </w14:shadow>
        </w:rPr>
      </w:pPr>
      <w:r>
        <w:rPr>
          <w:rFonts w:hint="eastAsia" w:ascii="华文新魏" w:hAnsi="宋体" w:eastAsia="华文新魏"/>
          <w:b/>
          <w:bCs/>
          <w:sz w:val="36"/>
          <w:szCs w:val="36"/>
          <w14:shadow w14:blurRad="50800" w14:dist="38100" w14:dir="2700000" w14:sx="100000" w14:sy="100000" w14:kx="0" w14:ky="0" w14:algn="tl">
            <w14:srgbClr w14:val="000000">
              <w14:alpha w14:val="60000"/>
            </w14:srgbClr>
          </w14:shadow>
        </w:rPr>
        <w:t>中</w:t>
      </w:r>
      <w:r>
        <w:rPr>
          <w:rFonts w:hint="eastAsia" w:ascii="华文新魏" w:hAnsi="宋体" w:eastAsia="华文新魏"/>
          <w:b/>
          <w:bCs/>
          <w:sz w:val="36"/>
          <w:szCs w:val="36"/>
          <w:lang w:eastAsia="zh-CN"/>
          <w14:shadow w14:blurRad="50800" w14:dist="38100" w14:dir="2700000" w14:sx="100000" w14:sy="100000" w14:kx="0" w14:ky="0" w14:algn="tl">
            <w14:srgbClr w14:val="000000">
              <w14:alpha w14:val="60000"/>
            </w14:srgbClr>
          </w14:shadow>
        </w:rPr>
        <w:t>研</w:t>
      </w:r>
      <w:r>
        <w:rPr>
          <w:rFonts w:hint="eastAsia" w:ascii="华文新魏" w:hAnsi="宋体" w:eastAsia="华文新魏"/>
          <w:b/>
          <w:bCs/>
          <w:sz w:val="36"/>
          <w:szCs w:val="36"/>
          <w14:shadow w14:blurRad="50800" w14:dist="38100" w14:dir="2700000" w14:sx="100000" w14:sy="100000" w14:kx="0" w14:ky="0" w14:algn="tl">
            <w14:srgbClr w14:val="000000">
              <w14:alpha w14:val="60000"/>
            </w14:srgbClr>
          </w14:shadow>
        </w:rPr>
        <w:t>研究生创新实践系列大赛</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华文新魏" w:hAnsi="宋体" w:eastAsia="华文新魏"/>
          <w:b/>
          <w:bCs/>
          <w:sz w:val="44"/>
          <w:szCs w:val="44"/>
          <w14:shadow w14:blurRad="50800" w14:dist="38100" w14:dir="2700000" w14:sx="100000" w14:sy="100000" w14:kx="0" w14:ky="0" w14:algn="tl">
            <w14:srgbClr w14:val="000000">
              <w14:alpha w14:val="60000"/>
            </w14:srgbClr>
          </w14:shadow>
        </w:rPr>
      </w:pPr>
      <w:r>
        <w:rPr>
          <w:rFonts w:hint="eastAsia" w:ascii="华文新魏" w:hAnsi="宋体" w:eastAsia="华文新魏"/>
          <w:b/>
          <w:bCs/>
          <w:sz w:val="44"/>
          <w:szCs w:val="44"/>
          <w14:shadow w14:blurRad="50800" w14:dist="38100" w14:dir="2700000" w14:sx="100000" w14:sy="100000" w14:kx="0" w14:ky="0" w14:algn="tl">
            <w14:srgbClr w14:val="000000">
              <w14:alpha w14:val="60000"/>
            </w14:srgbClr>
          </w14:shadow>
        </w:rPr>
        <w:t xml:space="preserve"> “华为杯”第二十届中</w:t>
      </w:r>
      <w:r>
        <w:rPr>
          <w:rFonts w:hint="eastAsia" w:ascii="华文新魏" w:hAnsi="宋体" w:eastAsia="华文新魏"/>
          <w:b/>
          <w:bCs/>
          <w:sz w:val="44"/>
          <w:szCs w:val="44"/>
          <w:lang w:val="en-US" w:eastAsia="zh-CN"/>
          <w14:shadow w14:blurRad="50800" w14:dist="38100" w14:dir="2700000" w14:sx="100000" w14:sy="100000" w14:kx="0" w14:ky="0" w14:algn="tl">
            <w14:srgbClr w14:val="000000">
              <w14:alpha w14:val="60000"/>
            </w14:srgbClr>
          </w14:shadow>
        </w:rPr>
        <w:t>国</w:t>
      </w:r>
      <w:r>
        <w:rPr>
          <w:rFonts w:hint="eastAsia" w:ascii="华文新魏" w:hAnsi="宋体" w:eastAsia="华文新魏"/>
          <w:b/>
          <w:bCs/>
          <w:sz w:val="44"/>
          <w:szCs w:val="44"/>
          <w14:shadow w14:blurRad="50800" w14:dist="38100" w14:dir="2700000" w14:sx="100000" w14:sy="100000" w14:kx="0" w14:ky="0" w14:algn="tl">
            <w14:srgbClr w14:val="000000">
              <w14:alpha w14:val="60000"/>
            </w14:srgbClr>
          </w14:shadow>
        </w:rPr>
        <w:t>研究生</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28"/>
        </w:rPr>
      </w:pPr>
      <w:r>
        <w:rPr>
          <w:rFonts w:hint="eastAsia" w:ascii="华文新魏" w:hAnsi="宋体" w:eastAsia="华文新魏"/>
          <w:b/>
          <w:bCs/>
          <w:sz w:val="44"/>
          <w:szCs w:val="44"/>
          <w14:shadow w14:blurRad="50800" w14:dist="38100" w14:dir="2700000" w14:sx="100000" w14:sy="100000" w14:kx="0" w14:ky="0" w14:algn="tl">
            <w14:srgbClr w14:val="000000">
              <w14:alpha w14:val="60000"/>
            </w14:srgbClr>
          </w14:shadow>
        </w:rPr>
        <w:t>数学建模竞赛</w:t>
      </w:r>
    </w:p>
    <w:p>
      <w:pPr>
        <w:spacing w:line="360" w:lineRule="auto"/>
        <w:jc w:val="left"/>
        <w:rPr>
          <w:rFonts w:ascii="隶书" w:hAnsi="宋体" w:eastAsia="隶书"/>
          <w:sz w:val="36"/>
        </w:rPr>
      </w:pPr>
      <w:r>
        <w:rPr>
          <w:rFonts w:hint="eastAsia" w:ascii="隶书" w:hAnsi="宋体" w:eastAsia="隶书"/>
          <w:sz w:val="36"/>
        </w:rPr>
        <w:t>题 目：</w:t>
      </w:r>
      <w:r>
        <w:rPr>
          <w:rFonts w:ascii="宋体" w:hAnsi="宋体"/>
          <w:sz w:val="28"/>
        </w:rPr>
        <w:t xml:space="preserve">   </w:t>
      </w:r>
      <w:r>
        <w:rPr>
          <w:rFonts w:ascii="宋体" w:hAnsi="宋体"/>
          <w:sz w:val="28"/>
        </w:rPr>
        <w:softHyphen/>
      </w:r>
      <w:r>
        <w:rPr>
          <w:rFonts w:ascii="宋体" w:hAnsi="宋体"/>
          <w:sz w:val="28"/>
        </w:rPr>
        <w:softHyphen/>
      </w:r>
      <w:r>
        <w:rPr>
          <w:rFonts w:ascii="宋体" w:hAnsi="宋体"/>
          <w:sz w:val="28"/>
        </w:rPr>
        <w:softHyphen/>
      </w:r>
      <w:r>
        <w:rPr>
          <w:rFonts w:ascii="宋体" w:hAnsi="宋体"/>
          <w:sz w:val="28"/>
        </w:rPr>
        <w:softHyphen/>
      </w:r>
      <w:r>
        <w:rPr>
          <w:rFonts w:ascii="宋体" w:hAnsi="宋体"/>
          <w:sz w:val="28"/>
        </w:rPr>
        <w:t>____</w:t>
      </w:r>
      <w:r>
        <w:rPr>
          <w:rFonts w:hint="eastAsia" w:ascii="宋体" w:hAnsi="宋体"/>
          <w:sz w:val="28"/>
          <w:u w:val="single"/>
        </w:rPr>
        <w:t>区域双碳目标与路径规划研</w:t>
      </w:r>
      <w:r>
        <w:rPr>
          <w:rFonts w:hint="eastAsia" w:ascii="宋体" w:hAnsi="宋体"/>
          <w:sz w:val="28"/>
          <w:u w:val="single"/>
          <w:lang w:val="en-US" w:eastAsia="zh-CN"/>
        </w:rPr>
        <w:t xml:space="preserve">究         </w:t>
      </w:r>
    </w:p>
    <w:p>
      <w:pPr>
        <w:spacing w:line="360" w:lineRule="auto"/>
        <w:jc w:val="center"/>
        <w:rPr>
          <w:rFonts w:ascii="隶书" w:hAnsi="宋体" w:eastAsia="隶书"/>
          <w:sz w:val="36"/>
        </w:rPr>
      </w:pPr>
      <w:r>
        <w:rPr>
          <w:rFonts w:hint="eastAsia" w:ascii="隶书" w:hAnsi="宋体" w:eastAsia="隶书"/>
          <w:sz w:val="36"/>
        </w:rPr>
        <w:t>摘</w:t>
      </w:r>
      <w:r>
        <w:rPr>
          <w:rFonts w:ascii="隶书" w:hAnsi="宋体" w:eastAsia="隶书"/>
          <w:sz w:val="36"/>
        </w:rPr>
        <w:t xml:space="preserve"> </w:t>
      </w:r>
      <w:r>
        <w:rPr>
          <w:rFonts w:hint="eastAsia" w:ascii="隶书" w:hAnsi="宋体" w:eastAsia="隶书"/>
          <w:sz w:val="36"/>
        </w:rPr>
        <w:t>要：</w:t>
      </w:r>
    </w:p>
    <w:p>
      <w:pPr>
        <w:bidi w:val="0"/>
        <w:ind w:firstLine="480" w:firstLineChars="200"/>
        <w:rPr>
          <w:rFonts w:hint="eastAsia"/>
          <w:lang w:val="en-US" w:eastAsia="zh-CN"/>
        </w:rPr>
      </w:pPr>
      <w:r>
        <w:rPr>
          <w:rFonts w:hint="eastAsia"/>
        </w:rPr>
        <w:t>中国已经成为全球最大的能源生产国和消费国。中国在2020年的碳排放量占全球的31%。为了应对全球气候变暖和附带的一系列问题，中国提出了碳中和目标</w:t>
      </w:r>
      <w:r>
        <w:rPr>
          <w:rFonts w:hint="eastAsia"/>
          <w:lang w:eastAsia="zh-CN"/>
        </w:rPr>
        <w:t>。</w:t>
      </w:r>
      <w:r>
        <w:rPr>
          <w:rFonts w:hint="eastAsia"/>
          <w:lang w:val="en-US" w:eastAsia="zh-CN"/>
        </w:rPr>
        <w:t>本文将建立并运用数学模型，分析、评价和预测能效提升、产业（产品）升级、能源脱碳和能源消费电气化等重点工程对碳排放的影响。</w:t>
      </w:r>
    </w:p>
    <w:p>
      <w:pPr>
        <w:bidi w:val="0"/>
        <w:ind w:firstLine="480" w:firstLineChars="200"/>
        <w:rPr>
          <w:rFonts w:hint="default"/>
          <w:lang w:val="en-US" w:eastAsia="zh-CN"/>
        </w:rPr>
      </w:pPr>
      <w:r>
        <w:rPr>
          <w:rFonts w:hint="eastAsia"/>
          <w:lang w:val="en-US" w:eastAsia="zh-CN"/>
        </w:rPr>
        <w:t>对于题目给出的数据，首先进行数据预处理，包含降维、异常值、缺失值等操作。利用matlab的find函数寻找缺失值，对于无法解释的存在异常的缺失值使用插值进行填充处理。</w:t>
      </w:r>
    </w:p>
    <w:p>
      <w:pPr>
        <w:bidi w:val="0"/>
        <w:ind w:firstLine="480" w:firstLineChars="200"/>
        <w:rPr>
          <w:rFonts w:hint="eastAsia" w:ascii="宋体" w:hAnsi="宋体"/>
          <w:kern w:val="24"/>
          <w:sz w:val="24"/>
          <w:szCs w:val="24"/>
          <w:lang w:val="en-US" w:eastAsia="zh-CN"/>
        </w:rPr>
      </w:pPr>
      <w:r>
        <w:rPr>
          <w:rFonts w:hint="eastAsia"/>
          <w:lang w:val="en-US" w:eastAsia="zh-CN"/>
        </w:rPr>
        <w:t>对于问题一，对碳排放以及人口、经济、能源消费量的现状分析。首先，对于给出的指标构建指标评价体系。以</w:t>
      </w:r>
      <w:r>
        <w:rPr>
          <w:rFonts w:ascii="宋体" w:hAnsi="宋体" w:eastAsia="宋体"/>
          <w:kern w:val="24"/>
          <w:sz w:val="24"/>
          <w:szCs w:val="24"/>
        </w:rPr>
        <w:t>经济、人口、能源消费量和碳排放量</w:t>
      </w:r>
      <w:r>
        <w:rPr>
          <w:rFonts w:hint="eastAsia" w:ascii="宋体" w:hAnsi="宋体"/>
          <w:kern w:val="24"/>
          <w:sz w:val="24"/>
          <w:szCs w:val="24"/>
          <w:lang w:val="en-US" w:eastAsia="zh-CN"/>
        </w:rPr>
        <w:t>作为一级指标，根据给出的数据寻找其二级指标，完成对</w:t>
      </w:r>
      <w:r>
        <w:rPr>
          <w:rFonts w:ascii="宋体" w:hAnsi="宋体" w:eastAsia="宋体"/>
          <w:kern w:val="24"/>
          <w:sz w:val="24"/>
          <w:szCs w:val="24"/>
        </w:rPr>
        <w:t>各部门</w:t>
      </w:r>
      <w:r>
        <w:rPr>
          <w:rFonts w:hint="eastAsia" w:ascii="宋体" w:hAnsi="宋体"/>
          <w:kern w:val="24"/>
          <w:sz w:val="24"/>
          <w:szCs w:val="24"/>
          <w:lang w:val="en-US" w:eastAsia="zh-CN"/>
        </w:rPr>
        <w:t>的碳排放情况、描述指标之间的相互关系。利用处理后的数据绘制折线图，比较分析十二五、十三五的变化趋势，经济增长、人口增长、能源消费结构等方向出发，分析影响因素。引入person相关系数，对碳排放与经济、人口、能源消费量之间进行相关性分析，建立关联关系模型。</w:t>
      </w:r>
    </w:p>
    <w:p>
      <w:pPr>
        <w:bidi w:val="0"/>
        <w:ind w:firstLine="480" w:firstLineChars="200"/>
        <w:rPr>
          <w:rFonts w:hint="eastAsia" w:ascii="宋体" w:hAnsi="宋体"/>
          <w:kern w:val="24"/>
          <w:sz w:val="24"/>
          <w:szCs w:val="24"/>
          <w:lang w:val="en-US" w:eastAsia="zh-CN"/>
        </w:rPr>
      </w:pPr>
      <w:r>
        <w:rPr>
          <w:rFonts w:hint="eastAsia" w:ascii="宋体" w:hAnsi="宋体"/>
          <w:kern w:val="24"/>
          <w:sz w:val="24"/>
          <w:szCs w:val="24"/>
          <w:lang w:val="en-US" w:eastAsia="zh-CN"/>
        </w:rPr>
        <w:t>对于问题二，区域碳排放量以及经济、人口、能源消费量的预测模型。首先，对于基于人口和经济变化的能源消费量预测模型。利用数据处理之后的数据进行处理，建立回归预测模型。对于要求2、3，分别构建</w:t>
      </w:r>
      <w:r>
        <w:rPr>
          <w:rFonts w:ascii="宋体" w:hAnsi="宋体" w:eastAsia="宋体"/>
          <w:kern w:val="24"/>
          <w:sz w:val="24"/>
          <w:szCs w:val="24"/>
        </w:rPr>
        <w:t>能源消费量</w:t>
      </w:r>
      <w:r>
        <w:rPr>
          <w:rFonts w:hint="eastAsia" w:ascii="宋体" w:hAnsi="宋体"/>
          <w:kern w:val="24"/>
          <w:sz w:val="24"/>
          <w:szCs w:val="24"/>
          <w:lang w:val="en-US" w:eastAsia="zh-CN"/>
        </w:rPr>
        <w:t>与人口以及经济的线性回归模型进行预测，为了增加预测精度，引入LSTM、灰色预测模型再次进行预测。根据预测的结果，建立优化模型，以精度最小为目标函数，对三种预测方式进行加权，利用优化模型求解最优的权重。对于</w:t>
      </w:r>
      <w:r>
        <w:rPr>
          <w:rFonts w:ascii="宋体" w:hAnsi="宋体" w:eastAsia="宋体"/>
          <w:kern w:val="24"/>
          <w:sz w:val="24"/>
          <w:szCs w:val="24"/>
        </w:rPr>
        <w:t>区域碳排放量预测模型</w:t>
      </w:r>
      <w:r>
        <w:rPr>
          <w:rFonts w:hint="eastAsia" w:ascii="宋体" w:hAnsi="宋体"/>
          <w:kern w:val="24"/>
          <w:sz w:val="24"/>
          <w:szCs w:val="24"/>
          <w:lang w:eastAsia="zh-CN"/>
        </w:rPr>
        <w:t>，</w:t>
      </w:r>
      <w:r>
        <w:rPr>
          <w:rFonts w:hint="eastAsia" w:ascii="宋体" w:hAnsi="宋体"/>
          <w:kern w:val="24"/>
          <w:sz w:val="24"/>
          <w:szCs w:val="24"/>
          <w:lang w:val="en-US" w:eastAsia="zh-CN"/>
        </w:rPr>
        <w:t>构建</w:t>
      </w:r>
      <w:r>
        <w:rPr>
          <w:rFonts w:ascii="宋体" w:hAnsi="宋体" w:eastAsia="宋体"/>
          <w:kern w:val="24"/>
          <w:sz w:val="24"/>
          <w:szCs w:val="24"/>
        </w:rPr>
        <w:t>碳排放量与人口</w:t>
      </w:r>
      <w:r>
        <w:rPr>
          <w:rFonts w:hint="eastAsia" w:ascii="宋体" w:hAnsi="宋体" w:eastAsia="宋体"/>
          <w:kern w:val="24"/>
          <w:sz w:val="24"/>
          <w:szCs w:val="24"/>
        </w:rPr>
        <w:t>、</w:t>
      </w:r>
      <w:r>
        <w:rPr>
          <w:rFonts w:ascii="宋体" w:hAnsi="宋体" w:eastAsia="宋体"/>
          <w:kern w:val="24"/>
          <w:sz w:val="24"/>
          <w:szCs w:val="24"/>
        </w:rPr>
        <w:t>GDP和能源消费量</w:t>
      </w:r>
      <w:r>
        <w:rPr>
          <w:rFonts w:hint="eastAsia" w:ascii="宋体" w:hAnsi="宋体"/>
          <w:kern w:val="24"/>
          <w:sz w:val="24"/>
          <w:szCs w:val="24"/>
          <w:lang w:val="en-US" w:eastAsia="zh-CN"/>
        </w:rPr>
        <w:t>的多元线性回归模型进行预测，再利用第一小问的预测模型，提高预测精度。</w:t>
      </w:r>
    </w:p>
    <w:p>
      <w:pPr>
        <w:bidi w:val="0"/>
        <w:ind w:firstLine="480" w:firstLineChars="200"/>
        <w:rPr>
          <w:rFonts w:hint="eastAsia" w:ascii="宋体" w:hAnsi="宋体"/>
          <w:kern w:val="24"/>
          <w:sz w:val="24"/>
          <w:szCs w:val="24"/>
          <w:lang w:val="en-US" w:eastAsia="zh-CN"/>
        </w:rPr>
      </w:pPr>
      <w:r>
        <w:rPr>
          <w:rFonts w:hint="eastAsia" w:ascii="宋体" w:hAnsi="宋体"/>
          <w:kern w:val="24"/>
          <w:sz w:val="24"/>
          <w:szCs w:val="24"/>
          <w:lang w:val="en-US" w:eastAsia="zh-CN"/>
        </w:rPr>
        <w:t>对于问题三，以2030年达到碳达峰，2060年实现碳中和为确定时间节点，设计自然、基本、雄心三种不同的情景。分别为，没有人为干预、按时达到碳达峰碳中和、率先碳达峰与碳中和情况下的碳减排措施。对于各部门的能源消费量、能源消费品种及其碳排放量的预测方法，选取与问题二相同的预测方法。确定2025年、2030年、2035年、2050年和2060年的GDP、人口和能源消费量目标。将目标与提高能源利用效率和提高非化石能源消费比重的目标相关联，确保达到碳达峰和碳中和目标的路径与措施一致。对能效提升、产业（产品）升级、能源脱碳和能源消费电气化等措施进行定性和定量分析，以确定如何实现双碳目标。</w:t>
      </w:r>
    </w:p>
    <w:p>
      <w:pPr>
        <w:bidi w:val="0"/>
        <w:ind w:firstLine="480" w:firstLineChars="200"/>
        <w:rPr>
          <w:rFonts w:hint="eastAsia" w:ascii="宋体" w:hAnsi="宋体"/>
          <w:kern w:val="24"/>
          <w:sz w:val="24"/>
          <w:szCs w:val="24"/>
          <w:lang w:val="en-US" w:eastAsia="zh-CN"/>
        </w:rPr>
      </w:pPr>
      <w:r>
        <w:rPr>
          <w:rFonts w:hint="eastAsia" w:ascii="宋体" w:hAnsi="宋体"/>
          <w:kern w:val="24"/>
          <w:sz w:val="24"/>
          <w:szCs w:val="24"/>
          <w:lang w:val="en-US" w:eastAsia="zh-CN"/>
        </w:rPr>
        <w:t>最终，根据得出的结果规划各种情景下的路径，以实现双碳目标。这可能涉及政策制定、技术创新、产业结构调整等方面的措施。</w:t>
      </w:r>
    </w:p>
    <w:p>
      <w:pPr>
        <w:pStyle w:val="2"/>
        <w:numPr>
          <w:ilvl w:val="0"/>
          <w:numId w:val="0"/>
        </w:numPr>
        <w:bidi w:val="0"/>
        <w:ind w:leftChars="0"/>
        <w:rPr>
          <w:rFonts w:hint="eastAsia"/>
          <w:lang w:val="en-US" w:eastAsia="zh-CN"/>
        </w:rPr>
      </w:pPr>
      <w:bookmarkStart w:id="1" w:name="_Toc13238"/>
      <w:r>
        <w:rPr>
          <w:rFonts w:hint="eastAsia"/>
          <w:lang w:val="en-US" w:eastAsia="zh-CN"/>
        </w:rPr>
        <w:t>五、问题一模型的建立与求解</w:t>
      </w:r>
      <w:bookmarkEnd w:id="1"/>
    </w:p>
    <w:p>
      <w:pPr>
        <w:pStyle w:val="3"/>
        <w:bidi w:val="0"/>
        <w:rPr>
          <w:rFonts w:hint="default"/>
          <w:lang w:val="en-US" w:eastAsia="zh-CN"/>
        </w:rPr>
      </w:pPr>
      <w:bookmarkStart w:id="2" w:name="_Toc20355"/>
      <w:r>
        <w:rPr>
          <w:rFonts w:hint="eastAsia"/>
          <w:lang w:val="en-US" w:eastAsia="zh-CN"/>
        </w:rPr>
        <w:t>5.1 数据预处理</w:t>
      </w:r>
      <w:bookmarkEnd w:id="2"/>
    </w:p>
    <w:p>
      <w:pPr>
        <w:ind w:firstLine="480" w:firstLineChars="200"/>
        <w:rPr>
          <w:rFonts w:hint="default" w:hAnsi="宋体"/>
          <w:color w:val="000000"/>
          <w:sz w:val="24"/>
          <w:lang w:val="en-US" w:eastAsia="zh-CN"/>
        </w:rPr>
      </w:pPr>
      <w:r>
        <w:rPr>
          <w:rFonts w:hint="eastAsia" w:hAnsi="宋体"/>
          <w:color w:val="000000"/>
          <w:sz w:val="24"/>
          <w:lang w:val="en-US" w:eastAsia="zh-CN"/>
        </w:rPr>
        <w:t>首先对于给出的数据进行缺失值查找，将数据集导入MATLAB，通过MATLAB的find函数寻找空缺值。得到异常值都是表格中表示为“-”，在附件数据中对“-”进行描述为，数值栏中“-”表示该年该项能源未使用，无法计算实际的碳排放因子。将该异常值列举发现，存在部分“-”不符合实际情况，以2012年发电项目细分项热力为例，为例。如下所示，通过下表我们可以看出该数据题并不符合该年该项能源未使用，无法计算实际的碳排放因子。前后一直使用该种能源，理论上不会存在这种缺失情况，因此认定为异常缺失值。</w:t>
      </w:r>
    </w:p>
    <w:p>
      <w:pPr>
        <w:jc w:val="center"/>
        <w:rPr>
          <w:rFonts w:hint="default" w:eastAsia="宋体"/>
          <w:lang w:val="en-US" w:eastAsia="zh-CN"/>
        </w:rPr>
      </w:pPr>
      <w:r>
        <w:rPr>
          <w:rFonts w:hint="eastAsia"/>
          <w:lang w:val="en-US" w:eastAsia="zh-CN"/>
        </w:rPr>
        <w:t>表1：异常缺失值</w:t>
      </w:r>
    </w:p>
    <w:tbl>
      <w:tblPr>
        <w:tblStyle w:val="7"/>
        <w:tblW w:w="8880"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960"/>
        <w:gridCol w:w="1392"/>
        <w:gridCol w:w="1392"/>
        <w:gridCol w:w="960"/>
        <w:gridCol w:w="1392"/>
        <w:gridCol w:w="1392"/>
        <w:gridCol w:w="13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8" w:hRule="atLeast"/>
        </w:trPr>
        <w:tc>
          <w:tcPr>
            <w:tcW w:w="960" w:type="dxa"/>
            <w:tcBorders>
              <w:top w:val="single" w:color="000000" w:sz="4" w:space="0"/>
              <w:left w:val="nil"/>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2"/>
                <w:szCs w:val="22"/>
                <w:u w:val="none"/>
              </w:rPr>
            </w:pPr>
            <w:r>
              <w:rPr>
                <w:rStyle w:val="10"/>
                <w:lang w:val="en-US" w:eastAsia="zh-CN" w:bidi="ar"/>
              </w:rPr>
              <w:t>年份</w:t>
            </w:r>
          </w:p>
        </w:tc>
        <w:tc>
          <w:tcPr>
            <w:tcW w:w="1392" w:type="dxa"/>
            <w:tcBorders>
              <w:top w:val="single" w:color="000000" w:sz="4" w:space="0"/>
              <w:left w:val="nil"/>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2"/>
                <w:szCs w:val="22"/>
                <w:u w:val="none"/>
              </w:rPr>
            </w:pPr>
            <w:r>
              <w:rPr>
                <w:rFonts w:hint="default" w:ascii="Times New Roman" w:hAnsi="Times New Roman" w:eastAsia="宋体" w:cs="Times New Roman"/>
                <w:b/>
                <w:bCs/>
                <w:i w:val="0"/>
                <w:iCs w:val="0"/>
                <w:color w:val="000000"/>
                <w:kern w:val="0"/>
                <w:sz w:val="22"/>
                <w:szCs w:val="22"/>
                <w:u w:val="none"/>
                <w:lang w:val="en-US" w:eastAsia="zh-CN" w:bidi="ar"/>
              </w:rPr>
              <w:t>2010</w:t>
            </w:r>
          </w:p>
        </w:tc>
        <w:tc>
          <w:tcPr>
            <w:tcW w:w="1392" w:type="dxa"/>
            <w:tcBorders>
              <w:top w:val="single" w:color="000000" w:sz="4" w:space="0"/>
              <w:left w:val="nil"/>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2"/>
                <w:szCs w:val="22"/>
                <w:u w:val="none"/>
              </w:rPr>
            </w:pPr>
            <w:r>
              <w:rPr>
                <w:rFonts w:hint="default" w:ascii="Times New Roman" w:hAnsi="Times New Roman" w:eastAsia="宋体" w:cs="Times New Roman"/>
                <w:b/>
                <w:bCs/>
                <w:i w:val="0"/>
                <w:iCs w:val="0"/>
                <w:color w:val="000000"/>
                <w:kern w:val="0"/>
                <w:sz w:val="22"/>
                <w:szCs w:val="22"/>
                <w:u w:val="none"/>
                <w:lang w:val="en-US" w:eastAsia="zh-CN" w:bidi="ar"/>
              </w:rPr>
              <w:t>2011</w:t>
            </w:r>
          </w:p>
        </w:tc>
        <w:tc>
          <w:tcPr>
            <w:tcW w:w="960" w:type="dxa"/>
            <w:tcBorders>
              <w:top w:val="single" w:color="000000" w:sz="4" w:space="0"/>
              <w:left w:val="nil"/>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FF"/>
                <w:sz w:val="22"/>
                <w:szCs w:val="22"/>
                <w:highlight w:val="yellow"/>
                <w:u w:val="none"/>
              </w:rPr>
            </w:pPr>
            <w:r>
              <w:rPr>
                <w:rFonts w:hint="default" w:ascii="Times New Roman" w:hAnsi="Times New Roman" w:eastAsia="宋体" w:cs="Times New Roman"/>
                <w:b/>
                <w:bCs/>
                <w:i w:val="0"/>
                <w:iCs w:val="0"/>
                <w:color w:val="0000FF"/>
                <w:kern w:val="0"/>
                <w:sz w:val="22"/>
                <w:szCs w:val="22"/>
                <w:highlight w:val="yellow"/>
                <w:u w:val="none"/>
                <w:lang w:val="en-US" w:eastAsia="zh-CN" w:bidi="ar"/>
              </w:rPr>
              <w:t>2012</w:t>
            </w:r>
          </w:p>
        </w:tc>
        <w:tc>
          <w:tcPr>
            <w:tcW w:w="1392" w:type="dxa"/>
            <w:tcBorders>
              <w:top w:val="single" w:color="000000" w:sz="4" w:space="0"/>
              <w:left w:val="nil"/>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2"/>
                <w:szCs w:val="22"/>
                <w:u w:val="none"/>
              </w:rPr>
            </w:pPr>
            <w:r>
              <w:rPr>
                <w:rFonts w:hint="default" w:ascii="Times New Roman" w:hAnsi="Times New Roman" w:eastAsia="宋体" w:cs="Times New Roman"/>
                <w:b/>
                <w:bCs/>
                <w:i w:val="0"/>
                <w:iCs w:val="0"/>
                <w:color w:val="000000"/>
                <w:kern w:val="0"/>
                <w:sz w:val="22"/>
                <w:szCs w:val="22"/>
                <w:u w:val="none"/>
                <w:lang w:val="en-US" w:eastAsia="zh-CN" w:bidi="ar"/>
              </w:rPr>
              <w:t>2013</w:t>
            </w:r>
          </w:p>
        </w:tc>
        <w:tc>
          <w:tcPr>
            <w:tcW w:w="1392" w:type="dxa"/>
            <w:tcBorders>
              <w:top w:val="single" w:color="000000" w:sz="4" w:space="0"/>
              <w:left w:val="nil"/>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2"/>
                <w:szCs w:val="22"/>
                <w:u w:val="none"/>
              </w:rPr>
            </w:pPr>
            <w:r>
              <w:rPr>
                <w:rFonts w:hint="default" w:ascii="Times New Roman" w:hAnsi="Times New Roman" w:eastAsia="宋体" w:cs="Times New Roman"/>
                <w:b/>
                <w:bCs/>
                <w:i w:val="0"/>
                <w:iCs w:val="0"/>
                <w:color w:val="000000"/>
                <w:kern w:val="0"/>
                <w:sz w:val="22"/>
                <w:szCs w:val="22"/>
                <w:u w:val="none"/>
                <w:lang w:val="en-US" w:eastAsia="zh-CN" w:bidi="ar"/>
              </w:rPr>
              <w:t>2014</w:t>
            </w:r>
          </w:p>
        </w:tc>
        <w:tc>
          <w:tcPr>
            <w:tcW w:w="1392" w:type="dxa"/>
            <w:tcBorders>
              <w:top w:val="single" w:color="000000" w:sz="4" w:space="0"/>
              <w:left w:val="nil"/>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2"/>
                <w:szCs w:val="22"/>
                <w:u w:val="none"/>
              </w:rPr>
            </w:pPr>
            <w:r>
              <w:rPr>
                <w:rFonts w:hint="default" w:ascii="Times New Roman" w:hAnsi="Times New Roman" w:eastAsia="宋体" w:cs="Times New Roman"/>
                <w:b/>
                <w:bCs/>
                <w:i w:val="0"/>
                <w:iCs w:val="0"/>
                <w:color w:val="000000"/>
                <w:kern w:val="0"/>
                <w:sz w:val="22"/>
                <w:szCs w:val="22"/>
                <w:u w:val="none"/>
                <w:lang w:val="en-US" w:eastAsia="zh-CN" w:bidi="ar"/>
              </w:rPr>
              <w:t>2015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nil"/>
              <w:bottom w:val="single" w:color="000000" w:sz="4" w:space="0"/>
              <w:right w:val="nil"/>
            </w:tcBorders>
            <w:shd w:val="clear" w:color="D9D9D9" w:fill="D9D9D9"/>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Style w:val="11"/>
                <w:lang w:val="en-US" w:eastAsia="zh-CN" w:bidi="ar"/>
              </w:rPr>
              <w:t>热力</w:t>
            </w:r>
          </w:p>
        </w:tc>
        <w:tc>
          <w:tcPr>
            <w:tcW w:w="0" w:type="auto"/>
            <w:tcBorders>
              <w:top w:val="single" w:color="000000" w:sz="4" w:space="0"/>
              <w:left w:val="nil"/>
              <w:bottom w:val="single" w:color="000000" w:sz="4" w:space="0"/>
              <w:right w:val="nil"/>
            </w:tcBorders>
            <w:shd w:val="clear" w:color="D9D9D9" w:fill="D9D9D9"/>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2.906111839</w:t>
            </w:r>
          </w:p>
        </w:tc>
        <w:tc>
          <w:tcPr>
            <w:tcW w:w="0" w:type="auto"/>
            <w:tcBorders>
              <w:top w:val="single" w:color="000000" w:sz="4" w:space="0"/>
              <w:left w:val="nil"/>
              <w:bottom w:val="single" w:color="000000" w:sz="4" w:space="0"/>
              <w:right w:val="nil"/>
            </w:tcBorders>
            <w:shd w:val="clear" w:color="D9D9D9" w:fill="D9D9D9"/>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2.916319046</w:t>
            </w:r>
          </w:p>
        </w:tc>
        <w:tc>
          <w:tcPr>
            <w:tcW w:w="0" w:type="auto"/>
            <w:tcBorders>
              <w:top w:val="single" w:color="000000" w:sz="4" w:space="0"/>
              <w:left w:val="nil"/>
              <w:bottom w:val="single" w:color="000000" w:sz="4" w:space="0"/>
              <w:right w:val="nil"/>
            </w:tcBorders>
            <w:shd w:val="clear" w:color="D9D9D9" w:fill="D9D9D9"/>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FF"/>
                <w:sz w:val="22"/>
                <w:szCs w:val="22"/>
                <w:highlight w:val="yellow"/>
                <w:u w:val="none"/>
              </w:rPr>
            </w:pPr>
            <w:r>
              <w:rPr>
                <w:rFonts w:hint="default" w:ascii="Times New Roman" w:hAnsi="Times New Roman" w:eastAsia="宋体" w:cs="Times New Roman"/>
                <w:i w:val="0"/>
                <w:iCs w:val="0"/>
                <w:color w:val="0000FF"/>
                <w:kern w:val="0"/>
                <w:sz w:val="22"/>
                <w:szCs w:val="22"/>
                <w:highlight w:val="yellow"/>
                <w:u w:val="none"/>
                <w:lang w:val="en-US" w:eastAsia="zh-CN" w:bidi="ar"/>
              </w:rPr>
              <w:t>-</w:t>
            </w:r>
          </w:p>
        </w:tc>
        <w:tc>
          <w:tcPr>
            <w:tcW w:w="0" w:type="auto"/>
            <w:tcBorders>
              <w:top w:val="single" w:color="000000" w:sz="4" w:space="0"/>
              <w:left w:val="nil"/>
              <w:bottom w:val="single" w:color="000000" w:sz="4" w:space="0"/>
              <w:right w:val="nil"/>
            </w:tcBorders>
            <w:shd w:val="clear" w:color="D9D9D9" w:fill="D9D9D9"/>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2.966587506</w:t>
            </w:r>
          </w:p>
        </w:tc>
        <w:tc>
          <w:tcPr>
            <w:tcW w:w="0" w:type="auto"/>
            <w:tcBorders>
              <w:top w:val="single" w:color="000000" w:sz="4" w:space="0"/>
              <w:left w:val="nil"/>
              <w:bottom w:val="single" w:color="000000" w:sz="4" w:space="0"/>
              <w:right w:val="nil"/>
            </w:tcBorders>
            <w:shd w:val="clear" w:color="D9D9D9" w:fill="D9D9D9"/>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2.997623473</w:t>
            </w:r>
          </w:p>
        </w:tc>
        <w:tc>
          <w:tcPr>
            <w:tcW w:w="0" w:type="auto"/>
            <w:tcBorders>
              <w:top w:val="single" w:color="000000" w:sz="4" w:space="0"/>
              <w:left w:val="nil"/>
              <w:bottom w:val="single" w:color="000000" w:sz="4" w:space="0"/>
              <w:right w:val="nil"/>
            </w:tcBorders>
            <w:shd w:val="clear" w:color="D9D9D9" w:fill="D9D9D9"/>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3.106586243</w:t>
            </w:r>
          </w:p>
        </w:tc>
      </w:tr>
    </w:tbl>
    <w:p>
      <w:pPr>
        <w:bidi w:val="0"/>
        <w:ind w:firstLine="480" w:firstLineChars="200"/>
        <w:rPr>
          <w:rFonts w:hint="eastAsia"/>
          <w:lang w:val="en-US" w:eastAsia="zh-CN"/>
        </w:rPr>
      </w:pPr>
    </w:p>
    <w:p>
      <w:pPr>
        <w:rPr>
          <w:rFonts w:hint="default"/>
          <w:lang w:val="en-US" w:eastAsia="zh-CN"/>
        </w:rPr>
      </w:pPr>
    </w:p>
    <w:p>
      <w:pPr>
        <w:bidi w:val="0"/>
        <w:ind w:firstLine="480" w:firstLineChars="200"/>
        <w:rPr>
          <w:rFonts w:hint="eastAsia"/>
          <w:lang w:val="en-US" w:eastAsia="zh-CN"/>
        </w:rPr>
      </w:pPr>
      <w:r>
        <w:rPr>
          <w:rFonts w:hint="eastAsia"/>
          <w:lang w:val="en-US" w:eastAsia="zh-CN"/>
        </w:rPr>
        <w:t>对于该种缺失值，如果直接不再使用，一定会对结果带来一定的影响。因此这里使用插值填充的方式进行处理。对于缺失的数据中里面包含了数个缺失值异常值的节点，这正是我们在研究后续问题所需要的数据，因此对于这一部分缺失值，我们使用牛顿插值进行补充。</w:t>
      </w:r>
      <w:r>
        <w:rPr>
          <w:rFonts w:hint="eastAsia"/>
          <w:vertAlign w:val="superscript"/>
          <w:lang w:val="en-US" w:eastAsia="zh-CN"/>
        </w:rPr>
        <w:t>[2]</w:t>
      </w:r>
    </w:p>
    <w:p>
      <w:pPr>
        <w:bidi w:val="0"/>
        <w:rPr>
          <w:rFonts w:hint="eastAsia"/>
          <w:lang w:val="en-US" w:eastAsia="zh-CN"/>
        </w:rPr>
      </w:pPr>
      <w:r>
        <w:rPr>
          <w:rFonts w:hint="eastAsia"/>
          <w:lang w:val="en-US" w:eastAsia="zh-CN"/>
        </w:rPr>
        <w:t>计算公式为</w:t>
      </w:r>
    </w:p>
    <w:p>
      <w:pPr>
        <w:bidi w:val="0"/>
        <w:jc w:val="center"/>
        <w:rPr>
          <w:rFonts w:hint="eastAsia"/>
          <w:lang w:val="en-US" w:eastAsia="zh-CN"/>
        </w:rPr>
      </w:pPr>
      <w:r>
        <w:rPr>
          <w:rFonts w:hint="eastAsia" w:ascii="宋体" w:hAnsi="宋体" w:eastAsia="宋体" w:cs="宋体"/>
          <w:i w:val="0"/>
          <w:iCs w:val="0"/>
          <w:caps w:val="0"/>
          <w:color w:val="121212"/>
          <w:spacing w:val="0"/>
          <w:szCs w:val="24"/>
          <w:shd w:val="clear" w:fill="FFFFFF"/>
          <w:lang w:val="en-US" w:eastAsia="zh-CN"/>
        </w:rPr>
        <w:object>
          <v:shape id="_x0000_i1025" o:spt="75" type="#_x0000_t75" style="height:90pt;width:304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p>
    <w:p>
      <w:pPr>
        <w:bidi w:val="0"/>
        <w:rPr>
          <w:rFonts w:hint="eastAsia"/>
          <w:lang w:val="en-US" w:eastAsia="zh-CN"/>
        </w:rPr>
      </w:pPr>
      <w:r>
        <w:rPr>
          <w:rFonts w:hint="eastAsia"/>
          <w:lang w:val="en-US" w:eastAsia="zh-CN"/>
        </w:rPr>
        <w:t>式中，n为缺失项个数，</w:t>
      </w:r>
      <w:r>
        <w:rPr>
          <w:rFonts w:hint="eastAsia" w:ascii="宋体" w:hAnsi="宋体" w:eastAsia="宋体" w:cs="宋体"/>
          <w:i w:val="0"/>
          <w:iCs w:val="0"/>
          <w:caps w:val="0"/>
          <w:color w:val="121212"/>
          <w:spacing w:val="0"/>
          <w:position w:val="-12"/>
          <w:szCs w:val="24"/>
          <w:shd w:val="clear" w:fill="FFFFFF"/>
          <w:lang w:val="en-US" w:eastAsia="zh-CN"/>
        </w:rPr>
        <w:object>
          <v:shape id="_x0000_i1026" o:spt="75" type="#_x0000_t75" style="height:18pt;width:13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lang w:val="en-US" w:eastAsia="zh-CN"/>
        </w:rPr>
        <w:t>表示第i个缺失项。</w:t>
      </w:r>
    </w:p>
    <w:p>
      <w:pPr>
        <w:bidi w:val="0"/>
        <w:rPr>
          <w:rFonts w:hint="eastAsia"/>
          <w:lang w:val="en-US" w:eastAsia="zh-CN"/>
        </w:rPr>
      </w:pPr>
      <w:r>
        <w:rPr>
          <w:rFonts w:hint="eastAsia"/>
          <w:lang w:val="en-US" w:eastAsia="zh-CN"/>
        </w:rPr>
        <w:t>我们利用该公式，将数据导入MATLAB进行计算，得到部分结果如下所示。</w:t>
      </w:r>
    </w:p>
    <w:p>
      <w:pPr>
        <w:bidi w:val="0"/>
        <w:jc w:val="center"/>
        <w:rPr>
          <w:rFonts w:hint="default"/>
          <w:lang w:val="en-US" w:eastAsia="zh-CN"/>
        </w:rPr>
      </w:pPr>
      <w:r>
        <w:rPr>
          <w:rFonts w:hint="eastAsia"/>
          <w:lang w:val="en-US" w:eastAsia="zh-CN"/>
        </w:rPr>
        <w:t>表2：处理后结果</w:t>
      </w:r>
    </w:p>
    <w:tbl>
      <w:tblPr>
        <w:tblStyle w:val="7"/>
        <w:tblW w:w="748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960"/>
        <w:gridCol w:w="1392"/>
        <w:gridCol w:w="1392"/>
        <w:gridCol w:w="1206"/>
        <w:gridCol w:w="1426"/>
        <w:gridCol w:w="13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960" w:type="dxa"/>
            <w:tcBorders>
              <w:top w:val="single" w:color="000000" w:sz="4" w:space="0"/>
              <w:left w:val="nil"/>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年份</w:t>
            </w:r>
          </w:p>
        </w:tc>
        <w:tc>
          <w:tcPr>
            <w:tcW w:w="1392" w:type="dxa"/>
            <w:tcBorders>
              <w:top w:val="single" w:color="000000" w:sz="4" w:space="0"/>
              <w:left w:val="nil"/>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2010</w:t>
            </w:r>
          </w:p>
        </w:tc>
        <w:tc>
          <w:tcPr>
            <w:tcW w:w="1392" w:type="dxa"/>
            <w:tcBorders>
              <w:top w:val="single" w:color="000000" w:sz="4" w:space="0"/>
              <w:left w:val="nil"/>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2011</w:t>
            </w:r>
          </w:p>
        </w:tc>
        <w:tc>
          <w:tcPr>
            <w:tcW w:w="960" w:type="dxa"/>
            <w:tcBorders>
              <w:top w:val="single" w:color="000000" w:sz="4" w:space="0"/>
              <w:left w:val="nil"/>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2012</w:t>
            </w:r>
          </w:p>
        </w:tc>
        <w:tc>
          <w:tcPr>
            <w:tcW w:w="1392" w:type="dxa"/>
            <w:tcBorders>
              <w:top w:val="single" w:color="000000" w:sz="4" w:space="0"/>
              <w:left w:val="nil"/>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2013</w:t>
            </w:r>
          </w:p>
        </w:tc>
        <w:tc>
          <w:tcPr>
            <w:tcW w:w="1392" w:type="dxa"/>
            <w:tcBorders>
              <w:top w:val="single" w:color="000000" w:sz="4" w:space="0"/>
              <w:left w:val="nil"/>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2014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single" w:color="000000" w:sz="4" w:space="0"/>
              <w:left w:val="nil"/>
              <w:bottom w:val="nil"/>
              <w:right w:val="nil"/>
            </w:tcBorders>
            <w:shd w:val="clear" w:color="D9D9D9"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煤炭</w:t>
            </w:r>
          </w:p>
        </w:tc>
        <w:tc>
          <w:tcPr>
            <w:tcW w:w="0" w:type="auto"/>
            <w:tcBorders>
              <w:top w:val="single" w:color="000000" w:sz="4" w:space="0"/>
              <w:left w:val="nil"/>
              <w:bottom w:val="nil"/>
              <w:right w:val="nil"/>
            </w:tcBorders>
            <w:shd w:val="clear" w:color="D9D9D9"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2.66367346</w:t>
            </w:r>
          </w:p>
        </w:tc>
        <w:tc>
          <w:tcPr>
            <w:tcW w:w="0" w:type="auto"/>
            <w:tcBorders>
              <w:top w:val="single" w:color="000000" w:sz="4" w:space="0"/>
              <w:left w:val="nil"/>
              <w:bottom w:val="nil"/>
              <w:right w:val="nil"/>
            </w:tcBorders>
            <w:shd w:val="clear" w:color="D9D9D9"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2.66367346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2.6620884</w:t>
            </w:r>
          </w:p>
        </w:tc>
        <w:tc>
          <w:tcPr>
            <w:tcW w:w="0" w:type="auto"/>
            <w:tcBorders>
              <w:top w:val="single" w:color="000000" w:sz="4" w:space="0"/>
              <w:left w:val="nil"/>
              <w:bottom w:val="nil"/>
              <w:right w:val="nil"/>
            </w:tcBorders>
            <w:shd w:val="clear" w:color="D9D9D9"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2.652511856</w:t>
            </w:r>
          </w:p>
        </w:tc>
        <w:tc>
          <w:tcPr>
            <w:tcW w:w="0" w:type="auto"/>
            <w:tcBorders>
              <w:top w:val="single" w:color="000000" w:sz="4" w:space="0"/>
              <w:left w:val="nil"/>
              <w:bottom w:val="nil"/>
              <w:right w:val="nil"/>
            </w:tcBorders>
            <w:shd w:val="clear" w:color="D9D9D9"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2.66367346</w:t>
            </w:r>
          </w:p>
        </w:tc>
      </w:tr>
    </w:tbl>
    <w:p>
      <w:pPr>
        <w:ind w:firstLine="480" w:firstLineChars="200"/>
        <w:rPr>
          <w:rFonts w:hint="eastAsia"/>
          <w:lang w:val="en-US" w:eastAsia="zh-CN"/>
        </w:rPr>
      </w:pPr>
    </w:p>
    <w:p>
      <w:pPr>
        <w:pStyle w:val="3"/>
        <w:bidi w:val="0"/>
        <w:rPr>
          <w:rFonts w:hint="eastAsia"/>
          <w:lang w:val="en-US" w:eastAsia="zh-CN"/>
        </w:rPr>
      </w:pPr>
      <w:r>
        <w:rPr>
          <w:rFonts w:hint="eastAsia"/>
          <w:lang w:val="en-US" w:eastAsia="zh-CN"/>
        </w:rPr>
        <w:t>5.2 指标评价体系的构建</w:t>
      </w:r>
    </w:p>
    <w:p>
      <w:pPr>
        <w:ind w:firstLine="480" w:firstLineChars="200"/>
        <w:rPr>
          <w:rFonts w:hint="eastAsia"/>
          <w:lang w:val="en-US" w:eastAsia="zh-CN"/>
        </w:rPr>
      </w:pPr>
      <w:r>
        <w:rPr>
          <w:rFonts w:hint="eastAsia"/>
          <w:lang w:val="en-US" w:eastAsia="zh-CN"/>
        </w:rPr>
        <w:t>为了更加直观的构建指标评价体系，首先根据给出的数据以及将要研究的问题选择主要指标，即一级评价指标，为经济指标、人口指标、能源消费量指标以及碳排放指标。</w:t>
      </w:r>
    </w:p>
    <w:p>
      <w:pPr>
        <w:ind w:firstLine="480" w:firstLineChars="200"/>
        <w:rPr>
          <w:rFonts w:hint="eastAsia"/>
          <w:lang w:val="en-US" w:eastAsia="zh-CN"/>
        </w:rPr>
      </w:pPr>
      <w:r>
        <w:rPr>
          <w:rFonts w:hint="eastAsia"/>
          <w:lang w:val="en-US" w:eastAsia="zh-CN"/>
        </w:rPr>
        <w:t>根据给出的数据，对于人口，选择常住人口总量作为其二级指标。</w:t>
      </w:r>
    </w:p>
    <w:p>
      <w:pPr>
        <w:snapToGrid w:val="0"/>
        <w:spacing w:line="312" w:lineRule="auto"/>
        <w:jc w:val="center"/>
        <w:rPr>
          <w:rFonts w:hint="eastAsia"/>
          <w:lang w:val="en-US" w:eastAsia="zh-CN"/>
        </w:rPr>
      </w:pPr>
      <w:r>
        <w:rPr>
          <w:rFonts w:hint="eastAsia"/>
          <w:lang w:val="en-US" w:eastAsia="zh-CN"/>
        </w:rPr>
        <w:t>对于经济，选择GDP总量、第一产业、第二产业总量、第二</w:t>
      </w:r>
    </w:p>
    <w:p>
      <w:pPr>
        <w:snapToGrid w:val="0"/>
        <w:spacing w:line="312" w:lineRule="auto"/>
        <w:jc w:val="center"/>
        <w:rPr>
          <w:rFonts w:hint="eastAsia"/>
          <w:lang w:val="en-US" w:eastAsia="zh-CN"/>
        </w:rPr>
      </w:pPr>
    </w:p>
    <w:p>
      <w:pPr>
        <w:snapToGrid w:val="0"/>
        <w:spacing w:line="312" w:lineRule="auto"/>
        <w:jc w:val="center"/>
        <w:rPr>
          <w:rFonts w:hint="eastAsia"/>
          <w:lang w:val="en-US" w:eastAsia="zh-CN"/>
        </w:rPr>
      </w:pPr>
    </w:p>
    <w:p>
      <w:pPr>
        <w:pStyle w:val="4"/>
        <w:bidi w:val="0"/>
        <w:rPr>
          <w:rFonts w:hint="eastAsia"/>
          <w:lang w:val="en-US" w:eastAsia="zh-CN"/>
        </w:rPr>
      </w:pPr>
      <w:r>
        <w:rPr>
          <w:rFonts w:hint="eastAsia"/>
          <w:lang w:val="en-US" w:eastAsia="zh-CN"/>
        </w:rPr>
        <w:t>5.3 现状分析</w:t>
      </w:r>
    </w:p>
    <w:p>
      <w:pPr>
        <w:bidi w:val="0"/>
        <w:ind w:firstLine="480" w:firstLineChars="200"/>
        <w:rPr>
          <w:rFonts w:hint="eastAsia"/>
          <w:lang w:val="en-US" w:eastAsia="zh-CN"/>
        </w:rPr>
      </w:pPr>
      <w:r>
        <w:rPr>
          <w:rFonts w:hint="eastAsia"/>
          <w:lang w:val="en-US" w:eastAsia="zh-CN"/>
        </w:rPr>
        <w:t>为了更加直观的观察</w:t>
      </w:r>
      <w:r>
        <w:t>分析某区域十二五（2011-2015年）和十三五（2016-2020年）期间的碳排放量状况</w:t>
      </w:r>
      <w:r>
        <w:rPr>
          <w:rFonts w:hint="eastAsia"/>
          <w:lang w:eastAsia="zh-CN"/>
        </w:rPr>
        <w:t>。</w:t>
      </w:r>
      <w:r>
        <w:rPr>
          <w:rFonts w:hint="eastAsia"/>
          <w:lang w:val="en-US" w:eastAsia="zh-CN"/>
        </w:rPr>
        <w:t>将给出的数据集进行拆分，利用EXCEL绘制十二五、十三五时间下变化趋势。如图2所示，</w:t>
      </w:r>
    </w:p>
    <w:p>
      <w:pPr>
        <w:bidi w:val="0"/>
        <w:ind w:firstLine="480" w:firstLineChars="200"/>
        <w:jc w:val="center"/>
      </w:pPr>
      <w:r>
        <w:drawing>
          <wp:inline distT="0" distB="0" distL="114300" distR="114300">
            <wp:extent cx="4399915" cy="2499995"/>
            <wp:effectExtent l="0" t="0" r="4445" b="14605"/>
            <wp:docPr id="1" name="图片 21"/>
            <wp:cNvGraphicFramePr/>
            <a:graphic xmlns:a="http://schemas.openxmlformats.org/drawingml/2006/main">
              <a:graphicData uri="http://schemas.openxmlformats.org/drawingml/2006/picture">
                <pic:pic xmlns:pic="http://schemas.openxmlformats.org/drawingml/2006/picture">
                  <pic:nvPicPr>
                    <pic:cNvPr id="1" name="图片 21"/>
                    <pic:cNvPicPr/>
                  </pic:nvPicPr>
                  <pic:blipFill>
                    <a:blip r:embed="rId11"/>
                    <a:stretch>
                      <a:fillRect/>
                    </a:stretch>
                  </pic:blipFill>
                  <pic:spPr>
                    <a:xfrm>
                      <a:off x="3290570" y="15659100"/>
                      <a:ext cx="4399915" cy="2499995"/>
                    </a:xfrm>
                    <a:prstGeom prst="rect">
                      <a:avLst/>
                    </a:prstGeom>
                    <a:extLst>
                      <wpswe:webExtensionRef xmlns:wpswe="http://www.wps.cn/officeDocument/2018/webExtension" r:id="rId10"/>
                    </a:extLst>
                  </pic:spPr>
                </pic:pic>
              </a:graphicData>
            </a:graphic>
          </wp:inline>
        </w:drawing>
      </w:r>
    </w:p>
    <w:p>
      <w:pPr>
        <w:bidi w:val="0"/>
        <w:ind w:firstLine="480" w:firstLineChars="200"/>
        <w:jc w:val="center"/>
        <w:rPr>
          <w:rFonts w:hint="eastAsia"/>
          <w:lang w:val="en-US" w:eastAsia="zh-CN"/>
        </w:rPr>
      </w:pPr>
      <w:r>
        <w:rPr>
          <w:rFonts w:hint="eastAsia"/>
          <w:lang w:val="en-US" w:eastAsia="zh-CN"/>
        </w:rPr>
        <w:t>图2：十二五、十三五碳排放量变化趋势</w:t>
      </w:r>
    </w:p>
    <w:p>
      <w:pPr>
        <w:bidi w:val="0"/>
        <w:ind w:firstLine="480" w:firstLineChars="200"/>
        <w:jc w:val="center"/>
        <w:rPr>
          <w:rFonts w:hint="eastAsia"/>
          <w:lang w:val="en-US" w:eastAsia="zh-CN"/>
        </w:rPr>
      </w:pPr>
    </w:p>
    <w:p>
      <w:pPr>
        <w:bidi w:val="0"/>
        <w:ind w:firstLine="480" w:firstLineChars="200"/>
        <w:jc w:val="both"/>
        <w:rPr>
          <w:rFonts w:hint="eastAsia"/>
          <w:lang w:val="en-US" w:eastAsia="zh-CN"/>
        </w:rPr>
      </w:pPr>
      <w:r>
        <w:rPr>
          <w:rFonts w:hint="eastAsia"/>
          <w:lang w:val="en-US" w:eastAsia="zh-CN"/>
        </w:rPr>
        <w:t>通过折线图，可以较为清晰的看出，十三五总体的碳排放量略高于十二五。对于十二五而言，后几年有明显下降趋势。十三五后两天仍旧保持碳排放增势。对了增加直观的看出不同时期的增长率。计算十二五、十三五期间碳排放量的增长率绘制为柱状图如图3所示，</w:t>
      </w:r>
    </w:p>
    <w:p>
      <w:pPr>
        <w:bidi w:val="0"/>
        <w:jc w:val="center"/>
      </w:pPr>
      <w:r>
        <w:drawing>
          <wp:inline distT="0" distB="0" distL="114300" distR="114300">
            <wp:extent cx="4572000" cy="2743200"/>
            <wp:effectExtent l="0" t="0" r="0" b="0"/>
            <wp:docPr id="3" name="图片 2"/>
            <wp:cNvGraphicFramePr/>
            <a:graphic xmlns:a="http://schemas.openxmlformats.org/drawingml/2006/main">
              <a:graphicData uri="http://schemas.openxmlformats.org/drawingml/2006/picture">
                <pic:pic xmlns:pic="http://schemas.openxmlformats.org/drawingml/2006/picture">
                  <pic:nvPicPr>
                    <pic:cNvPr id="3" name="图片 2"/>
                    <pic:cNvPicPr/>
                  </pic:nvPicPr>
                  <pic:blipFill>
                    <a:blip r:embed="rId13"/>
                    <a:stretch>
                      <a:fillRect/>
                    </a:stretch>
                  </pic:blipFill>
                  <pic:spPr>
                    <a:xfrm>
                      <a:off x="0" y="0"/>
                      <a:ext cx="4572000" cy="2743200"/>
                    </a:xfrm>
                    <a:prstGeom prst="rect">
                      <a:avLst/>
                    </a:prstGeom>
                    <a:extLst>
                      <wpswe:webExtensionRef xmlns:wpswe="http://www.wps.cn/officeDocument/2018/webExtension" r:id="rId12"/>
                    </a:extLst>
                  </pic:spPr>
                </pic:pic>
              </a:graphicData>
            </a:graphic>
          </wp:inline>
        </w:drawing>
      </w:r>
    </w:p>
    <w:p>
      <w:pPr>
        <w:bidi w:val="0"/>
        <w:jc w:val="center"/>
        <w:rPr>
          <w:rFonts w:hint="eastAsia"/>
          <w:lang w:val="en-US" w:eastAsia="zh-CN"/>
        </w:rPr>
      </w:pPr>
      <w:r>
        <w:rPr>
          <w:rFonts w:hint="eastAsia"/>
          <w:lang w:val="en-US" w:eastAsia="zh-CN"/>
        </w:rPr>
        <w:t>图3：十二五、十三五期间增长率</w:t>
      </w:r>
    </w:p>
    <w:p>
      <w:pPr>
        <w:bidi w:val="0"/>
        <w:rPr>
          <w:rFonts w:hint="eastAsia"/>
          <w:lang w:val="en-US" w:eastAsia="zh-CN"/>
        </w:rPr>
      </w:pPr>
    </w:p>
    <w:p>
      <w:pPr>
        <w:bidi w:val="0"/>
        <w:ind w:firstLine="480" w:firstLineChars="200"/>
        <w:rPr>
          <w:rFonts w:hint="default"/>
          <w:lang w:val="en-US" w:eastAsia="zh-CN"/>
        </w:rPr>
      </w:pPr>
      <w:r>
        <w:rPr>
          <w:rFonts w:hint="eastAsia"/>
          <w:lang w:val="en-US" w:eastAsia="zh-CN"/>
        </w:rPr>
        <w:t>通过柱状图，可以清晰的看出十三五计划末期，碳排放已经开始降低，而十二五末期碳排放开始了增长趋势。</w:t>
      </w:r>
    </w:p>
    <w:p>
      <w:pPr>
        <w:snapToGrid w:val="0"/>
        <w:spacing w:line="312" w:lineRule="auto"/>
        <w:jc w:val="center"/>
        <w:rPr>
          <w:rFonts w:hint="default"/>
          <w:lang w:val="en-US" w:eastAsia="zh-CN"/>
        </w:rPr>
      </w:pPr>
    </w:p>
    <w:p/>
    <w:p/>
    <w:p/>
    <w:p>
      <w:pPr>
        <w:pStyle w:val="3"/>
        <w:bidi w:val="0"/>
        <w:rPr>
          <w:rFonts w:hint="eastAsia"/>
          <w:lang w:val="en-US" w:eastAsia="zh-CN"/>
        </w:rPr>
      </w:pPr>
      <w:r>
        <w:rPr>
          <w:rFonts w:hint="eastAsia"/>
          <w:lang w:val="en-US" w:eastAsia="zh-CN"/>
        </w:rPr>
        <w:t>5.4 关联模型的建立与求解</w:t>
      </w:r>
    </w:p>
    <w:p>
      <w:pPr>
        <w:bidi w:val="0"/>
        <w:ind w:firstLine="480" w:firstLineChars="200"/>
        <w:rPr>
          <w:rFonts w:hint="eastAsia"/>
          <w:lang w:val="en-US" w:eastAsia="zh-CN"/>
        </w:rPr>
      </w:pPr>
      <w:r>
        <w:rPr>
          <w:rFonts w:hint="eastAsia"/>
          <w:lang w:val="en-US" w:eastAsia="zh-CN"/>
        </w:rPr>
        <w:t>为了更加直观的看各个指标之间的关系，首先绘制指标之间的散点图观察变化趋势。如下所示。</w:t>
      </w:r>
    </w:p>
    <w:p>
      <w:pPr>
        <w:bidi w:val="0"/>
        <w:ind w:firstLine="480" w:firstLineChars="200"/>
      </w:pPr>
      <w:r>
        <w:drawing>
          <wp:inline distT="0" distB="0" distL="114300" distR="114300">
            <wp:extent cx="5932170" cy="1654175"/>
            <wp:effectExtent l="0" t="0" r="11430" b="6985"/>
            <wp:docPr id="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2"/>
                    <pic:cNvPicPr>
                      <a:picLocks noChangeAspect="1"/>
                    </pic:cNvPicPr>
                  </pic:nvPicPr>
                  <pic:blipFill>
                    <a:blip r:embed="rId14"/>
                    <a:stretch>
                      <a:fillRect/>
                    </a:stretch>
                  </pic:blipFill>
                  <pic:spPr>
                    <a:xfrm>
                      <a:off x="0" y="0"/>
                      <a:ext cx="5932170" cy="1654175"/>
                    </a:xfrm>
                    <a:prstGeom prst="rect">
                      <a:avLst/>
                    </a:prstGeom>
                    <a:noFill/>
                    <a:ln>
                      <a:noFill/>
                    </a:ln>
                  </pic:spPr>
                </pic:pic>
              </a:graphicData>
            </a:graphic>
          </wp:inline>
        </w:drawing>
      </w:r>
    </w:p>
    <w:p>
      <w:pPr>
        <w:bidi w:val="0"/>
        <w:ind w:firstLine="480" w:firstLineChars="200"/>
        <w:jc w:val="center"/>
        <w:rPr>
          <w:rFonts w:hint="eastAsia"/>
          <w:lang w:val="en-US" w:eastAsia="zh-CN"/>
        </w:rPr>
      </w:pPr>
      <w:r>
        <w:rPr>
          <w:rFonts w:hint="eastAsia"/>
          <w:lang w:val="en-US" w:eastAsia="zh-CN"/>
        </w:rPr>
        <w:t>图4：碳排放量相关散点图</w:t>
      </w:r>
    </w:p>
    <w:p>
      <w:pPr>
        <w:bidi w:val="0"/>
        <w:jc w:val="both"/>
        <w:rPr>
          <w:rFonts w:hint="eastAsia"/>
          <w:lang w:val="en-US" w:eastAsia="zh-CN"/>
        </w:rPr>
      </w:pPr>
    </w:p>
    <w:p>
      <w:pPr>
        <w:bidi w:val="0"/>
        <w:ind w:firstLine="480" w:firstLineChars="200"/>
        <w:jc w:val="both"/>
        <w:rPr>
          <w:rFonts w:hint="default" w:ascii="Times New Roman" w:hAnsi="宋体" w:eastAsia="宋体" w:cs="Times New Roman"/>
          <w:color w:val="000000"/>
          <w:sz w:val="24"/>
          <w:lang w:val="en-US" w:eastAsia="zh-CN"/>
        </w:rPr>
      </w:pPr>
      <w:r>
        <w:rPr>
          <w:rFonts w:hint="eastAsia"/>
          <w:lang w:val="en-US" w:eastAsia="zh-CN"/>
        </w:rPr>
        <w:t>通过散点图，大致可以看出大部分指标都与碳排放量呈现一定的正相关。为了更加客观地判定结果，这里可以建立相关性分析模型，引入person相关性</w:t>
      </w:r>
      <w:r>
        <w:rPr>
          <w:rFonts w:hint="eastAsia" w:ascii="Times New Roman" w:hAnsi="宋体" w:eastAsia="宋体" w:cs="Times New Roman"/>
          <w:color w:val="000000"/>
          <w:sz w:val="24"/>
          <w:lang w:val="en-US" w:eastAsia="zh-CN"/>
        </w:rPr>
        <w:t>，进行判断指标之间的关系。</w:t>
      </w:r>
    </w:p>
    <w:p>
      <w:pPr>
        <w:ind w:firstLine="480" w:firstLineChars="200"/>
        <w:rPr>
          <w:rFonts w:hint="eastAsia" w:ascii="Times New Roman" w:hAnsi="宋体" w:eastAsia="宋体" w:cs="Times New Roman"/>
          <w:color w:val="000000"/>
          <w:sz w:val="24"/>
          <w:lang w:val="en-US" w:eastAsia="zh-CN"/>
        </w:rPr>
      </w:pPr>
      <w:r>
        <w:rPr>
          <w:rFonts w:hint="eastAsia" w:ascii="Times New Roman" w:hAnsi="宋体" w:eastAsia="宋体" w:cs="Times New Roman"/>
          <w:color w:val="000000"/>
          <w:sz w:val="24"/>
          <w:lang w:val="en-US" w:eastAsia="zh-CN"/>
        </w:rPr>
        <w:t>样本协方差：</w:t>
      </w:r>
    </w:p>
    <w:p>
      <w:pPr>
        <w:ind w:firstLine="480" w:firstLineChars="200"/>
        <w:jc w:val="center"/>
        <w:rPr>
          <w:rFonts w:hint="default"/>
          <w:sz w:val="20"/>
          <w:szCs w:val="24"/>
        </w:rPr>
      </w:pPr>
      <w:r>
        <w:rPr>
          <w:rFonts w:hint="default"/>
          <w:position w:val="-24"/>
          <w:sz w:val="24"/>
          <w:szCs w:val="24"/>
          <w:lang w:eastAsia="zh-CN"/>
        </w:rPr>
        <w:object>
          <v:shape id="_x0000_i1027" o:spt="75" type="#_x0000_t75" style="height:34.7pt;width:155.15pt;" o:ole="t" filled="f" o:preferrelative="t" stroked="f" coordsize="21600,21600">
            <v:path/>
            <v:fill on="f" focussize="0,0"/>
            <v:stroke on="f"/>
            <v:imagedata r:id="rId16" o:title=""/>
            <o:lock v:ext="edit" aspectratio="t"/>
            <w10:wrap type="none"/>
            <w10:anchorlock/>
          </v:shape>
          <o:OLEObject Type="Embed" ProgID="Equation.KSEE3" ShapeID="_x0000_i1027" DrawAspect="Content" ObjectID="_1468075727" r:id="rId15">
            <o:LockedField>false</o:LockedField>
          </o:OLEObject>
        </w:object>
      </w:r>
    </w:p>
    <w:p>
      <w:pPr>
        <w:ind w:firstLine="480" w:firstLineChars="200"/>
        <w:rPr>
          <w:rFonts w:hint="eastAsia" w:ascii="Times New Roman" w:hAnsi="Times New Roman" w:eastAsia="宋体" w:cs="Times New Roman"/>
          <w:sz w:val="24"/>
          <w:szCs w:val="22"/>
        </w:rPr>
      </w:pPr>
    </w:p>
    <w:p>
      <w:pPr>
        <w:ind w:firstLine="480" w:firstLineChars="200"/>
        <w:rPr>
          <w:rFonts w:hint="eastAsia" w:ascii="Times New Roman" w:hAnsi="宋体" w:eastAsia="宋体" w:cs="Times New Roman"/>
          <w:color w:val="000000"/>
          <w:sz w:val="24"/>
          <w:lang w:val="en-US" w:eastAsia="zh-CN"/>
        </w:rPr>
      </w:pPr>
      <w:r>
        <w:rPr>
          <w:rFonts w:hint="eastAsia" w:ascii="Times New Roman" w:hAnsi="宋体" w:eastAsia="宋体" w:cs="Times New Roman"/>
          <w:color w:val="000000"/>
          <w:sz w:val="24"/>
          <w:lang w:val="en-US" w:eastAsia="zh-CN"/>
        </w:rPr>
        <w:t>样本标准差：</w:t>
      </w:r>
    </w:p>
    <w:p>
      <w:pPr>
        <w:ind w:firstLine="480" w:firstLineChars="200"/>
        <w:jc w:val="center"/>
        <w:rPr>
          <w:rFonts w:hint="default"/>
          <w:sz w:val="20"/>
          <w:szCs w:val="24"/>
        </w:rPr>
      </w:pPr>
      <w:r>
        <w:rPr>
          <w:rFonts w:hint="default"/>
          <w:position w:val="-26"/>
          <w:sz w:val="24"/>
          <w:szCs w:val="24"/>
          <w:lang w:eastAsia="zh-CN"/>
        </w:rPr>
        <w:object>
          <v:shape id="_x0000_i1028" o:spt="75" type="#_x0000_t75" style="height:37.15pt;width:102.25pt;" o:ole="t" filled="f" o:preferrelative="t" stroked="f" coordsize="21600,21600">
            <v:path/>
            <v:fill on="f" focussize="0,0"/>
            <v:stroke on="f"/>
            <v:imagedata r:id="rId18" o:title=""/>
            <o:lock v:ext="edit" aspectratio="t"/>
            <w10:wrap type="none"/>
            <w10:anchorlock/>
          </v:shape>
          <o:OLEObject Type="Embed" ProgID="Equation.KSEE3" ShapeID="_x0000_i1028" DrawAspect="Content" ObjectID="_1468075728" r:id="rId17">
            <o:LockedField>false</o:LockedField>
          </o:OLEObject>
        </w:object>
      </w:r>
    </w:p>
    <w:p>
      <w:pPr>
        <w:ind w:firstLine="400" w:firstLineChars="200"/>
        <w:rPr>
          <w:rFonts w:hint="default"/>
          <w:sz w:val="20"/>
          <w:szCs w:val="24"/>
        </w:rPr>
      </w:pPr>
    </w:p>
    <w:p>
      <w:pPr>
        <w:ind w:firstLine="480" w:firstLineChars="200"/>
        <w:rPr>
          <w:rFonts w:hint="eastAsia" w:ascii="Times New Roman" w:hAnsi="宋体" w:eastAsia="宋体" w:cs="Times New Roman"/>
          <w:color w:val="000000"/>
          <w:sz w:val="24"/>
          <w:lang w:val="en-US" w:eastAsia="zh-CN"/>
        </w:rPr>
      </w:pPr>
      <w:r>
        <w:rPr>
          <w:rFonts w:hint="eastAsia" w:ascii="Times New Roman" w:hAnsi="宋体" w:eastAsia="宋体" w:cs="Times New Roman"/>
          <w:color w:val="000000"/>
          <w:sz w:val="24"/>
          <w:lang w:val="en-US" w:eastAsia="zh-CN"/>
        </w:rPr>
        <w:t>样本皮尔逊相关系数：</w:t>
      </w:r>
    </w:p>
    <w:p>
      <w:pPr>
        <w:ind w:firstLine="480" w:firstLineChars="200"/>
        <w:rPr>
          <w:rFonts w:hint="eastAsia" w:ascii="Times New Roman" w:hAnsi="Times New Roman" w:eastAsia="宋体" w:cs="Times New Roman"/>
          <w:sz w:val="24"/>
          <w:szCs w:val="22"/>
          <w:lang w:eastAsia="zh-CN"/>
        </w:rPr>
      </w:pPr>
    </w:p>
    <w:p>
      <w:pPr>
        <w:ind w:firstLine="480" w:firstLineChars="200"/>
        <w:jc w:val="center"/>
        <w:rPr>
          <w:rFonts w:hint="default"/>
          <w:position w:val="-30"/>
          <w:sz w:val="24"/>
          <w:szCs w:val="24"/>
          <w:lang w:eastAsia="zh-CN"/>
        </w:rPr>
      </w:pPr>
      <w:r>
        <w:rPr>
          <w:rFonts w:hint="default"/>
          <w:position w:val="-30"/>
          <w:sz w:val="24"/>
          <w:szCs w:val="24"/>
          <w:lang w:eastAsia="zh-CN"/>
        </w:rPr>
        <w:object>
          <v:shape id="_x0000_i1029" o:spt="75" type="#_x0000_t75" style="height:31.55pt;width:73.4pt;" o:ole="t" filled="f" o:preferrelative="t" stroked="f" coordsize="21600,21600">
            <v:path/>
            <v:fill on="f" focussize="0,0"/>
            <v:stroke on="f"/>
            <v:imagedata r:id="rId20" o:title=""/>
            <o:lock v:ext="edit" aspectratio="t"/>
            <w10:wrap type="none"/>
            <w10:anchorlock/>
          </v:shape>
          <o:OLEObject Type="Embed" ProgID="Equation.KSEE3" ShapeID="_x0000_i1029" DrawAspect="Content" ObjectID="_1468075729" r:id="rId19">
            <o:LockedField>false</o:LockedField>
          </o:OLEObject>
        </w:object>
      </w:r>
    </w:p>
    <w:p>
      <w:pPr>
        <w:bidi w:val="0"/>
        <w:ind w:firstLine="480" w:firstLineChars="200"/>
        <w:rPr>
          <w:rFonts w:hint="eastAsia"/>
          <w:lang w:val="en-US" w:eastAsia="zh-CN"/>
        </w:rPr>
      </w:pPr>
      <w:r>
        <w:rPr>
          <w:rFonts w:hint="eastAsia"/>
          <w:lang w:val="en-US" w:eastAsia="zh-CN"/>
        </w:rPr>
        <w:t>利用相关系数首先研究大部分指标都与碳排放量的相关关系，得到相关性分析结果如下表所示。这里首先展示二级指标之间的相关性</w:t>
      </w:r>
    </w:p>
    <w:p>
      <w:pPr>
        <w:bidi w:val="0"/>
        <w:ind w:firstLine="480" w:firstLineChars="200"/>
        <w:jc w:val="center"/>
        <w:rPr>
          <w:rFonts w:hint="eastAsia"/>
          <w:lang w:val="en-US" w:eastAsia="zh-CN"/>
        </w:rPr>
      </w:pPr>
      <w:r>
        <w:rPr>
          <w:rFonts w:hint="eastAsia"/>
          <w:lang w:val="en-US" w:eastAsia="zh-CN"/>
        </w:rPr>
        <w:t>表4：二级指标相关性</w:t>
      </w:r>
    </w:p>
    <w:tbl>
      <w:tblPr>
        <w:tblStyle w:val="7"/>
        <w:tblW w:w="818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16"/>
        <w:gridCol w:w="1843"/>
        <w:gridCol w:w="1843"/>
        <w:gridCol w:w="1843"/>
        <w:gridCol w:w="18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64" w:hRule="atLeast"/>
          <w:jc w:val="center"/>
        </w:trPr>
        <w:tc>
          <w:tcPr>
            <w:tcW w:w="816" w:type="dxa"/>
            <w:tcBorders>
              <w:top w:val="single" w:color="000000" w:sz="4" w:space="0"/>
              <w:left w:val="nil"/>
              <w:bottom w:val="single" w:color="000000" w:sz="4" w:space="0"/>
              <w:right w:val="nil"/>
            </w:tcBorders>
            <w:noWrap w:val="0"/>
            <w:vAlign w:val="center"/>
          </w:tcPr>
          <w:p>
            <w:pPr>
              <w:jc w:val="center"/>
              <w:rPr>
                <w:rFonts w:hint="default" w:ascii="Times New Roman" w:hAnsi="Times New Roman" w:eastAsia="宋体" w:cs="Times New Roman"/>
                <w:b/>
                <w:bCs/>
                <w:i w:val="0"/>
                <w:iCs w:val="0"/>
                <w:color w:val="000000"/>
                <w:sz w:val="21"/>
                <w:szCs w:val="21"/>
                <w:u w:val="none"/>
              </w:rPr>
            </w:pPr>
          </w:p>
        </w:tc>
        <w:tc>
          <w:tcPr>
            <w:tcW w:w="1843" w:type="dxa"/>
            <w:tcBorders>
              <w:top w:val="single" w:color="000000" w:sz="4" w:space="0"/>
              <w:left w:val="nil"/>
              <w:bottom w:val="single" w:color="000000" w:sz="4" w:space="0"/>
              <w:right w:val="nil"/>
            </w:tcBorders>
            <w:noWrap w:val="0"/>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GDP总量</w:t>
            </w:r>
          </w:p>
        </w:tc>
        <w:tc>
          <w:tcPr>
            <w:tcW w:w="1843" w:type="dxa"/>
            <w:tcBorders>
              <w:top w:val="single" w:color="000000" w:sz="4" w:space="0"/>
              <w:left w:val="nil"/>
              <w:bottom w:val="single" w:color="000000" w:sz="4" w:space="0"/>
              <w:right w:val="nil"/>
            </w:tcBorders>
            <w:noWrap w:val="0"/>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第一产业生产总值</w:t>
            </w:r>
          </w:p>
        </w:tc>
        <w:tc>
          <w:tcPr>
            <w:tcW w:w="1843" w:type="dxa"/>
            <w:tcBorders>
              <w:top w:val="single" w:color="000000" w:sz="4" w:space="0"/>
              <w:left w:val="nil"/>
              <w:bottom w:val="single" w:color="000000" w:sz="4" w:space="0"/>
              <w:right w:val="nil"/>
            </w:tcBorders>
            <w:noWrap w:val="0"/>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第二产业生产总值</w:t>
            </w:r>
          </w:p>
        </w:tc>
        <w:tc>
          <w:tcPr>
            <w:tcW w:w="1844" w:type="dxa"/>
            <w:tcBorders>
              <w:top w:val="single" w:color="000000" w:sz="4" w:space="0"/>
              <w:left w:val="nil"/>
              <w:bottom w:val="single" w:color="000000" w:sz="4" w:space="0"/>
              <w:right w:val="nil"/>
            </w:tcBorders>
            <w:noWrap w:val="0"/>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能源供应部门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jc w:val="center"/>
        </w:trPr>
        <w:tc>
          <w:tcPr>
            <w:tcW w:w="816" w:type="dxa"/>
            <w:tcBorders>
              <w:top w:val="single" w:color="000000" w:sz="4" w:space="0"/>
              <w:left w:val="nil"/>
              <w:bottom w:val="nil"/>
              <w:right w:val="nil"/>
            </w:tcBorders>
            <w:shd w:val="clear" w:color="D9D9D9" w:fill="D9D9D9"/>
            <w:noWrap w:val="0"/>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GDP总量</w:t>
            </w:r>
          </w:p>
        </w:tc>
        <w:tc>
          <w:tcPr>
            <w:tcW w:w="1843" w:type="dxa"/>
            <w:tcBorders>
              <w:top w:val="single" w:color="000000" w:sz="4" w:space="0"/>
              <w:left w:val="nil"/>
              <w:bottom w:val="nil"/>
              <w:right w:val="nil"/>
            </w:tcBorders>
            <w:shd w:val="clear" w:color="D9D9D9" w:fill="D9D9D9"/>
            <w:noWrap w:val="0"/>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1(0.000***)</w:t>
            </w:r>
          </w:p>
        </w:tc>
        <w:tc>
          <w:tcPr>
            <w:tcW w:w="1843" w:type="dxa"/>
            <w:tcBorders>
              <w:top w:val="single" w:color="000000" w:sz="4" w:space="0"/>
              <w:left w:val="nil"/>
              <w:bottom w:val="nil"/>
              <w:right w:val="nil"/>
            </w:tcBorders>
            <w:shd w:val="clear" w:color="D9D9D9" w:fill="D9D9D9"/>
            <w:noWrap w:val="0"/>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0.919(0.000***)</w:t>
            </w:r>
          </w:p>
        </w:tc>
        <w:tc>
          <w:tcPr>
            <w:tcW w:w="1843" w:type="dxa"/>
            <w:tcBorders>
              <w:top w:val="single" w:color="000000" w:sz="4" w:space="0"/>
              <w:left w:val="nil"/>
              <w:bottom w:val="nil"/>
              <w:right w:val="nil"/>
            </w:tcBorders>
            <w:shd w:val="clear" w:color="D9D9D9" w:fill="D9D9D9"/>
            <w:noWrap w:val="0"/>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0.998(0.000***)</w:t>
            </w:r>
          </w:p>
        </w:tc>
        <w:tc>
          <w:tcPr>
            <w:tcW w:w="1844" w:type="dxa"/>
            <w:tcBorders>
              <w:top w:val="single" w:color="000000" w:sz="4" w:space="0"/>
              <w:left w:val="nil"/>
              <w:bottom w:val="nil"/>
              <w:right w:val="nil"/>
            </w:tcBorders>
            <w:shd w:val="clear" w:color="D9D9D9" w:fill="D9D9D9"/>
            <w:noWrap w:val="0"/>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0.985(0.000***)</w:t>
            </w:r>
          </w:p>
        </w:tc>
      </w:tr>
    </w:tbl>
    <w:p/>
    <w:p>
      <w:pPr>
        <w:pStyle w:val="4"/>
        <w:bidi w:val="0"/>
        <w:rPr>
          <w:rFonts w:hint="eastAsia"/>
          <w:lang w:val="en-US" w:eastAsia="zh-CN"/>
        </w:rPr>
      </w:pPr>
      <w:r>
        <w:rPr>
          <w:rFonts w:hint="eastAsia"/>
          <w:lang w:val="en-US" w:eastAsia="zh-CN"/>
        </w:rPr>
        <w:t>6.1.3 灰色预测</w:t>
      </w:r>
    </w:p>
    <w:p>
      <w:pPr>
        <w:bidi w:val="0"/>
        <w:ind w:firstLine="480" w:firstLineChars="200"/>
        <w:rPr>
          <w:rFonts w:hint="eastAsia"/>
          <w:lang w:val="en-US" w:eastAsia="zh-CN"/>
        </w:rPr>
      </w:pPr>
      <w:r>
        <w:rPr>
          <w:rFonts w:hint="eastAsia"/>
          <w:lang w:val="en-US" w:eastAsia="zh-CN"/>
        </w:rPr>
        <w:t>这里我们会建立GM（1,1）模型对选区的数据进行预测。</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0" w:rightChars="0"/>
        <w:jc w:val="left"/>
        <w:textAlignment w:val="auto"/>
        <w:rPr>
          <w:rFonts w:hint="eastAsia" w:ascii="仿宋" w:hAnsi="仿宋" w:eastAsia="仿宋" w:cs="仿宋"/>
          <w:b/>
          <w:bCs w:val="0"/>
          <w:sz w:val="24"/>
          <w:szCs w:val="24"/>
          <w:lang w:val="en-US" w:eastAsia="zh-CN"/>
        </w:rPr>
      </w:pPr>
      <w:r>
        <w:rPr>
          <w:rFonts w:hint="eastAsia" w:ascii="仿宋" w:hAnsi="仿宋" w:eastAsia="仿宋" w:cs="仿宋"/>
          <w:b/>
          <w:bCs w:val="0"/>
          <w:sz w:val="24"/>
          <w:szCs w:val="24"/>
          <w:lang w:val="en-US" w:eastAsia="zh-CN"/>
        </w:rPr>
        <w:t>数据的检验与处理</w:t>
      </w:r>
    </w:p>
    <w:p>
      <w:pPr>
        <w:bidi w:val="0"/>
        <w:ind w:firstLine="480" w:firstLineChars="200"/>
        <w:rPr>
          <w:rFonts w:hint="eastAsia"/>
          <w:lang w:val="en-US" w:eastAsia="zh-CN"/>
        </w:rPr>
      </w:pPr>
      <w:r>
        <w:rPr>
          <w:rFonts w:hint="eastAsia" w:ascii="仿宋" w:hAnsi="仿宋" w:eastAsia="仿宋" w:cs="仿宋"/>
          <w:b w:val="0"/>
          <w:bCs/>
          <w:szCs w:val="24"/>
          <w:lang w:val="en-US" w:eastAsia="zh-CN"/>
        </w:rPr>
        <w:t>为</w:t>
      </w:r>
      <w:r>
        <w:rPr>
          <w:rFonts w:hint="eastAsia"/>
          <w:lang w:val="en-US" w:eastAsia="zh-CN"/>
        </w:rPr>
        <w:t>了保证模型的可行性，我们需要对进行预测的数据进行必要的检验。首先就是求序列的级比，看看是否所有的级比都落在可容覆盖内。</w:t>
      </w:r>
    </w:p>
    <w:p>
      <w:pPr>
        <w:bidi w:val="0"/>
        <w:ind w:firstLine="480" w:firstLineChars="200"/>
        <w:rPr>
          <w:rFonts w:hint="eastAsia"/>
          <w:lang w:val="en-US" w:eastAsia="zh-CN"/>
        </w:rPr>
      </w:pPr>
      <w:r>
        <w:rPr>
          <w:rFonts w:hint="eastAsia"/>
          <w:lang w:val="en-US" w:eastAsia="zh-CN"/>
        </w:rPr>
        <w:t>设原始数据为</w:t>
      </w:r>
      <m:oMath>
        <m:sSup>
          <m:sSupPr>
            <m:ctrlPr>
              <w:rPr>
                <w:rFonts w:hint="eastAsia" w:ascii="Cambria Math" w:hAnsi="Cambria Math"/>
                <w:lang w:val="en-US" w:eastAsia="zh-CN"/>
              </w:rPr>
            </m:ctrlPr>
          </m:sSupPr>
          <m:e>
            <m:r>
              <m:rPr>
                <m:sty m:val="p"/>
              </m:rPr>
              <w:rPr>
                <w:rFonts w:hint="default" w:ascii="Cambria Math" w:hAnsi="Cambria Math"/>
                <w:lang w:val="en-US" w:eastAsia="zh-CN"/>
              </w:rPr>
              <m:t>x</m:t>
            </m:r>
            <m:ctrlPr>
              <w:rPr>
                <w:rFonts w:hint="eastAsia" w:ascii="Cambria Math" w:hAnsi="Cambria Math"/>
                <w:lang w:val="en-US" w:eastAsia="zh-CN"/>
              </w:rPr>
            </m:ctrlPr>
          </m:e>
          <m:sup>
            <m:r>
              <m:rPr>
                <m:sty m:val="p"/>
              </m:rPr>
              <w:rPr>
                <w:rFonts w:hint="default" w:ascii="Cambria Math" w:hAnsi="Cambria Math"/>
                <w:lang w:val="en-US" w:eastAsia="zh-CN"/>
              </w:rPr>
              <m:t>(0)</m:t>
            </m:r>
            <m:ctrlPr>
              <w:rPr>
                <w:rFonts w:hint="eastAsia" w:ascii="Cambria Math" w:hAnsi="Cambria Math"/>
                <w:lang w:val="en-US" w:eastAsia="zh-CN"/>
              </w:rPr>
            </m:ctrlPr>
          </m:sup>
        </m:sSup>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rPr>
              <w:rPr>
                <w:rFonts w:hint="default" w:ascii="Cambria Math" w:hAnsi="Cambria Math"/>
                <w:lang w:val="en-US" w:eastAsia="zh-CN"/>
              </w:rPr>
              <m:t>x</m:t>
            </m:r>
            <m:ctrlPr>
              <w:rPr>
                <w:rFonts w:hint="default" w:ascii="Cambria Math" w:hAnsi="Cambria Math"/>
                <w:lang w:val="en-US" w:eastAsia="zh-CN"/>
              </w:rPr>
            </m:ctrlPr>
          </m:e>
          <m:sup>
            <m:r>
              <m:rPr>
                <m:sty m:val="p"/>
              </m:rPr>
              <w:rPr>
                <w:rFonts w:hint="default" w:ascii="Cambria Math" w:hAnsi="Cambria Math"/>
                <w:lang w:val="en-US" w:eastAsia="zh-CN"/>
              </w:rPr>
              <m:t>0</m:t>
            </m:r>
            <m:ctrlPr>
              <w:rPr>
                <w:rFonts w:hint="default" w:ascii="Cambria Math" w:hAnsi="Cambria Math"/>
                <w:lang w:val="en-US" w:eastAsia="zh-CN"/>
              </w:rPr>
            </m:ctrlPr>
          </m:sup>
        </m:sSup>
        <m:r>
          <m:rPr>
            <m:sty m:val="p"/>
          </m:rPr>
          <w:rPr>
            <w:rFonts w:hint="default" w:ascii="Cambria Math" w:hAnsi="Cambria Math"/>
            <w:lang w:val="en-US" w:eastAsia="zh-CN"/>
          </w:rPr>
          <m:t>(1),</m:t>
        </m:r>
        <m:sSup>
          <m:sSupPr>
            <m:ctrlPr>
              <w:rPr>
                <w:rFonts w:hint="default" w:ascii="Cambria Math" w:hAnsi="Cambria Math"/>
                <w:lang w:val="en-US" w:eastAsia="zh-CN"/>
              </w:rPr>
            </m:ctrlPr>
          </m:sSupPr>
          <m:e>
            <m:r>
              <m:rPr>
                <m:sty m:val="p"/>
              </m:rPr>
              <w:rPr>
                <w:rFonts w:hint="default" w:ascii="Cambria Math" w:hAnsi="Cambria Math"/>
                <w:lang w:val="en-US" w:eastAsia="zh-CN"/>
              </w:rPr>
              <m:t>x</m:t>
            </m:r>
            <m:ctrlPr>
              <w:rPr>
                <w:rFonts w:hint="default" w:ascii="Cambria Math" w:hAnsi="Cambria Math"/>
                <w:lang w:val="en-US" w:eastAsia="zh-CN"/>
              </w:rPr>
            </m:ctrlPr>
          </m:e>
          <m:sup>
            <m:r>
              <m:rPr>
                <m:sty m:val="p"/>
              </m:rPr>
              <w:rPr>
                <w:rFonts w:hint="default" w:ascii="Cambria Math" w:hAnsi="Cambria Math"/>
                <w:lang w:val="en-US" w:eastAsia="zh-CN"/>
              </w:rPr>
              <m:t>0</m:t>
            </m:r>
            <m:ctrlPr>
              <w:rPr>
                <w:rFonts w:hint="default" w:ascii="Cambria Math" w:hAnsi="Cambria Math"/>
                <w:lang w:val="en-US" w:eastAsia="zh-CN"/>
              </w:rPr>
            </m:ctrlPr>
          </m:sup>
        </m:sSup>
        <m:r>
          <m:rPr>
            <m:sty m:val="p"/>
          </m:rPr>
          <w:rPr>
            <w:rFonts w:hint="default" w:ascii="Cambria Math" w:hAnsi="Cambria Math"/>
            <w:lang w:val="en-US" w:eastAsia="zh-CN"/>
          </w:rPr>
          <m:t>(2),</m:t>
        </m:r>
        <m:r>
          <m:rPr>
            <m:sty m:val="p"/>
          </m:rPr>
          <w:rPr>
            <w:rFonts w:hint="eastAsia" w:ascii="Cambria Math" w:hAnsi="Cambria Math"/>
            <w:lang w:val="en-US" w:eastAsia="zh-CN"/>
          </w:rPr>
          <m:t>······</m:t>
        </m:r>
        <m:sSup>
          <m:sSupPr>
            <m:ctrlPr>
              <w:rPr>
                <w:rFonts w:hint="default" w:ascii="Cambria Math" w:hAnsi="Cambria Math"/>
                <w:lang w:val="en-US" w:eastAsia="zh-CN"/>
              </w:rPr>
            </m:ctrlPr>
          </m:sSupPr>
          <m:e>
            <m:r>
              <m:rPr>
                <m:sty m:val="p"/>
              </m:rPr>
              <w:rPr>
                <w:rFonts w:hint="default" w:ascii="Cambria Math" w:hAnsi="Cambria Math"/>
                <w:lang w:val="en-US" w:eastAsia="zh-CN"/>
              </w:rPr>
              <m:t>x</m:t>
            </m:r>
            <m:ctrlPr>
              <w:rPr>
                <w:rFonts w:hint="default" w:ascii="Cambria Math" w:hAnsi="Cambria Math"/>
                <w:lang w:val="en-US" w:eastAsia="zh-CN"/>
              </w:rPr>
            </m:ctrlPr>
          </m:e>
          <m:sup>
            <m:r>
              <m:rPr>
                <m:sty m:val="p"/>
              </m:rPr>
              <w:rPr>
                <w:rFonts w:hint="default" w:ascii="Cambria Math" w:hAnsi="Cambria Math"/>
                <w:lang w:val="en-US" w:eastAsia="zh-CN"/>
              </w:rPr>
              <m:t>0</m:t>
            </m:r>
            <m:ctrlPr>
              <w:rPr>
                <w:rFonts w:hint="default" w:ascii="Cambria Math" w:hAnsi="Cambria Math"/>
                <w:lang w:val="en-US" w:eastAsia="zh-CN"/>
              </w:rPr>
            </m:ctrlPr>
          </m:sup>
        </m:sSup>
        <m:r>
          <m:rPr>
            <m:sty m:val="p"/>
          </m:rPr>
          <w:rPr>
            <w:rFonts w:hint="default" w:ascii="Cambria Math" w:hAnsi="Cambria Math"/>
            <w:lang w:val="en-US" w:eastAsia="zh-CN"/>
          </w:rPr>
          <m:t>(n))</m:t>
        </m:r>
      </m:oMath>
      <w:r>
        <w:rPr>
          <w:rFonts w:hint="eastAsia"/>
          <w:lang w:val="en-US" w:eastAsia="zh-CN"/>
        </w:rPr>
        <w:t>计算数列的级比。</w:t>
      </w:r>
    </w:p>
    <w:p>
      <w:pPr>
        <w:bidi w:val="0"/>
        <w:rPr>
          <w:rFonts w:hint="default"/>
          <w:lang w:val="en-US" w:eastAsia="zh-CN"/>
        </w:rPr>
      </w:pPr>
      <m:oMathPara>
        <m:oMath>
          <m:r>
            <m:rPr>
              <m:sty m:val="p"/>
            </m:rPr>
            <w:rPr>
              <w:rFonts w:hint="eastAsia" w:ascii="Cambria Math" w:hAnsi="Cambria Math"/>
              <w:lang w:val="en-US" w:eastAsia="zh-CN"/>
            </w:rPr>
            <m:t>δ</m:t>
          </m:r>
          <m:r>
            <m:rPr>
              <m:sty m:val="p"/>
            </m:rPr>
            <w:rPr>
              <w:rFonts w:hint="default" w:ascii="Cambria Math" w:hAnsi="Cambria Math"/>
              <w:lang w:val="en-US" w:eastAsia="zh-CN"/>
            </w:rPr>
            <m:t>(k)=</m:t>
          </m:r>
          <m:f>
            <m:fPr>
              <m:ctrlPr>
                <w:rPr>
                  <w:rFonts w:hint="default" w:ascii="Cambria Math" w:hAnsi="Cambria Math"/>
                  <w:lang w:val="en-US" w:eastAsia="zh-CN"/>
                </w:rPr>
              </m:ctrlPr>
            </m:fPr>
            <m:num>
              <m:sSup>
                <m:sSupPr>
                  <m:ctrlPr>
                    <w:rPr>
                      <w:rFonts w:hint="default" w:ascii="Cambria Math" w:hAnsi="Cambria Math"/>
                      <w:lang w:val="en-US" w:eastAsia="zh-CN"/>
                    </w:rPr>
                  </m:ctrlPr>
                </m:sSupPr>
                <m:e>
                  <m:r>
                    <m:rPr>
                      <m:sty m:val="p"/>
                    </m:rPr>
                    <w:rPr>
                      <w:rFonts w:hint="default" w:ascii="Cambria Math" w:hAnsi="Cambria Math"/>
                      <w:lang w:val="en-US" w:eastAsia="zh-CN"/>
                    </w:rPr>
                    <m:t>x</m:t>
                  </m:r>
                  <m:ctrlPr>
                    <w:rPr>
                      <w:rFonts w:hint="default" w:ascii="Cambria Math" w:hAnsi="Cambria Math"/>
                      <w:lang w:val="en-US" w:eastAsia="zh-CN"/>
                    </w:rPr>
                  </m:ctrlPr>
                </m:e>
                <m:sup>
                  <m:r>
                    <m:rPr>
                      <m:sty m:val="p"/>
                    </m:rPr>
                    <w:rPr>
                      <w:rFonts w:hint="default" w:ascii="Cambria Math" w:hAnsi="Cambria Math"/>
                      <w:lang w:val="en-US" w:eastAsia="zh-CN"/>
                    </w:rPr>
                    <m:t>0</m:t>
                  </m:r>
                  <m:ctrlPr>
                    <w:rPr>
                      <w:rFonts w:hint="default" w:ascii="Cambria Math" w:hAnsi="Cambria Math"/>
                      <w:lang w:val="en-US" w:eastAsia="zh-CN"/>
                    </w:rPr>
                  </m:ctrlPr>
                </m:sup>
              </m:sSup>
              <m:r>
                <m:rPr>
                  <m:sty m:val="p"/>
                </m:rPr>
                <w:rPr>
                  <w:rFonts w:hint="default" w:ascii="Cambria Math" w:hAnsi="Cambria Math"/>
                  <w:lang w:val="en-US" w:eastAsia="zh-CN"/>
                </w:rPr>
                <m:t>(k−1)</m:t>
              </m:r>
              <m:ctrlPr>
                <w:rPr>
                  <w:rFonts w:hint="default" w:ascii="Cambria Math" w:hAnsi="Cambria Math"/>
                  <w:lang w:val="en-US" w:eastAsia="zh-CN"/>
                </w:rPr>
              </m:ctrlPr>
            </m:num>
            <m:den>
              <m:sSup>
                <m:sSupPr>
                  <m:ctrlPr>
                    <w:rPr>
                      <w:rFonts w:hint="default" w:ascii="Cambria Math" w:hAnsi="Cambria Math"/>
                      <w:lang w:val="en-US" w:eastAsia="zh-CN"/>
                    </w:rPr>
                  </m:ctrlPr>
                </m:sSupPr>
                <m:e>
                  <m:r>
                    <m:rPr>
                      <m:sty m:val="p"/>
                    </m:rPr>
                    <w:rPr>
                      <w:rFonts w:hint="default" w:ascii="Cambria Math" w:hAnsi="Cambria Math"/>
                      <w:lang w:val="en-US" w:eastAsia="zh-CN"/>
                    </w:rPr>
                    <m:t>x</m:t>
                  </m:r>
                  <m:ctrlPr>
                    <w:rPr>
                      <w:rFonts w:hint="default" w:ascii="Cambria Math" w:hAnsi="Cambria Math"/>
                      <w:lang w:val="en-US" w:eastAsia="zh-CN"/>
                    </w:rPr>
                  </m:ctrlPr>
                </m:e>
                <m:sup>
                  <m:r>
                    <m:rPr>
                      <m:sty m:val="p"/>
                    </m:rPr>
                    <w:rPr>
                      <w:rFonts w:hint="default" w:ascii="Cambria Math" w:hAnsi="Cambria Math"/>
                      <w:lang w:val="en-US" w:eastAsia="zh-CN"/>
                    </w:rPr>
                    <m:t>0</m:t>
                  </m:r>
                  <m:ctrlPr>
                    <w:rPr>
                      <w:rFonts w:hint="default" w:ascii="Cambria Math" w:hAnsi="Cambria Math"/>
                      <w:lang w:val="en-US" w:eastAsia="zh-CN"/>
                    </w:rPr>
                  </m:ctrlPr>
                </m:sup>
              </m:sSup>
              <m:r>
                <m:rPr>
                  <m:sty m:val="p"/>
                </m:rPr>
                <w:rPr>
                  <w:rFonts w:hint="default" w:ascii="Cambria Math" w:hAnsi="Cambria Math"/>
                  <w:lang w:val="en-US" w:eastAsia="zh-CN"/>
                </w:rPr>
                <m:t>(k)</m:t>
              </m:r>
              <m:ctrlPr>
                <w:rPr>
                  <w:rFonts w:hint="default" w:ascii="Cambria Math" w:hAnsi="Cambria Math"/>
                  <w:lang w:val="en-US" w:eastAsia="zh-CN"/>
                </w:rPr>
              </m:ctrlPr>
            </m:den>
          </m:f>
          <m:r>
            <m:rPr>
              <m:sty m:val="p"/>
            </m:rPr>
            <w:rPr>
              <w:rFonts w:hint="default" w:ascii="Cambria Math" w:hAnsi="Cambria Math"/>
              <w:lang w:val="en-US" w:eastAsia="zh-CN"/>
            </w:rPr>
            <m:t>,k=2,3,</m:t>
          </m:r>
          <m:r>
            <m:rPr>
              <m:sty m:val="p"/>
            </m:rPr>
            <w:rPr>
              <w:rFonts w:hint="eastAsia" w:ascii="Cambria Math" w:hAnsi="Cambria Math"/>
              <w:lang w:val="en-US" w:eastAsia="zh-CN"/>
            </w:rPr>
            <m:t>···</m:t>
          </m:r>
          <m:r>
            <m:rPr>
              <m:sty m:val="p"/>
            </m:rPr>
            <w:rPr>
              <w:rFonts w:hint="default" w:ascii="Cambria Math" w:hAnsi="Cambria Math"/>
              <w:lang w:val="en-US" w:eastAsia="zh-CN"/>
            </w:rPr>
            <m:t>,n</m:t>
          </m:r>
        </m:oMath>
      </m:oMathPara>
    </w:p>
    <w:p>
      <w:pPr>
        <w:bidi w:val="0"/>
        <w:ind w:firstLine="480" w:firstLineChars="200"/>
        <w:rPr>
          <w:rFonts w:hint="eastAsia"/>
          <w:lang w:val="en-US" w:eastAsia="zh-CN"/>
        </w:rPr>
      </w:pPr>
      <w:r>
        <w:rPr>
          <w:rFonts w:hint="eastAsia"/>
          <w:lang w:val="en-US" w:eastAsia="zh-CN"/>
        </w:rPr>
        <w:t>如果所有的级比都落在可容覆盖区间</w:t>
      </w:r>
      <m:oMath>
        <m:r>
          <m:rPr>
            <m:sty m:val="p"/>
          </m:rPr>
          <w:rPr>
            <w:rFonts w:hint="default" w:ascii="Cambria Math" w:hAnsi="Cambria Math"/>
            <w:lang w:val="en-US" w:eastAsia="zh-CN"/>
          </w:rPr>
          <m:t>X</m:t>
        </m:r>
        <m:r>
          <m:rPr>
            <m:sty m:val="p"/>
          </m:rPr>
          <w:rPr>
            <w:rFonts w:hint="eastAsia" w:ascii="Cambria Math" w:hAnsi="Cambria Math"/>
            <w:lang w:val="en-US" w:eastAsia="zh-CN"/>
          </w:rPr>
          <m:t>=</m:t>
        </m:r>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rPr>
              <w:rPr>
                <w:rFonts w:hint="default" w:ascii="Cambria Math" w:hAnsi="Cambria Math"/>
                <w:lang w:val="en-US" w:eastAsia="zh-CN"/>
              </w:rPr>
              <m:t>e</m:t>
            </m:r>
            <m:ctrlPr>
              <w:rPr>
                <w:rFonts w:hint="default" w:ascii="Cambria Math" w:hAnsi="Cambria Math"/>
                <w:lang w:val="en-US" w:eastAsia="zh-CN"/>
              </w:rPr>
            </m:ctrlPr>
          </m:e>
          <m:sup>
            <m:f>
              <m:fPr>
                <m:ctrlPr>
                  <w:rPr>
                    <w:rFonts w:hint="default" w:ascii="Cambria Math" w:hAnsi="Cambria Math"/>
                    <w:lang w:val="en-US" w:eastAsia="zh-CN"/>
                  </w:rPr>
                </m:ctrlPr>
              </m:fPr>
              <m:num>
                <m:r>
                  <m:rPr>
                    <m:sty m:val="p"/>
                  </m:rPr>
                  <w:rPr>
                    <w:rFonts w:hint="default" w:ascii="Cambria Math" w:hAnsi="Cambria Math"/>
                    <w:lang w:val="en-US" w:eastAsia="zh-CN"/>
                  </w:rPr>
                  <m:t>−2</m:t>
                </m:r>
                <m:ctrlPr>
                  <w:rPr>
                    <w:rFonts w:hint="default" w:ascii="Cambria Math" w:hAnsi="Cambria Math"/>
                    <w:lang w:val="en-US" w:eastAsia="zh-CN"/>
                  </w:rPr>
                </m:ctrlPr>
              </m:num>
              <m:den>
                <m:r>
                  <m:rPr>
                    <m:sty m:val="p"/>
                  </m:rPr>
                  <w:rPr>
                    <w:rFonts w:hint="default" w:ascii="Cambria Math" w:hAnsi="Cambria Math"/>
                    <w:lang w:val="en-US" w:eastAsia="zh-CN"/>
                  </w:rPr>
                  <m:t>n+1</m:t>
                </m:r>
                <m:ctrlPr>
                  <w:rPr>
                    <w:rFonts w:hint="default" w:ascii="Cambria Math" w:hAnsi="Cambria Math"/>
                    <w:lang w:val="en-US" w:eastAsia="zh-CN"/>
                  </w:rPr>
                </m:ctrlPr>
              </m:den>
            </m:f>
            <m:ctrlPr>
              <w:rPr>
                <w:rFonts w:hint="default" w:ascii="Cambria Math" w:hAnsi="Cambria Math"/>
                <w:lang w:val="en-US" w:eastAsia="zh-CN"/>
              </w:rPr>
            </m:ctrlPr>
          </m:sup>
        </m:sSup>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rPr>
              <w:rPr>
                <w:rFonts w:hint="default" w:ascii="Cambria Math" w:hAnsi="Cambria Math"/>
                <w:lang w:val="en-US" w:eastAsia="zh-CN"/>
              </w:rPr>
              <m:t>e</m:t>
            </m:r>
            <m:ctrlPr>
              <w:rPr>
                <w:rFonts w:hint="default" w:ascii="Cambria Math" w:hAnsi="Cambria Math"/>
                <w:lang w:val="en-US" w:eastAsia="zh-CN"/>
              </w:rPr>
            </m:ctrlPr>
          </m:e>
          <m:sup>
            <m:f>
              <m:fPr>
                <m:ctrlPr>
                  <w:rPr>
                    <w:rFonts w:hint="default" w:ascii="Cambria Math" w:hAnsi="Cambria Math"/>
                    <w:lang w:val="en-US" w:eastAsia="zh-CN"/>
                  </w:rPr>
                </m:ctrlPr>
              </m:fPr>
              <m:num>
                <m:r>
                  <m:rPr>
                    <m:sty m:val="p"/>
                  </m:rPr>
                  <w:rPr>
                    <w:rFonts w:hint="default" w:ascii="Cambria Math" w:hAnsi="Cambria Math"/>
                    <w:lang w:val="en-US" w:eastAsia="zh-CN"/>
                  </w:rPr>
                  <m:t>2</m:t>
                </m:r>
                <m:ctrlPr>
                  <w:rPr>
                    <w:rFonts w:hint="default" w:ascii="Cambria Math" w:hAnsi="Cambria Math"/>
                    <w:lang w:val="en-US" w:eastAsia="zh-CN"/>
                  </w:rPr>
                </m:ctrlPr>
              </m:num>
              <m:den>
                <m:r>
                  <m:rPr>
                    <m:sty m:val="p"/>
                  </m:rPr>
                  <w:rPr>
                    <w:rFonts w:hint="default" w:ascii="Cambria Math" w:hAnsi="Cambria Math"/>
                    <w:lang w:val="en-US" w:eastAsia="zh-CN"/>
                  </w:rPr>
                  <m:t>n+1</m:t>
                </m:r>
                <m:ctrlPr>
                  <w:rPr>
                    <w:rFonts w:hint="default" w:ascii="Cambria Math" w:hAnsi="Cambria Math"/>
                    <w:lang w:val="en-US" w:eastAsia="zh-CN"/>
                  </w:rPr>
                </m:ctrlPr>
              </m:den>
            </m:f>
            <m:ctrlPr>
              <w:rPr>
                <w:rFonts w:hint="default" w:ascii="Cambria Math" w:hAnsi="Cambria Math"/>
                <w:lang w:val="en-US" w:eastAsia="zh-CN"/>
              </w:rPr>
            </m:ctrlPr>
          </m:sup>
        </m:sSup>
        <m:r>
          <m:rPr>
            <m:sty m:val="p"/>
          </m:rPr>
          <w:rPr>
            <w:rFonts w:hint="default" w:ascii="Cambria Math" w:hAnsi="Cambria Math"/>
            <w:lang w:val="en-US" w:eastAsia="zh-CN"/>
          </w:rPr>
          <m:t>)</m:t>
        </m:r>
      </m:oMath>
      <w:r>
        <w:rPr>
          <w:rFonts w:hint="eastAsia"/>
          <w:lang w:val="en-US" w:eastAsia="zh-CN"/>
        </w:rPr>
        <w:t>内，则数列可以建立GM（1,1）模型进行灰色预测。否则，我们将选择平滑指数预测、回归预测，或者进行适当的变换处理，如平移变换：</w:t>
      </w:r>
    </w:p>
    <w:p>
      <w:pPr>
        <w:bidi w:val="0"/>
        <w:rPr>
          <w:rFonts w:hint="default"/>
          <w:lang w:val="en-US" w:eastAsia="zh-CN"/>
        </w:rPr>
      </w:pPr>
      <m:oMathPara>
        <m:oMath>
          <m:sSup>
            <m:sSupPr>
              <m:ctrlPr>
                <w:rPr>
                  <w:rFonts w:hint="eastAsia" w:ascii="Cambria Math" w:hAnsi="Cambria Math"/>
                  <w:lang w:val="en-US" w:eastAsia="zh-CN"/>
                </w:rPr>
              </m:ctrlPr>
            </m:sSupPr>
            <m:e>
              <m:r>
                <m:rPr>
                  <m:sty m:val="p"/>
                </m:rPr>
                <w:rPr>
                  <w:rFonts w:hint="default" w:ascii="Cambria Math" w:hAnsi="Cambria Math"/>
                  <w:lang w:val="en-US" w:eastAsia="zh-CN"/>
                </w:rPr>
                <m:t>y</m:t>
              </m:r>
              <m:ctrlPr>
                <w:rPr>
                  <w:rFonts w:hint="eastAsia" w:ascii="Cambria Math" w:hAnsi="Cambria Math"/>
                  <w:lang w:val="en-US" w:eastAsia="zh-CN"/>
                </w:rPr>
              </m:ctrlPr>
            </m:e>
            <m:sup>
              <m:r>
                <m:rPr>
                  <m:sty m:val="p"/>
                </m:rPr>
                <w:rPr>
                  <w:rFonts w:hint="default" w:ascii="Cambria Math" w:hAnsi="Cambria Math"/>
                  <w:lang w:val="en-US" w:eastAsia="zh-CN"/>
                </w:rPr>
                <m:t>(0)</m:t>
              </m:r>
              <m:ctrlPr>
                <w:rPr>
                  <w:rFonts w:hint="eastAsia" w:ascii="Cambria Math" w:hAnsi="Cambria Math"/>
                  <w:lang w:val="en-US" w:eastAsia="zh-CN"/>
                </w:rPr>
              </m:ctrlPr>
            </m:sup>
          </m:sSup>
          <m:r>
            <m:rPr>
              <m:sty m:val="p"/>
            </m:rPr>
            <w:rPr>
              <w:rFonts w:hint="default" w:ascii="Cambria Math" w:hAnsi="Cambria Math"/>
              <w:lang w:val="en-US" w:eastAsia="zh-CN"/>
            </w:rPr>
            <m:t>(k)=</m:t>
          </m:r>
          <m:sSup>
            <m:sSupPr>
              <m:ctrlPr>
                <w:rPr>
                  <w:rFonts w:hint="default" w:ascii="Cambria Math" w:hAnsi="Cambria Math"/>
                  <w:lang w:val="en-US" w:eastAsia="zh-CN"/>
                </w:rPr>
              </m:ctrlPr>
            </m:sSupPr>
            <m:e>
              <m:r>
                <m:rPr>
                  <m:sty m:val="p"/>
                </m:rPr>
                <w:rPr>
                  <w:rFonts w:hint="default" w:ascii="Cambria Math" w:hAnsi="Cambria Math"/>
                  <w:lang w:val="en-US" w:eastAsia="zh-CN"/>
                </w:rPr>
                <m:t>x</m:t>
              </m:r>
              <m:ctrlPr>
                <w:rPr>
                  <w:rFonts w:hint="default" w:ascii="Cambria Math" w:hAnsi="Cambria Math"/>
                  <w:lang w:val="en-US" w:eastAsia="zh-CN"/>
                </w:rPr>
              </m:ctrlPr>
            </m:e>
            <m:sup>
              <m:r>
                <m:rPr>
                  <m:sty m:val="p"/>
                </m:rPr>
                <w:rPr>
                  <w:rFonts w:hint="default" w:ascii="Cambria Math" w:hAnsi="Cambria Math"/>
                  <w:lang w:val="en-US" w:eastAsia="zh-CN"/>
                </w:rPr>
                <m:t>0</m:t>
              </m:r>
              <m:ctrlPr>
                <w:rPr>
                  <w:rFonts w:hint="default" w:ascii="Cambria Math" w:hAnsi="Cambria Math"/>
                  <w:lang w:val="en-US" w:eastAsia="zh-CN"/>
                </w:rPr>
              </m:ctrlPr>
            </m:sup>
          </m:sSup>
          <m:r>
            <m:rPr>
              <m:sty m:val="p"/>
            </m:rPr>
            <w:rPr>
              <w:rFonts w:hint="default" w:ascii="Cambria Math" w:hAnsi="Cambria Math"/>
              <w:lang w:val="en-US" w:eastAsia="zh-CN"/>
            </w:rPr>
            <m:t>(k)+c,k=1,2,3,</m:t>
          </m:r>
          <m:r>
            <m:rPr>
              <m:sty m:val="p"/>
            </m:rPr>
            <w:rPr>
              <w:rFonts w:hint="eastAsia" w:ascii="Cambria Math" w:hAnsi="Cambria Math"/>
              <w:lang w:val="en-US" w:eastAsia="zh-CN"/>
            </w:rPr>
            <m:t>···</m:t>
          </m:r>
          <m:r>
            <m:rPr>
              <m:sty m:val="p"/>
            </m:rPr>
            <w:rPr>
              <w:rFonts w:hint="default" w:ascii="Cambria Math" w:hAnsi="Cambria Math"/>
              <w:lang w:val="en-US" w:eastAsia="zh-CN"/>
            </w:rPr>
            <m:t>,n</m:t>
          </m:r>
        </m:oMath>
      </m:oMathPara>
    </w:p>
    <w:p>
      <w:pPr>
        <w:bidi w:val="0"/>
        <w:ind w:firstLine="480" w:firstLineChars="200"/>
        <w:rPr>
          <w:rFonts w:hint="eastAsia"/>
          <w:lang w:val="en-US" w:eastAsia="zh-CN"/>
        </w:rPr>
      </w:pPr>
      <w:r>
        <w:rPr>
          <w:rFonts w:hint="eastAsia"/>
          <w:lang w:val="en-US" w:eastAsia="zh-CN"/>
        </w:rPr>
        <w:t>取适合的c使得级比落在可容覆盖内。</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0" w:rightChars="0"/>
        <w:jc w:val="left"/>
        <w:textAlignment w:val="auto"/>
        <w:rPr>
          <w:rFonts w:hint="eastAsia" w:ascii="仿宋" w:hAnsi="仿宋" w:eastAsia="仿宋" w:cs="仿宋"/>
          <w:b w:val="0"/>
          <w:bCs/>
          <w:sz w:val="24"/>
          <w:szCs w:val="24"/>
          <w:lang w:val="en-US" w:eastAsia="zh-CN"/>
        </w:rPr>
      </w:pPr>
      <w:r>
        <w:rPr>
          <w:rFonts w:hint="eastAsia" w:ascii="仿宋" w:hAnsi="仿宋" w:eastAsia="仿宋" w:cs="仿宋"/>
          <w:b/>
          <w:bCs w:val="0"/>
          <w:sz w:val="24"/>
          <w:szCs w:val="24"/>
          <w:lang w:val="en-US" w:eastAsia="zh-CN"/>
        </w:rPr>
        <w:t>建立模型</w:t>
      </w:r>
    </w:p>
    <w:p>
      <w:pPr>
        <w:bidi w:val="0"/>
        <w:ind w:firstLine="480" w:firstLineChars="200"/>
        <w:rPr>
          <w:rFonts w:hint="eastAsia"/>
          <w:lang w:val="en-US" w:eastAsia="zh-CN"/>
        </w:rPr>
      </w:pPr>
      <w:r>
        <w:rPr>
          <w:rFonts w:hint="eastAsia"/>
          <w:lang w:val="en-US" w:eastAsia="zh-CN"/>
        </w:rPr>
        <w:t>我们选取的数据</w:t>
      </w:r>
      <m:oMath>
        <m:sSup>
          <m:sSupPr>
            <m:ctrlPr>
              <w:rPr>
                <w:rFonts w:hint="eastAsia" w:ascii="Cambria Math" w:hAnsi="Cambria Math"/>
                <w:lang w:val="en-US" w:eastAsia="zh-CN"/>
              </w:rPr>
            </m:ctrlPr>
          </m:sSupPr>
          <m:e>
            <m:r>
              <m:rPr>
                <m:sty m:val="p"/>
              </m:rPr>
              <w:rPr>
                <w:rFonts w:hint="default" w:ascii="Cambria Math" w:hAnsi="Cambria Math"/>
                <w:lang w:val="en-US" w:eastAsia="zh-CN"/>
              </w:rPr>
              <m:t>x</m:t>
            </m:r>
            <m:ctrlPr>
              <w:rPr>
                <w:rFonts w:hint="eastAsia" w:ascii="Cambria Math" w:hAnsi="Cambria Math"/>
                <w:lang w:val="en-US" w:eastAsia="zh-CN"/>
              </w:rPr>
            </m:ctrlPr>
          </m:e>
          <m:sup>
            <m:r>
              <m:rPr>
                <m:sty m:val="p"/>
              </m:rPr>
              <w:rPr>
                <w:rFonts w:hint="default" w:ascii="Cambria Math" w:hAnsi="Cambria Math"/>
                <w:lang w:val="en-US" w:eastAsia="zh-CN"/>
              </w:rPr>
              <m:t>(0)</m:t>
            </m:r>
            <m:ctrlPr>
              <w:rPr>
                <w:rFonts w:hint="eastAsia" w:ascii="Cambria Math" w:hAnsi="Cambria Math"/>
                <w:lang w:val="en-US" w:eastAsia="zh-CN"/>
              </w:rPr>
            </m:ctrlPr>
          </m:sup>
        </m:sSup>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rPr>
              <w:rPr>
                <w:rFonts w:hint="default" w:ascii="Cambria Math" w:hAnsi="Cambria Math"/>
                <w:lang w:val="en-US" w:eastAsia="zh-CN"/>
              </w:rPr>
              <m:t>x</m:t>
            </m:r>
            <m:ctrlPr>
              <w:rPr>
                <w:rFonts w:hint="default" w:ascii="Cambria Math" w:hAnsi="Cambria Math"/>
                <w:lang w:val="en-US" w:eastAsia="zh-CN"/>
              </w:rPr>
            </m:ctrlPr>
          </m:e>
          <m:sup>
            <m:r>
              <m:rPr>
                <m:sty m:val="p"/>
              </m:rPr>
              <w:rPr>
                <w:rFonts w:hint="default" w:ascii="Cambria Math" w:hAnsi="Cambria Math"/>
                <w:lang w:val="en-US" w:eastAsia="zh-CN"/>
              </w:rPr>
              <m:t>0</m:t>
            </m:r>
            <m:ctrlPr>
              <w:rPr>
                <w:rFonts w:hint="default" w:ascii="Cambria Math" w:hAnsi="Cambria Math"/>
                <w:lang w:val="en-US" w:eastAsia="zh-CN"/>
              </w:rPr>
            </m:ctrlPr>
          </m:sup>
        </m:sSup>
        <m:r>
          <m:rPr>
            <m:sty m:val="p"/>
          </m:rPr>
          <w:rPr>
            <w:rFonts w:hint="default" w:ascii="Cambria Math" w:hAnsi="Cambria Math"/>
            <w:lang w:val="en-US" w:eastAsia="zh-CN"/>
          </w:rPr>
          <m:t>(1),</m:t>
        </m:r>
        <m:sSup>
          <m:sSupPr>
            <m:ctrlPr>
              <w:rPr>
                <w:rFonts w:hint="default" w:ascii="Cambria Math" w:hAnsi="Cambria Math"/>
                <w:lang w:val="en-US" w:eastAsia="zh-CN"/>
              </w:rPr>
            </m:ctrlPr>
          </m:sSupPr>
          <m:e>
            <m:r>
              <m:rPr>
                <m:sty m:val="p"/>
              </m:rPr>
              <w:rPr>
                <w:rFonts w:hint="default" w:ascii="Cambria Math" w:hAnsi="Cambria Math"/>
                <w:lang w:val="en-US" w:eastAsia="zh-CN"/>
              </w:rPr>
              <m:t>x</m:t>
            </m:r>
            <m:ctrlPr>
              <w:rPr>
                <w:rFonts w:hint="default" w:ascii="Cambria Math" w:hAnsi="Cambria Math"/>
                <w:lang w:val="en-US" w:eastAsia="zh-CN"/>
              </w:rPr>
            </m:ctrlPr>
          </m:e>
          <m:sup>
            <m:r>
              <m:rPr>
                <m:sty m:val="p"/>
              </m:rPr>
              <w:rPr>
                <w:rFonts w:hint="default" w:ascii="Cambria Math" w:hAnsi="Cambria Math"/>
                <w:lang w:val="en-US" w:eastAsia="zh-CN"/>
              </w:rPr>
              <m:t>0</m:t>
            </m:r>
            <m:ctrlPr>
              <w:rPr>
                <w:rFonts w:hint="default" w:ascii="Cambria Math" w:hAnsi="Cambria Math"/>
                <w:lang w:val="en-US" w:eastAsia="zh-CN"/>
              </w:rPr>
            </m:ctrlPr>
          </m:sup>
        </m:sSup>
        <m:r>
          <m:rPr>
            <m:sty m:val="p"/>
          </m:rPr>
          <w:rPr>
            <w:rFonts w:hint="default" w:ascii="Cambria Math" w:hAnsi="Cambria Math"/>
            <w:lang w:val="en-US" w:eastAsia="zh-CN"/>
          </w:rPr>
          <m:t>(2),</m:t>
        </m:r>
        <m:r>
          <m:rPr>
            <m:sty m:val="p"/>
          </m:rPr>
          <w:rPr>
            <w:rFonts w:hint="eastAsia" w:ascii="Cambria Math" w:hAnsi="Cambria Math"/>
            <w:lang w:val="en-US" w:eastAsia="zh-CN"/>
          </w:rPr>
          <m:t>······</m:t>
        </m:r>
        <m:sSup>
          <m:sSupPr>
            <m:ctrlPr>
              <w:rPr>
                <w:rFonts w:hint="default" w:ascii="Cambria Math" w:hAnsi="Cambria Math"/>
                <w:lang w:val="en-US" w:eastAsia="zh-CN"/>
              </w:rPr>
            </m:ctrlPr>
          </m:sSupPr>
          <m:e>
            <m:r>
              <m:rPr>
                <m:sty m:val="p"/>
              </m:rPr>
              <w:rPr>
                <w:rFonts w:hint="default" w:ascii="Cambria Math" w:hAnsi="Cambria Math"/>
                <w:lang w:val="en-US" w:eastAsia="zh-CN"/>
              </w:rPr>
              <m:t>x</m:t>
            </m:r>
            <m:ctrlPr>
              <w:rPr>
                <w:rFonts w:hint="default" w:ascii="Cambria Math" w:hAnsi="Cambria Math"/>
                <w:lang w:val="en-US" w:eastAsia="zh-CN"/>
              </w:rPr>
            </m:ctrlPr>
          </m:e>
          <m:sup>
            <m:r>
              <m:rPr>
                <m:sty m:val="p"/>
              </m:rPr>
              <w:rPr>
                <w:rFonts w:hint="default" w:ascii="Cambria Math" w:hAnsi="Cambria Math"/>
                <w:lang w:val="en-US" w:eastAsia="zh-CN"/>
              </w:rPr>
              <m:t>0</m:t>
            </m:r>
            <m:ctrlPr>
              <w:rPr>
                <w:rFonts w:hint="default" w:ascii="Cambria Math" w:hAnsi="Cambria Math"/>
                <w:lang w:val="en-US" w:eastAsia="zh-CN"/>
              </w:rPr>
            </m:ctrlPr>
          </m:sup>
        </m:sSup>
        <m:r>
          <m:rPr>
            <m:sty m:val="p"/>
          </m:rPr>
          <w:rPr>
            <w:rFonts w:hint="default" w:ascii="Cambria Math" w:hAnsi="Cambria Math"/>
            <w:lang w:val="en-US" w:eastAsia="zh-CN"/>
          </w:rPr>
          <m:t>(n))</m:t>
        </m:r>
      </m:oMath>
      <w:r>
        <w:rPr>
          <w:rFonts w:hint="eastAsia"/>
          <w:lang w:val="en-US" w:eastAsia="zh-CN"/>
        </w:rPr>
        <w:t>已经满足要求时，以它为数据建立GM（1,1）模型。</w:t>
      </w:r>
    </w:p>
    <w:p>
      <w:pPr>
        <w:bidi w:val="0"/>
        <w:rPr>
          <w:rFonts w:hint="default"/>
          <w:lang w:val="en-US" w:eastAsia="zh-CN"/>
        </w:rPr>
      </w:pPr>
      <m:oMathPara>
        <m:oMath>
          <m:sSup>
            <m:sSupPr>
              <m:ctrlPr>
                <w:rPr>
                  <w:rFonts w:hint="eastAsia" w:ascii="Cambria Math" w:hAnsi="Cambria Math"/>
                  <w:lang w:val="en-US" w:eastAsia="zh-CN"/>
                </w:rPr>
              </m:ctrlPr>
            </m:sSupPr>
            <m:e>
              <m:r>
                <m:rPr>
                  <m:sty m:val="p"/>
                </m:rPr>
                <w:rPr>
                  <w:rFonts w:hint="default" w:ascii="Cambria Math" w:hAnsi="Cambria Math"/>
                  <w:lang w:val="en-US" w:eastAsia="zh-CN"/>
                </w:rPr>
                <m:t>x</m:t>
              </m:r>
              <m:ctrlPr>
                <w:rPr>
                  <w:rFonts w:hint="eastAsia" w:ascii="Cambria Math" w:hAnsi="Cambria Math"/>
                  <w:lang w:val="en-US" w:eastAsia="zh-CN"/>
                </w:rPr>
              </m:ctrlPr>
            </m:e>
            <m:sup>
              <m:r>
                <m:rPr>
                  <m:sty m:val="p"/>
                </m:rPr>
                <w:rPr>
                  <w:rFonts w:hint="default" w:ascii="Cambria Math" w:hAnsi="Cambria Math"/>
                  <w:lang w:val="en-US" w:eastAsia="zh-CN"/>
                </w:rPr>
                <m:t>(0)</m:t>
              </m:r>
              <m:ctrlPr>
                <w:rPr>
                  <w:rFonts w:hint="eastAsia" w:ascii="Cambria Math" w:hAnsi="Cambria Math"/>
                  <w:lang w:val="en-US" w:eastAsia="zh-CN"/>
                </w:rPr>
              </m:ctrlPr>
            </m:sup>
          </m:sSup>
          <m:r>
            <m:rPr>
              <m:sty m:val="p"/>
            </m:rPr>
            <w:rPr>
              <w:rFonts w:hint="default" w:ascii="Cambria Math" w:hAnsi="Cambria Math"/>
              <w:lang w:val="en-US" w:eastAsia="zh-CN"/>
            </w:rPr>
            <m:t>(k)+a</m:t>
          </m:r>
          <m:sSup>
            <m:sSupPr>
              <m:ctrlPr>
                <w:rPr>
                  <w:rFonts w:hint="default" w:ascii="Cambria Math" w:hAnsi="Cambria Math"/>
                  <w:lang w:val="en-US" w:eastAsia="zh-CN"/>
                </w:rPr>
              </m:ctrlPr>
            </m:sSupPr>
            <m:e>
              <m:r>
                <m:rPr>
                  <m:sty m:val="p"/>
                </m:rPr>
                <w:rPr>
                  <w:rFonts w:hint="default" w:ascii="Cambria Math" w:hAnsi="Cambria Math"/>
                  <w:lang w:val="en-US" w:eastAsia="zh-CN"/>
                </w:rPr>
                <m:t>x</m:t>
              </m:r>
              <m:ctrlPr>
                <w:rPr>
                  <w:rFonts w:hint="default" w:ascii="Cambria Math" w:hAnsi="Cambria Math"/>
                  <w:lang w:val="en-US" w:eastAsia="zh-CN"/>
                </w:rPr>
              </m:ctrlPr>
            </m:e>
            <m:sup>
              <m:r>
                <m:rPr>
                  <m:sty m:val="p"/>
                </m:rPr>
                <w:rPr>
                  <w:rFonts w:hint="default" w:ascii="Cambria Math" w:hAnsi="Cambria Math"/>
                  <w:lang w:val="en-US" w:eastAsia="zh-CN"/>
                </w:rPr>
                <m:t>(1)</m:t>
              </m:r>
              <m:ctrlPr>
                <w:rPr>
                  <w:rFonts w:hint="default" w:ascii="Cambria Math" w:hAnsi="Cambria Math"/>
                  <w:lang w:val="en-US" w:eastAsia="zh-CN"/>
                </w:rPr>
              </m:ctrlPr>
            </m:sup>
          </m:sSup>
          <m:r>
            <m:rPr>
              <m:sty m:val="p"/>
            </m:rPr>
            <w:rPr>
              <w:rFonts w:hint="default" w:ascii="Cambria Math" w:hAnsi="Cambria Math"/>
              <w:lang w:val="en-US" w:eastAsia="zh-CN"/>
            </w:rPr>
            <m:t>(k)=b</m:t>
          </m:r>
        </m:oMath>
      </m:oMathPara>
    </w:p>
    <w:p>
      <w:pPr>
        <w:bidi w:val="0"/>
        <w:ind w:firstLine="480" w:firstLineChars="200"/>
        <w:rPr>
          <w:rFonts w:hint="eastAsia"/>
          <w:lang w:val="en-US" w:eastAsia="zh-CN"/>
        </w:rPr>
      </w:pPr>
      <w:r>
        <w:rPr>
          <w:rFonts w:hint="eastAsia"/>
          <w:lang w:val="en-US" w:eastAsia="zh-CN"/>
        </w:rPr>
        <w:t>利用回归分析求得a,b的估计值，得到白化模型为</w:t>
      </w:r>
    </w:p>
    <w:p>
      <w:pPr>
        <w:bidi w:val="0"/>
        <w:rPr>
          <w:rFonts w:hint="default"/>
          <w:lang w:val="en-US" w:eastAsia="zh-CN"/>
        </w:rPr>
      </w:pPr>
    </w:p>
    <w:p>
      <w:pPr>
        <w:bidi w:val="0"/>
        <w:rPr>
          <w:rFonts w:hint="default"/>
          <w:lang w:val="en-US" w:eastAsia="zh-CN"/>
        </w:rPr>
      </w:pPr>
      <m:oMathPara>
        <m:oMath>
          <m:f>
            <m:fPr>
              <m:ctrlPr>
                <w:rPr>
                  <w:rFonts w:hint="default" w:ascii="Cambria Math" w:hAnsi="Cambria Math"/>
                  <w:lang w:val="en-US" w:eastAsia="zh-CN"/>
                </w:rPr>
              </m:ctrlPr>
            </m:fPr>
            <m:num>
              <m:sSup>
                <m:sSupPr>
                  <m:ctrlPr>
                    <w:rPr>
                      <w:rFonts w:hint="default" w:ascii="Cambria Math" w:hAnsi="Cambria Math"/>
                      <w:lang w:val="en-US" w:eastAsia="zh-CN"/>
                    </w:rPr>
                  </m:ctrlPr>
                </m:sSupPr>
                <m:e>
                  <m:r>
                    <m:rPr>
                      <m:sty m:val="p"/>
                    </m:rPr>
                    <w:rPr>
                      <w:rFonts w:hint="default" w:ascii="Cambria Math" w:hAnsi="Cambria Math"/>
                      <w:lang w:val="en-US" w:eastAsia="zh-CN"/>
                    </w:rPr>
                    <m:t>dx</m:t>
                  </m:r>
                  <m:ctrlPr>
                    <w:rPr>
                      <w:rFonts w:hint="default" w:ascii="Cambria Math" w:hAnsi="Cambria Math"/>
                      <w:lang w:val="en-US" w:eastAsia="zh-CN"/>
                    </w:rPr>
                  </m:ctrlPr>
                </m:e>
                <m:sup>
                  <m:r>
                    <m:rPr>
                      <m:sty m:val="p"/>
                    </m:rPr>
                    <w:rPr>
                      <w:rFonts w:hint="default" w:ascii="Cambria Math" w:hAnsi="Cambria Math"/>
                      <w:lang w:val="en-US" w:eastAsia="zh-CN"/>
                    </w:rPr>
                    <m:t>1</m:t>
                  </m:r>
                  <m:ctrlPr>
                    <w:rPr>
                      <w:rFonts w:hint="default" w:ascii="Cambria Math" w:hAnsi="Cambria Math"/>
                      <w:lang w:val="en-US" w:eastAsia="zh-CN"/>
                    </w:rPr>
                  </m:ctrlPr>
                </m:sup>
              </m:sSup>
              <m:r>
                <m:rPr>
                  <m:sty m:val="p"/>
                </m:rPr>
                <w:rPr>
                  <w:rFonts w:hint="default" w:ascii="Cambria Math" w:hAnsi="Cambria Math"/>
                  <w:lang w:val="en-US" w:eastAsia="zh-CN"/>
                </w:rPr>
                <m:t>(t)</m:t>
              </m:r>
              <m:ctrlPr>
                <w:rPr>
                  <w:rFonts w:hint="default" w:ascii="Cambria Math" w:hAnsi="Cambria Math"/>
                  <w:lang w:val="en-US" w:eastAsia="zh-CN"/>
                </w:rPr>
              </m:ctrlPr>
            </m:num>
            <m:den>
              <m:r>
                <m:rPr>
                  <m:sty m:val="p"/>
                </m:rPr>
                <w:rPr>
                  <w:rFonts w:hint="default" w:ascii="Cambria Math" w:hAnsi="Cambria Math"/>
                  <w:lang w:val="en-US" w:eastAsia="zh-CN"/>
                </w:rPr>
                <m:t>dt</m:t>
              </m:r>
              <m:ctrlPr>
                <w:rPr>
                  <w:rFonts w:hint="default" w:ascii="Cambria Math" w:hAnsi="Cambria Math"/>
                  <w:lang w:val="en-US" w:eastAsia="zh-CN"/>
                </w:rPr>
              </m:ctrlPr>
            </m:den>
          </m:f>
          <m:r>
            <m:rPr>
              <m:sty m:val="p"/>
            </m:rPr>
            <w:rPr>
              <w:rFonts w:hint="default" w:ascii="Cambria Math" w:hAnsi="Cambria Math"/>
              <w:lang w:val="en-US" w:eastAsia="zh-CN"/>
            </w:rPr>
            <m:t>+a</m:t>
          </m:r>
          <m:sSup>
            <m:sSupPr>
              <m:ctrlPr>
                <w:rPr>
                  <w:rFonts w:hint="default" w:ascii="Cambria Math" w:hAnsi="Cambria Math"/>
                  <w:lang w:val="en-US" w:eastAsia="zh-CN"/>
                </w:rPr>
              </m:ctrlPr>
            </m:sSupPr>
            <m:e>
              <m:r>
                <m:rPr>
                  <m:sty m:val="p"/>
                </m:rPr>
                <w:rPr>
                  <w:rFonts w:hint="default" w:ascii="Cambria Math" w:hAnsi="Cambria Math"/>
                  <w:lang w:val="en-US" w:eastAsia="zh-CN"/>
                </w:rPr>
                <m:t>x</m:t>
              </m:r>
              <m:ctrlPr>
                <w:rPr>
                  <w:rFonts w:hint="default" w:ascii="Cambria Math" w:hAnsi="Cambria Math"/>
                  <w:lang w:val="en-US" w:eastAsia="zh-CN"/>
                </w:rPr>
              </m:ctrlPr>
            </m:e>
            <m:sup>
              <m:r>
                <m:rPr>
                  <m:sty m:val="p"/>
                </m:rPr>
                <w:rPr>
                  <w:rFonts w:hint="default" w:ascii="Cambria Math" w:hAnsi="Cambria Math"/>
                  <w:lang w:val="en-US" w:eastAsia="zh-CN"/>
                </w:rPr>
                <m:t>(1)</m:t>
              </m:r>
              <m:ctrlPr>
                <w:rPr>
                  <w:rFonts w:hint="default" w:ascii="Cambria Math" w:hAnsi="Cambria Math"/>
                  <w:lang w:val="en-US" w:eastAsia="zh-CN"/>
                </w:rPr>
              </m:ctrlPr>
            </m:sup>
          </m:sSup>
          <m:r>
            <m:rPr>
              <m:sty m:val="p"/>
            </m:rPr>
            <w:rPr>
              <w:rFonts w:hint="default" w:ascii="Cambria Math" w:hAnsi="Cambria Math"/>
              <w:lang w:val="en-US" w:eastAsia="zh-CN"/>
            </w:rPr>
            <m:t>(t)=b</m:t>
          </m:r>
        </m:oMath>
      </m:oMathPara>
    </w:p>
    <w:p>
      <w:pPr>
        <w:bidi w:val="0"/>
        <w:ind w:firstLine="480" w:firstLineChars="200"/>
        <w:rPr>
          <w:rFonts w:hint="eastAsia"/>
          <w:lang w:val="en-US" w:eastAsia="zh-CN"/>
        </w:rPr>
      </w:pPr>
      <w:r>
        <w:rPr>
          <w:rFonts w:hint="eastAsia"/>
          <w:lang w:val="en-US" w:eastAsia="zh-CN"/>
        </w:rPr>
        <w:t>解为</w:t>
      </w:r>
    </w:p>
    <w:p>
      <w:pPr>
        <w:bidi w:val="0"/>
        <w:rPr>
          <w:rFonts w:hint="default"/>
          <w:lang w:val="en-US" w:eastAsia="zh-CN"/>
        </w:rPr>
      </w:pPr>
      <m:oMathPara>
        <m:oMath>
          <m:sSup>
            <m:sSupPr>
              <m:ctrlPr>
                <w:rPr>
                  <w:rFonts w:hint="default" w:ascii="Cambria Math" w:hAnsi="Cambria Math"/>
                  <w:lang w:val="en-US" w:eastAsia="zh-CN"/>
                </w:rPr>
              </m:ctrlPr>
            </m:sSupPr>
            <m:e>
              <m:r>
                <m:rPr>
                  <m:sty m:val="p"/>
                </m:rPr>
                <w:rPr>
                  <w:rFonts w:hint="default" w:ascii="Cambria Math" w:hAnsi="Cambria Math"/>
                  <w:lang w:val="en-US" w:eastAsia="zh-CN"/>
                </w:rPr>
                <m:t>x</m:t>
              </m:r>
              <m:ctrlPr>
                <w:rPr>
                  <w:rFonts w:hint="default" w:ascii="Cambria Math" w:hAnsi="Cambria Math"/>
                  <w:lang w:val="en-US" w:eastAsia="zh-CN"/>
                </w:rPr>
              </m:ctrlPr>
            </m:e>
            <m:sup>
              <m:r>
                <m:rPr>
                  <m:sty m:val="p"/>
                </m:rPr>
                <w:rPr>
                  <w:rFonts w:hint="default" w:ascii="Cambria Math" w:hAnsi="Cambria Math"/>
                  <w:lang w:val="en-US" w:eastAsia="zh-CN"/>
                </w:rPr>
                <m:t>(1)</m:t>
              </m:r>
              <m:ctrlPr>
                <w:rPr>
                  <w:rFonts w:hint="default" w:ascii="Cambria Math" w:hAnsi="Cambria Math"/>
                  <w:lang w:val="en-US" w:eastAsia="zh-CN"/>
                </w:rPr>
              </m:ctrlPr>
            </m:sup>
          </m:sSup>
          <m:r>
            <m:rPr>
              <m:sty m:val="p"/>
            </m:rPr>
            <w:rPr>
              <w:rFonts w:hint="default" w:ascii="Cambria Math" w:hAnsi="Cambria Math"/>
              <w:lang w:val="en-US" w:eastAsia="zh-CN"/>
            </w:rPr>
            <m:t>(t)=(</m:t>
          </m:r>
          <m:sSup>
            <m:sSupPr>
              <m:ctrlPr>
                <w:rPr>
                  <w:rFonts w:hint="default" w:ascii="Cambria Math" w:hAnsi="Cambria Math"/>
                  <w:lang w:val="en-US" w:eastAsia="zh-CN"/>
                </w:rPr>
              </m:ctrlPr>
            </m:sSupPr>
            <m:e>
              <m:r>
                <m:rPr>
                  <m:sty m:val="p"/>
                </m:rPr>
                <w:rPr>
                  <w:rFonts w:hint="default" w:ascii="Cambria Math" w:hAnsi="Cambria Math"/>
                  <w:lang w:val="en-US" w:eastAsia="zh-CN"/>
                </w:rPr>
                <m:t>x</m:t>
              </m:r>
              <m:ctrlPr>
                <w:rPr>
                  <w:rFonts w:hint="default" w:ascii="Cambria Math" w:hAnsi="Cambria Math"/>
                  <w:lang w:val="en-US" w:eastAsia="zh-CN"/>
                </w:rPr>
              </m:ctrlPr>
            </m:e>
            <m:sup>
              <m:r>
                <m:rPr>
                  <m:sty m:val="p"/>
                </m:rPr>
                <w:rPr>
                  <w:rFonts w:hint="default" w:ascii="Cambria Math" w:hAnsi="Cambria Math"/>
                  <w:lang w:val="en-US" w:eastAsia="zh-CN"/>
                </w:rPr>
                <m:t>0</m:t>
              </m:r>
              <m:ctrlPr>
                <w:rPr>
                  <w:rFonts w:hint="default" w:ascii="Cambria Math" w:hAnsi="Cambria Math"/>
                  <w:lang w:val="en-US" w:eastAsia="zh-CN"/>
                </w:rPr>
              </m:ctrlPr>
            </m:sup>
          </m:sSup>
          <m:r>
            <m:rPr>
              <m:sty m:val="p"/>
            </m:rPr>
            <w:rPr>
              <w:rFonts w:hint="default" w:ascii="Cambria Math" w:hAnsi="Cambria Math"/>
              <w:lang w:val="en-US" w:eastAsia="zh-CN"/>
            </w:rPr>
            <m:t>(1)−</m:t>
          </m:r>
          <m:f>
            <m:fPr>
              <m:ctrlPr>
                <w:rPr>
                  <w:rFonts w:hint="default" w:ascii="Cambria Math" w:hAnsi="Cambria Math"/>
                  <w:lang w:val="en-US" w:eastAsia="zh-CN"/>
                </w:rPr>
              </m:ctrlPr>
            </m:fPr>
            <m:num>
              <m:r>
                <m:rPr>
                  <m:sty m:val="p"/>
                </m:rPr>
                <w:rPr>
                  <w:rFonts w:hint="default" w:ascii="Cambria Math" w:hAnsi="Cambria Math"/>
                  <w:lang w:val="en-US" w:eastAsia="zh-CN"/>
                </w:rPr>
                <m:t>b</m:t>
              </m:r>
              <m:ctrlPr>
                <w:rPr>
                  <w:rFonts w:hint="default" w:ascii="Cambria Math" w:hAnsi="Cambria Math"/>
                  <w:lang w:val="en-US" w:eastAsia="zh-CN"/>
                </w:rPr>
              </m:ctrlPr>
            </m:num>
            <m:den>
              <m:r>
                <m:rPr>
                  <m:sty m:val="p"/>
                </m:rPr>
                <w:rPr>
                  <w:rFonts w:hint="default" w:ascii="Cambria Math" w:hAnsi="Cambria Math"/>
                  <w:lang w:val="en-US" w:eastAsia="zh-CN"/>
                </w:rPr>
                <m:t>a</m:t>
              </m:r>
              <m:ctrlPr>
                <w:rPr>
                  <w:rFonts w:hint="default" w:ascii="Cambria Math" w:hAnsi="Cambria Math"/>
                  <w:lang w:val="en-US" w:eastAsia="zh-CN"/>
                </w:rPr>
              </m:ctrlPr>
            </m:den>
          </m:f>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rPr>
                <w:rPr>
                  <w:rFonts w:hint="default" w:ascii="Cambria Math" w:hAnsi="Cambria Math"/>
                  <w:lang w:val="en-US" w:eastAsia="zh-CN"/>
                </w:rPr>
                <m:t>e</m:t>
              </m:r>
              <m:ctrlPr>
                <w:rPr>
                  <w:rFonts w:hint="default" w:ascii="Cambria Math" w:hAnsi="Cambria Math"/>
                  <w:lang w:val="en-US" w:eastAsia="zh-CN"/>
                </w:rPr>
              </m:ctrlPr>
            </m:e>
            <m:sup>
              <m:r>
                <m:rPr>
                  <m:sty m:val="p"/>
                </m:rPr>
                <w:rPr>
                  <w:rFonts w:hint="default" w:ascii="Cambria Math" w:hAnsi="Cambria Math"/>
                  <w:lang w:val="en-US" w:eastAsia="zh-CN"/>
                </w:rPr>
                <m:t>−ak</m:t>
              </m:r>
              <m:ctrlPr>
                <w:rPr>
                  <w:rFonts w:hint="default" w:ascii="Cambria Math" w:hAnsi="Cambria Math"/>
                  <w:lang w:val="en-US" w:eastAsia="zh-CN"/>
                </w:rPr>
              </m:ctrlPr>
            </m:sup>
          </m:sSup>
          <m:r>
            <m:rPr>
              <m:sty m:val="p"/>
            </m:rPr>
            <w:rPr>
              <w:rFonts w:hint="default" w:ascii="Cambria Math" w:hAnsi="Cambria Math"/>
              <w:lang w:val="en-US" w:eastAsia="zh-CN"/>
            </w:rPr>
            <m:t>+</m:t>
          </m:r>
          <m:f>
            <m:fPr>
              <m:ctrlPr>
                <w:rPr>
                  <w:rFonts w:hint="default" w:ascii="Cambria Math" w:hAnsi="Cambria Math"/>
                  <w:lang w:val="en-US" w:eastAsia="zh-CN"/>
                </w:rPr>
              </m:ctrlPr>
            </m:fPr>
            <m:num>
              <m:r>
                <m:rPr>
                  <m:sty m:val="p"/>
                </m:rPr>
                <w:rPr>
                  <w:rFonts w:hint="default" w:ascii="Cambria Math" w:hAnsi="Cambria Math"/>
                  <w:lang w:val="en-US" w:eastAsia="zh-CN"/>
                </w:rPr>
                <m:t>b</m:t>
              </m:r>
              <m:ctrlPr>
                <w:rPr>
                  <w:rFonts w:hint="default" w:ascii="Cambria Math" w:hAnsi="Cambria Math"/>
                  <w:lang w:val="en-US" w:eastAsia="zh-CN"/>
                </w:rPr>
              </m:ctrlPr>
            </m:num>
            <m:den>
              <m:r>
                <m:rPr>
                  <m:sty m:val="p"/>
                </m:rPr>
                <w:rPr>
                  <w:rFonts w:hint="default" w:ascii="Cambria Math" w:hAnsi="Cambria Math"/>
                  <w:lang w:val="en-US" w:eastAsia="zh-CN"/>
                </w:rPr>
                <m:t>a</m:t>
              </m:r>
              <m:ctrlPr>
                <w:rPr>
                  <w:rFonts w:hint="default" w:ascii="Cambria Math" w:hAnsi="Cambria Math"/>
                  <w:lang w:val="en-US" w:eastAsia="zh-CN"/>
                </w:rPr>
              </m:ctrlPr>
            </m:den>
          </m:f>
        </m:oMath>
      </m:oMathPara>
    </w:p>
    <w:p>
      <w:pPr>
        <w:bidi w:val="0"/>
        <w:ind w:firstLine="480" w:firstLineChars="200"/>
        <w:rPr>
          <w:rFonts w:hint="eastAsia"/>
          <w:lang w:val="en-US" w:eastAsia="zh-CN"/>
        </w:rPr>
      </w:pPr>
      <w:r>
        <w:rPr>
          <w:rFonts w:hint="eastAsia"/>
          <w:lang w:val="en-US" w:eastAsia="zh-CN"/>
        </w:rPr>
        <w:t>于是得到预测值</w:t>
      </w:r>
    </w:p>
    <w:p>
      <w:pPr>
        <w:bidi w:val="0"/>
        <w:ind w:firstLine="240" w:firstLineChars="100"/>
        <w:rPr>
          <w:rFonts w:hint="default"/>
          <w:lang w:val="en-US" w:eastAsia="zh-CN"/>
        </w:rPr>
      </w:pPr>
      <m:oMathPara>
        <m:oMath>
          <m:sSup>
            <m:sSupPr>
              <m:ctrlPr>
                <w:rPr>
                  <w:rFonts w:hint="default" w:ascii="Cambria Math" w:hAnsi="Cambria Math"/>
                  <w:lang w:val="en-US" w:eastAsia="zh-CN"/>
                </w:rPr>
              </m:ctrlPr>
            </m:sSupPr>
            <m:e>
              <m:acc>
                <m:accPr>
                  <m:ctrlPr>
                    <w:rPr>
                      <w:rFonts w:hint="default" w:ascii="Cambria Math" w:hAnsi="Cambria Math"/>
                      <w:lang w:val="en-US" w:eastAsia="zh-CN"/>
                    </w:rPr>
                  </m:ctrlPr>
                </m:accPr>
                <m:e>
                  <m:r>
                    <m:rPr>
                      <m:sty m:val="p"/>
                    </m:rPr>
                    <w:rPr>
                      <w:rFonts w:hint="default" w:ascii="Cambria Math" w:hAnsi="Cambria Math"/>
                      <w:lang w:val="en-US" w:eastAsia="zh-CN"/>
                    </w:rPr>
                    <m:t>x</m:t>
                  </m:r>
                  <m:ctrlPr>
                    <w:rPr>
                      <w:rFonts w:hint="default" w:ascii="Cambria Math" w:hAnsi="Cambria Math"/>
                      <w:lang w:val="en-US" w:eastAsia="zh-CN"/>
                    </w:rPr>
                  </m:ctrlPr>
                </m:e>
              </m:acc>
              <m:ctrlPr>
                <w:rPr>
                  <w:rFonts w:hint="default" w:ascii="Cambria Math" w:hAnsi="Cambria Math"/>
                  <w:lang w:val="en-US" w:eastAsia="zh-CN"/>
                </w:rPr>
              </m:ctrlPr>
            </m:e>
            <m:sup>
              <m:r>
                <m:rPr>
                  <m:sty m:val="p"/>
                </m:rPr>
                <w:rPr>
                  <w:rFonts w:hint="default" w:ascii="Cambria Math" w:hAnsi="Cambria Math"/>
                  <w:lang w:val="en-US" w:eastAsia="zh-CN"/>
                </w:rPr>
                <m:t>(1)</m:t>
              </m:r>
              <m:ctrlPr>
                <w:rPr>
                  <w:rFonts w:hint="default" w:ascii="Cambria Math" w:hAnsi="Cambria Math"/>
                  <w:lang w:val="en-US" w:eastAsia="zh-CN"/>
                </w:rPr>
              </m:ctrlPr>
            </m:sup>
          </m:sSup>
          <m:r>
            <m:rPr>
              <m:sty m:val="p"/>
            </m:rPr>
            <w:rPr>
              <w:rFonts w:hint="default" w:ascii="Cambria Math" w:hAnsi="Cambria Math"/>
              <w:lang w:val="en-US" w:eastAsia="zh-CN"/>
            </w:rPr>
            <m:t>(t)=(</m:t>
          </m:r>
          <m:sSup>
            <m:sSupPr>
              <m:ctrlPr>
                <w:rPr>
                  <w:rFonts w:hint="default" w:ascii="Cambria Math" w:hAnsi="Cambria Math"/>
                  <w:lang w:val="en-US" w:eastAsia="zh-CN"/>
                </w:rPr>
              </m:ctrlPr>
            </m:sSupPr>
            <m:e>
              <m:r>
                <m:rPr>
                  <m:sty m:val="p"/>
                </m:rPr>
                <w:rPr>
                  <w:rFonts w:hint="default" w:ascii="Cambria Math" w:hAnsi="Cambria Math"/>
                  <w:lang w:val="en-US" w:eastAsia="zh-CN"/>
                </w:rPr>
                <m:t>x</m:t>
              </m:r>
              <m:ctrlPr>
                <w:rPr>
                  <w:rFonts w:hint="default" w:ascii="Cambria Math" w:hAnsi="Cambria Math"/>
                  <w:lang w:val="en-US" w:eastAsia="zh-CN"/>
                </w:rPr>
              </m:ctrlPr>
            </m:e>
            <m:sup>
              <m:r>
                <m:rPr>
                  <m:sty m:val="p"/>
                </m:rPr>
                <w:rPr>
                  <w:rFonts w:hint="default" w:ascii="Cambria Math" w:hAnsi="Cambria Math"/>
                  <w:lang w:val="en-US" w:eastAsia="zh-CN"/>
                </w:rPr>
                <m:t>0</m:t>
              </m:r>
              <m:ctrlPr>
                <w:rPr>
                  <w:rFonts w:hint="default" w:ascii="Cambria Math" w:hAnsi="Cambria Math"/>
                  <w:lang w:val="en-US" w:eastAsia="zh-CN"/>
                </w:rPr>
              </m:ctrlPr>
            </m:sup>
          </m:sSup>
          <m:r>
            <m:rPr>
              <m:sty m:val="p"/>
            </m:rPr>
            <w:rPr>
              <w:rFonts w:hint="default" w:ascii="Cambria Math" w:hAnsi="Cambria Math"/>
              <w:lang w:val="en-US" w:eastAsia="zh-CN"/>
            </w:rPr>
            <m:t>(1)−</m:t>
          </m:r>
          <m:f>
            <m:fPr>
              <m:ctrlPr>
                <w:rPr>
                  <w:rFonts w:hint="default" w:ascii="Cambria Math" w:hAnsi="Cambria Math"/>
                  <w:lang w:val="en-US" w:eastAsia="zh-CN"/>
                </w:rPr>
              </m:ctrlPr>
            </m:fPr>
            <m:num>
              <m:r>
                <m:rPr>
                  <m:sty m:val="p"/>
                </m:rPr>
                <w:rPr>
                  <w:rFonts w:hint="default" w:ascii="Cambria Math" w:hAnsi="Cambria Math"/>
                  <w:lang w:val="en-US" w:eastAsia="zh-CN"/>
                </w:rPr>
                <m:t>b</m:t>
              </m:r>
              <m:ctrlPr>
                <w:rPr>
                  <w:rFonts w:hint="default" w:ascii="Cambria Math" w:hAnsi="Cambria Math"/>
                  <w:lang w:val="en-US" w:eastAsia="zh-CN"/>
                </w:rPr>
              </m:ctrlPr>
            </m:num>
            <m:den>
              <m:r>
                <m:rPr>
                  <m:sty m:val="p"/>
                </m:rPr>
                <w:rPr>
                  <w:rFonts w:hint="default" w:ascii="Cambria Math" w:hAnsi="Cambria Math"/>
                  <w:lang w:val="en-US" w:eastAsia="zh-CN"/>
                </w:rPr>
                <m:t>a</m:t>
              </m:r>
              <m:ctrlPr>
                <w:rPr>
                  <w:rFonts w:hint="default" w:ascii="Cambria Math" w:hAnsi="Cambria Math"/>
                  <w:lang w:val="en-US" w:eastAsia="zh-CN"/>
                </w:rPr>
              </m:ctrlPr>
            </m:den>
          </m:f>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rPr>
                <w:rPr>
                  <w:rFonts w:hint="default" w:ascii="Cambria Math" w:hAnsi="Cambria Math"/>
                  <w:lang w:val="en-US" w:eastAsia="zh-CN"/>
                </w:rPr>
                <m:t>e</m:t>
              </m:r>
              <m:ctrlPr>
                <w:rPr>
                  <w:rFonts w:hint="default" w:ascii="Cambria Math" w:hAnsi="Cambria Math"/>
                  <w:lang w:val="en-US" w:eastAsia="zh-CN"/>
                </w:rPr>
              </m:ctrlPr>
            </m:e>
            <m:sup>
              <m:r>
                <m:rPr>
                  <m:sty m:val="p"/>
                </m:rPr>
                <w:rPr>
                  <w:rFonts w:hint="default" w:ascii="Cambria Math" w:hAnsi="Cambria Math"/>
                  <w:lang w:val="en-US" w:eastAsia="zh-CN"/>
                </w:rPr>
                <m:t>−ak</m:t>
              </m:r>
              <m:ctrlPr>
                <w:rPr>
                  <w:rFonts w:hint="default" w:ascii="Cambria Math" w:hAnsi="Cambria Math"/>
                  <w:lang w:val="en-US" w:eastAsia="zh-CN"/>
                </w:rPr>
              </m:ctrlPr>
            </m:sup>
          </m:sSup>
          <m:r>
            <m:rPr>
              <m:sty m:val="p"/>
            </m:rPr>
            <w:rPr>
              <w:rFonts w:hint="default" w:ascii="Cambria Math" w:hAnsi="Cambria Math"/>
              <w:lang w:val="en-US" w:eastAsia="zh-CN"/>
            </w:rPr>
            <m:t>+</m:t>
          </m:r>
          <m:f>
            <m:fPr>
              <m:ctrlPr>
                <w:rPr>
                  <w:rFonts w:hint="default" w:ascii="Cambria Math" w:hAnsi="Cambria Math"/>
                  <w:lang w:val="en-US" w:eastAsia="zh-CN"/>
                </w:rPr>
              </m:ctrlPr>
            </m:fPr>
            <m:num>
              <m:r>
                <m:rPr>
                  <m:sty m:val="p"/>
                </m:rPr>
                <w:rPr>
                  <w:rFonts w:hint="default" w:ascii="Cambria Math" w:hAnsi="Cambria Math"/>
                  <w:lang w:val="en-US" w:eastAsia="zh-CN"/>
                </w:rPr>
                <m:t>b</m:t>
              </m:r>
              <m:ctrlPr>
                <w:rPr>
                  <w:rFonts w:hint="default" w:ascii="Cambria Math" w:hAnsi="Cambria Math"/>
                  <w:lang w:val="en-US" w:eastAsia="zh-CN"/>
                </w:rPr>
              </m:ctrlPr>
            </m:num>
            <m:den>
              <m:r>
                <m:rPr>
                  <m:sty m:val="p"/>
                </m:rPr>
                <w:rPr>
                  <w:rFonts w:hint="default" w:ascii="Cambria Math" w:hAnsi="Cambria Math"/>
                  <w:lang w:val="en-US" w:eastAsia="zh-CN"/>
                </w:rPr>
                <m:t>a</m:t>
              </m:r>
              <m:ctrlPr>
                <w:rPr>
                  <w:rFonts w:hint="default" w:ascii="Cambria Math" w:hAnsi="Cambria Math"/>
                  <w:lang w:val="en-US" w:eastAsia="zh-CN"/>
                </w:rPr>
              </m:ctrlPr>
            </m:den>
          </m:f>
          <m:r>
            <m:rPr>
              <m:sty m:val="p"/>
            </m:rPr>
            <w:rPr>
              <w:rFonts w:hint="default" w:ascii="Cambria Math" w:hAnsi="Cambria Math"/>
              <w:lang w:val="en-US" w:eastAsia="zh-CN"/>
            </w:rPr>
            <m:t xml:space="preserve">    ,k=1,2,3,</m:t>
          </m:r>
          <m:r>
            <m:rPr>
              <m:sty m:val="p"/>
            </m:rPr>
            <w:rPr>
              <w:rFonts w:hint="eastAsia" w:ascii="Cambria Math" w:hAnsi="Cambria Math"/>
              <w:lang w:val="en-US" w:eastAsia="zh-CN"/>
            </w:rPr>
            <m:t>···</m:t>
          </m:r>
          <m:r>
            <m:rPr>
              <m:sty m:val="p"/>
            </m:rPr>
            <w:rPr>
              <w:rFonts w:hint="default" w:ascii="Cambria Math" w:hAnsi="Cambria Math"/>
              <w:lang w:val="en-US" w:eastAsia="zh-CN"/>
            </w:rPr>
            <m:t>,n−1</m:t>
          </m:r>
        </m:oMath>
      </m:oMathPara>
    </w:p>
    <w:p>
      <w:pPr>
        <w:bidi w:val="0"/>
        <w:ind w:firstLine="480" w:firstLineChars="200"/>
        <w:rPr>
          <w:rFonts w:hint="eastAsia"/>
          <w:lang w:val="en-US" w:eastAsia="zh-CN"/>
        </w:rPr>
      </w:pPr>
      <w:r>
        <w:rPr>
          <w:rFonts w:hint="eastAsia"/>
          <w:lang w:val="en-US" w:eastAsia="zh-CN"/>
        </w:rPr>
        <w:t>从而相应地得到预测值：</w:t>
      </w:r>
    </w:p>
    <w:p>
      <w:pPr>
        <w:bidi w:val="0"/>
        <w:rPr>
          <w:rFonts w:hint="default"/>
          <w:lang w:val="en-US" w:eastAsia="zh-CN"/>
        </w:rPr>
      </w:pPr>
      <m:oMathPara>
        <m:oMath>
          <m:sSup>
            <m:sSupPr>
              <m:ctrlPr>
                <w:rPr>
                  <w:rFonts w:hint="default" w:ascii="Cambria Math" w:hAnsi="Cambria Math"/>
                  <w:lang w:val="en-US" w:eastAsia="zh-CN"/>
                </w:rPr>
              </m:ctrlPr>
            </m:sSupPr>
            <m:e>
              <m:acc>
                <m:accPr>
                  <m:ctrlPr>
                    <w:rPr>
                      <w:rFonts w:hint="default" w:ascii="Cambria Math" w:hAnsi="Cambria Math"/>
                      <w:lang w:val="en-US" w:eastAsia="zh-CN"/>
                    </w:rPr>
                  </m:ctrlPr>
                </m:accPr>
                <m:e>
                  <m:r>
                    <m:rPr>
                      <m:sty m:val="p"/>
                    </m:rPr>
                    <w:rPr>
                      <w:rFonts w:hint="default" w:ascii="Cambria Math" w:hAnsi="Cambria Math"/>
                      <w:lang w:val="en-US" w:eastAsia="zh-CN"/>
                    </w:rPr>
                    <m:t>x</m:t>
                  </m:r>
                  <m:ctrlPr>
                    <w:rPr>
                      <w:rFonts w:hint="default" w:ascii="Cambria Math" w:hAnsi="Cambria Math"/>
                      <w:lang w:val="en-US" w:eastAsia="zh-CN"/>
                    </w:rPr>
                  </m:ctrlPr>
                </m:e>
              </m:acc>
              <m:ctrlPr>
                <w:rPr>
                  <w:rFonts w:hint="default" w:ascii="Cambria Math" w:hAnsi="Cambria Math"/>
                  <w:lang w:val="en-US" w:eastAsia="zh-CN"/>
                </w:rPr>
              </m:ctrlPr>
            </m:e>
            <m:sup>
              <m:r>
                <m:rPr>
                  <m:sty m:val="p"/>
                </m:rPr>
                <w:rPr>
                  <w:rFonts w:hint="default" w:ascii="Cambria Math" w:hAnsi="Cambria Math"/>
                  <w:lang w:val="en-US" w:eastAsia="zh-CN"/>
                </w:rPr>
                <m:t>(1)</m:t>
              </m:r>
              <m:ctrlPr>
                <w:rPr>
                  <w:rFonts w:hint="default" w:ascii="Cambria Math" w:hAnsi="Cambria Math"/>
                  <w:lang w:val="en-US" w:eastAsia="zh-CN"/>
                </w:rPr>
              </m:ctrlPr>
            </m:sup>
          </m:sSup>
          <m:r>
            <m:rPr>
              <m:sty m:val="p"/>
            </m:rPr>
            <w:rPr>
              <w:rFonts w:hint="default" w:ascii="Cambria Math" w:hAnsi="Cambria Math"/>
              <w:lang w:val="en-US" w:eastAsia="zh-CN"/>
            </w:rPr>
            <m:t>(k+1)=</m:t>
          </m:r>
          <m:sSup>
            <m:sSupPr>
              <m:ctrlPr>
                <w:rPr>
                  <w:rFonts w:hint="default" w:ascii="Cambria Math" w:hAnsi="Cambria Math"/>
                  <w:lang w:val="en-US" w:eastAsia="zh-CN"/>
                </w:rPr>
              </m:ctrlPr>
            </m:sSupPr>
            <m:e>
              <m:acc>
                <m:accPr>
                  <m:ctrlPr>
                    <w:rPr>
                      <w:rFonts w:hint="default" w:ascii="Cambria Math" w:hAnsi="Cambria Math"/>
                      <w:lang w:val="en-US" w:eastAsia="zh-CN"/>
                    </w:rPr>
                  </m:ctrlPr>
                </m:accPr>
                <m:e>
                  <m:r>
                    <m:rPr>
                      <m:sty m:val="p"/>
                    </m:rPr>
                    <w:rPr>
                      <w:rFonts w:hint="default" w:ascii="Cambria Math" w:hAnsi="Cambria Math"/>
                      <w:lang w:val="en-US" w:eastAsia="zh-CN"/>
                    </w:rPr>
                    <m:t>x</m:t>
                  </m:r>
                  <m:ctrlPr>
                    <w:rPr>
                      <w:rFonts w:hint="default" w:ascii="Cambria Math" w:hAnsi="Cambria Math"/>
                      <w:lang w:val="en-US" w:eastAsia="zh-CN"/>
                    </w:rPr>
                  </m:ctrlPr>
                </m:e>
              </m:acc>
              <m:ctrlPr>
                <w:rPr>
                  <w:rFonts w:hint="default" w:ascii="Cambria Math" w:hAnsi="Cambria Math"/>
                  <w:lang w:val="en-US" w:eastAsia="zh-CN"/>
                </w:rPr>
              </m:ctrlPr>
            </m:e>
            <m:sup>
              <m:r>
                <m:rPr>
                  <m:sty m:val="p"/>
                </m:rPr>
                <w:rPr>
                  <w:rFonts w:hint="default" w:ascii="Cambria Math" w:hAnsi="Cambria Math"/>
                  <w:lang w:val="en-US" w:eastAsia="zh-CN"/>
                </w:rPr>
                <m:t>(1)</m:t>
              </m:r>
              <m:ctrlPr>
                <w:rPr>
                  <w:rFonts w:hint="default" w:ascii="Cambria Math" w:hAnsi="Cambria Math"/>
                  <w:lang w:val="en-US" w:eastAsia="zh-CN"/>
                </w:rPr>
              </m:ctrlPr>
            </m:sup>
          </m:sSup>
          <m:r>
            <m:rPr>
              <m:sty m:val="p"/>
            </m:rPr>
            <w:rPr>
              <w:rFonts w:hint="default" w:ascii="Cambria Math" w:hAnsi="Cambria Math"/>
              <w:lang w:val="en-US" w:eastAsia="zh-CN"/>
            </w:rPr>
            <m:t>(k+1)−</m:t>
          </m:r>
          <m:sSup>
            <m:sSupPr>
              <m:ctrlPr>
                <w:rPr>
                  <w:rFonts w:hint="default" w:ascii="Cambria Math" w:hAnsi="Cambria Math"/>
                  <w:lang w:val="en-US" w:eastAsia="zh-CN"/>
                </w:rPr>
              </m:ctrlPr>
            </m:sSupPr>
            <m:e>
              <m:acc>
                <m:accPr>
                  <m:ctrlPr>
                    <w:rPr>
                      <w:rFonts w:hint="default" w:ascii="Cambria Math" w:hAnsi="Cambria Math"/>
                      <w:lang w:val="en-US" w:eastAsia="zh-CN"/>
                    </w:rPr>
                  </m:ctrlPr>
                </m:accPr>
                <m:e>
                  <m:r>
                    <m:rPr>
                      <m:sty m:val="p"/>
                    </m:rPr>
                    <w:rPr>
                      <w:rFonts w:hint="default" w:ascii="Cambria Math" w:hAnsi="Cambria Math"/>
                      <w:lang w:val="en-US" w:eastAsia="zh-CN"/>
                    </w:rPr>
                    <m:t>x</m:t>
                  </m:r>
                  <m:ctrlPr>
                    <w:rPr>
                      <w:rFonts w:hint="default" w:ascii="Cambria Math" w:hAnsi="Cambria Math"/>
                      <w:lang w:val="en-US" w:eastAsia="zh-CN"/>
                    </w:rPr>
                  </m:ctrlPr>
                </m:e>
              </m:acc>
              <m:ctrlPr>
                <w:rPr>
                  <w:rFonts w:hint="default" w:ascii="Cambria Math" w:hAnsi="Cambria Math"/>
                  <w:lang w:val="en-US" w:eastAsia="zh-CN"/>
                </w:rPr>
              </m:ctrlPr>
            </m:e>
            <m:sup>
              <m:r>
                <m:rPr>
                  <m:sty m:val="p"/>
                </m:rPr>
                <w:rPr>
                  <w:rFonts w:hint="default" w:ascii="Cambria Math" w:hAnsi="Cambria Math"/>
                  <w:lang w:val="en-US" w:eastAsia="zh-CN"/>
                </w:rPr>
                <m:t>(1)</m:t>
              </m:r>
              <m:ctrlPr>
                <w:rPr>
                  <w:rFonts w:hint="default" w:ascii="Cambria Math" w:hAnsi="Cambria Math"/>
                  <w:lang w:val="en-US" w:eastAsia="zh-CN"/>
                </w:rPr>
              </m:ctrlPr>
            </m:sup>
          </m:sSup>
          <m:r>
            <m:rPr>
              <m:sty m:val="p"/>
            </m:rPr>
            <w:rPr>
              <w:rFonts w:hint="default" w:ascii="Cambria Math" w:hAnsi="Cambria Math"/>
              <w:lang w:val="en-US" w:eastAsia="zh-CN"/>
            </w:rPr>
            <m:t>(k)    ,k=1,2,3,</m:t>
          </m:r>
          <m:r>
            <m:rPr>
              <m:sty m:val="p"/>
            </m:rPr>
            <w:rPr>
              <w:rFonts w:hint="eastAsia" w:ascii="Cambria Math" w:hAnsi="Cambria Math"/>
              <w:lang w:val="en-US" w:eastAsia="zh-CN"/>
            </w:rPr>
            <m:t>···</m:t>
          </m:r>
          <m:r>
            <m:rPr>
              <m:sty m:val="p"/>
            </m:rPr>
            <w:rPr>
              <w:rFonts w:hint="default" w:ascii="Cambria Math" w:hAnsi="Cambria Math"/>
              <w:lang w:val="en-US" w:eastAsia="zh-CN"/>
            </w:rPr>
            <m:t>,n−1</m:t>
          </m:r>
        </m:oMath>
      </m:oMathPara>
    </w:p>
    <w:p>
      <w:pPr>
        <w:bidi w:val="0"/>
        <w:ind w:firstLine="480" w:firstLineChars="200"/>
        <w:rPr>
          <w:rFonts w:hint="default"/>
          <w:lang w:val="en-US" w:eastAsia="zh-CN"/>
        </w:rPr>
      </w:pPr>
      <w:r>
        <w:rPr>
          <w:rFonts w:hint="eastAsia"/>
          <w:lang w:val="en-US" w:eastAsia="zh-CN"/>
        </w:rPr>
        <w:t>最终，根据预测结果绘制散点图图下所示</w:t>
      </w:r>
    </w:p>
    <w:p>
      <w:pPr>
        <w:bidi w:val="0"/>
        <w:ind w:firstLine="480" w:firstLineChars="200"/>
        <w:jc w:val="center"/>
        <w:rPr>
          <w:rFonts w:hint="default" w:hAnsi="Cambria Math"/>
          <w:i w:val="0"/>
          <w:sz w:val="24"/>
          <w:lang w:val="en-US" w:eastAsia="zh-CN"/>
        </w:rPr>
      </w:pPr>
      <w:r>
        <w:rPr>
          <w:rFonts w:hint="default" w:hAnsi="Cambria Math"/>
          <w:i w:val="0"/>
          <w:sz w:val="24"/>
          <w:lang w:val="en-US" w:eastAsia="zh-CN"/>
        </w:rPr>
        <w:drawing>
          <wp:inline distT="0" distB="0" distL="114300" distR="114300">
            <wp:extent cx="2059305" cy="1544955"/>
            <wp:effectExtent l="0" t="0" r="13335" b="9525"/>
            <wp:docPr id="19" name="图片 19"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untitled"/>
                    <pic:cNvPicPr>
                      <a:picLocks noChangeAspect="1"/>
                    </pic:cNvPicPr>
                  </pic:nvPicPr>
                  <pic:blipFill>
                    <a:blip r:embed="rId21"/>
                    <a:stretch>
                      <a:fillRect/>
                    </a:stretch>
                  </pic:blipFill>
                  <pic:spPr>
                    <a:xfrm>
                      <a:off x="0" y="0"/>
                      <a:ext cx="2059305" cy="1544955"/>
                    </a:xfrm>
                    <a:prstGeom prst="rect">
                      <a:avLst/>
                    </a:prstGeom>
                  </pic:spPr>
                </pic:pic>
              </a:graphicData>
            </a:graphic>
          </wp:inline>
        </w:drawing>
      </w:r>
    </w:p>
    <w:p>
      <w:pPr>
        <w:bidi w:val="0"/>
        <w:ind w:firstLine="480" w:firstLineChars="200"/>
        <w:jc w:val="center"/>
        <w:rPr>
          <w:rFonts w:hint="default" w:hAnsi="Cambria Math"/>
          <w:i w:val="0"/>
          <w:sz w:val="24"/>
          <w:lang w:val="en-US" w:eastAsia="zh-CN"/>
        </w:rPr>
      </w:pPr>
    </w:p>
    <w:p>
      <w:pPr>
        <w:bidi w:val="0"/>
        <w:ind w:firstLine="480" w:firstLineChars="200"/>
        <w:jc w:val="center"/>
        <w:rPr>
          <w:rFonts w:hint="default"/>
          <w:lang w:val="en-US" w:eastAsia="zh-CN"/>
        </w:rPr>
      </w:pPr>
      <w:r>
        <w:rPr>
          <w:rFonts w:hint="eastAsia"/>
          <w:lang w:val="en-US" w:eastAsia="zh-CN"/>
        </w:rPr>
        <w:t>图9：拟合效果图</w:t>
      </w:r>
    </w:p>
    <w:p>
      <w:pPr>
        <w:pStyle w:val="3"/>
        <w:bidi w:val="0"/>
        <w:rPr>
          <w:rFonts w:hint="eastAsia"/>
        </w:rPr>
      </w:pPr>
      <w:r>
        <w:drawing>
          <wp:inline distT="0" distB="0" distL="114300" distR="114300">
            <wp:extent cx="5272405" cy="2508885"/>
            <wp:effectExtent l="0" t="0" r="635" b="5715"/>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22"/>
                    <a:stretch>
                      <a:fillRect/>
                    </a:stretch>
                  </pic:blipFill>
                  <pic:spPr>
                    <a:xfrm>
                      <a:off x="0" y="0"/>
                      <a:ext cx="5272405" cy="2508885"/>
                    </a:xfrm>
                    <a:prstGeom prst="rect">
                      <a:avLst/>
                    </a:prstGeom>
                    <a:noFill/>
                    <a:ln>
                      <a:noFill/>
                    </a:ln>
                  </pic:spPr>
                </pic:pic>
              </a:graphicData>
            </a:graphic>
          </wp:inline>
        </w:drawing>
      </w:r>
      <w:r>
        <w:drawing>
          <wp:inline distT="0" distB="0" distL="114300" distR="114300">
            <wp:extent cx="5269865" cy="2464435"/>
            <wp:effectExtent l="0" t="0" r="3175" b="4445"/>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23"/>
                    <a:stretch>
                      <a:fillRect/>
                    </a:stretch>
                  </pic:blipFill>
                  <pic:spPr>
                    <a:xfrm>
                      <a:off x="0" y="0"/>
                      <a:ext cx="5269865" cy="2464435"/>
                    </a:xfrm>
                    <a:prstGeom prst="rect">
                      <a:avLst/>
                    </a:prstGeom>
                    <a:noFill/>
                    <a:ln>
                      <a:noFill/>
                    </a:ln>
                  </pic:spPr>
                </pic:pic>
              </a:graphicData>
            </a:graphic>
          </wp:inline>
        </w:drawing>
      </w:r>
      <w:bookmarkStart w:id="3" w:name="_Toc25323"/>
      <w:bookmarkStart w:id="4" w:name="_Toc11519"/>
      <w:bookmarkStart w:id="5" w:name="_Toc14618"/>
      <w:r>
        <w:rPr>
          <w:rFonts w:hint="eastAsia"/>
          <w:lang w:val="en-US" w:eastAsia="zh-CN"/>
        </w:rPr>
        <w:t>8</w:t>
      </w:r>
      <w:r>
        <w:rPr>
          <w:rFonts w:hint="eastAsia"/>
        </w:rPr>
        <w:t>.</w:t>
      </w:r>
      <w:r>
        <w:rPr>
          <w:rFonts w:hint="eastAsia"/>
          <w:lang w:val="en-US" w:eastAsia="zh-CN"/>
        </w:rPr>
        <w:t>3</w:t>
      </w:r>
      <w:r>
        <w:rPr>
          <w:rFonts w:hint="eastAsia"/>
        </w:rPr>
        <w:t xml:space="preserve"> 模型的推广</w:t>
      </w:r>
      <w:bookmarkEnd w:id="3"/>
      <w:bookmarkEnd w:id="4"/>
      <w:bookmarkEnd w:id="5"/>
    </w:p>
    <w:p>
      <w:pPr>
        <w:rPr>
          <w:rFonts w:hint="eastAsia"/>
        </w:rPr>
      </w:pPr>
      <w:r>
        <w:rPr>
          <w:rFonts w:hint="eastAsia"/>
          <w:lang w:val="en-US" w:eastAsia="zh-CN"/>
        </w:rPr>
        <w:t>1.</w:t>
      </w:r>
      <w:r>
        <w:rPr>
          <w:rFonts w:hint="eastAsia"/>
        </w:rPr>
        <w:t>企业管理和可持续性战略：企业可以使用模型来制定碳减排战略和可持续性计划。模型可以帮助企业评估不同决策对其碳足迹的影响，例如产品设计、供应链管理和能源消耗优化。</w:t>
      </w:r>
    </w:p>
    <w:p>
      <w:pPr>
        <w:rPr>
          <w:rFonts w:hint="eastAsia"/>
        </w:rPr>
      </w:pPr>
      <w:r>
        <w:rPr>
          <w:rFonts w:hint="eastAsia"/>
          <w:lang w:val="en-US" w:eastAsia="zh-CN"/>
        </w:rPr>
        <w:t>2</w:t>
      </w:r>
      <w:r>
        <w:rPr>
          <w:rFonts w:hint="eastAsia"/>
        </w:rPr>
        <w:t>. 城市规划和可持续城市发展</w:t>
      </w:r>
      <w:r>
        <w:rPr>
          <w:rFonts w:hint="eastAsia"/>
          <w:lang w:eastAsia="zh-CN"/>
        </w:rPr>
        <w:t>：</w:t>
      </w:r>
      <w:r>
        <w:rPr>
          <w:rFonts w:hint="eastAsia"/>
        </w:rPr>
        <w:t>城市可以使用模型来规划碳中和城市或碳减排目标，以改善城市的气候韧性和环境可持续性。模型可以帮助城市评估交通、建筑、能源和废弃物管理等领域的碳减排潜力。</w:t>
      </w:r>
    </w:p>
    <w:p>
      <w:pPr>
        <w:rPr>
          <w:rFonts w:hint="eastAsia"/>
        </w:rPr>
      </w:pPr>
      <w:r>
        <w:rPr>
          <w:rFonts w:hint="eastAsia"/>
          <w:lang w:val="en-US" w:eastAsia="zh-CN"/>
        </w:rPr>
        <w:t>3</w:t>
      </w:r>
      <w:r>
        <w:rPr>
          <w:rFonts w:hint="eastAsia"/>
        </w:rPr>
        <w:t>. 新能源项目和能源市场分析：模型可以应用于评估新能源项目（如风电、太阳能、储能等）的可行性，并分析能源市场的发展趋势。这对于投资者和能源公司来说尤其有用。</w:t>
      </w:r>
    </w:p>
    <w:p>
      <w:pPr>
        <w:rPr>
          <w:rFonts w:hint="eastAsia"/>
        </w:rPr>
      </w:pPr>
      <w:r>
        <w:rPr>
          <w:rFonts w:hint="eastAsia"/>
          <w:lang w:val="en-US" w:eastAsia="zh-CN"/>
        </w:rPr>
        <w:t>4</w:t>
      </w:r>
      <w:r>
        <w:rPr>
          <w:rFonts w:hint="eastAsia"/>
        </w:rPr>
        <w:t>. 碳中和认证和标准遵循：模型可以帮助组织和企业评估其碳中和认证和标准遵循的程度，以确保他们达到所承诺的碳减排目标。</w:t>
      </w:r>
    </w:p>
    <w:p>
      <w:pPr>
        <w:rPr>
          <w:rFonts w:hint="eastAsia"/>
        </w:rPr>
      </w:pPr>
      <w:r>
        <w:rPr>
          <w:rFonts w:hint="eastAsia"/>
          <w:lang w:val="en-US" w:eastAsia="zh-CN"/>
        </w:rPr>
        <w:t>5</w:t>
      </w:r>
      <w:r>
        <w:rPr>
          <w:rFonts w:hint="eastAsia"/>
        </w:rPr>
        <w:t>. 气候政策评估：政府和政策制定者可以使用模型来评估不同气候政策和法规的影响，以支持决策制定和政策分析。</w:t>
      </w:r>
    </w:p>
    <w:p>
      <w:pPr>
        <w:rPr>
          <w:rFonts w:hint="eastAsia"/>
        </w:rPr>
      </w:pPr>
      <w:r>
        <w:rPr>
          <w:rFonts w:hint="eastAsia"/>
          <w:lang w:val="en-US" w:eastAsia="zh-CN"/>
        </w:rPr>
        <w:t>6</w:t>
      </w:r>
      <w:r>
        <w:rPr>
          <w:rFonts w:hint="eastAsia"/>
        </w:rPr>
        <w:t>. 生态系统管理和碳汇管理：模型可以用于评估生态系统的碳消纳能力，以支持生态保护和可持续土地管理。</w:t>
      </w:r>
    </w:p>
    <w:p>
      <w:pPr>
        <w:rPr>
          <w:rFonts w:hint="eastAsia"/>
        </w:rPr>
      </w:pPr>
      <w:r>
        <w:rPr>
          <w:rFonts w:hint="eastAsia"/>
          <w:lang w:val="en-US" w:eastAsia="zh-CN"/>
        </w:rPr>
        <w:t>7</w:t>
      </w:r>
      <w:r>
        <w:rPr>
          <w:rFonts w:hint="eastAsia"/>
        </w:rPr>
        <w:t>. 能源效率项目和节能计划：组织可以使用模型来评估能源效率项目的效益，并制定节能计划，以减少碳排放和能源成本。</w:t>
      </w:r>
    </w:p>
    <w:p>
      <w:pPr>
        <w:rPr>
          <w:rFonts w:hint="eastAsia"/>
        </w:rPr>
      </w:pPr>
      <w:r>
        <w:rPr>
          <w:rFonts w:hint="eastAsia"/>
          <w:lang w:val="en-US" w:eastAsia="zh-CN"/>
        </w:rPr>
        <w:t>8</w:t>
      </w:r>
      <w:r>
        <w:rPr>
          <w:rFonts w:hint="eastAsia"/>
        </w:rPr>
        <w:t>. 气候变化教育和宣传：模型可以用于教育和宣传，帮助公众和决策者更好地理解气候变化问题和碳减排解决方案。</w:t>
      </w:r>
    </w:p>
    <w:p>
      <w:pPr>
        <w:ind w:firstLine="480" w:firstLineChars="200"/>
        <w:rPr>
          <w:rFonts w:hint="eastAsia"/>
        </w:rPr>
      </w:pPr>
      <w:r>
        <w:rPr>
          <w:rFonts w:hint="eastAsia"/>
        </w:rPr>
        <w:t>最终，推广模型需要考虑不同领域的需求、数据可用性和政策背景。成功的推广需要与潜在用户、决策者和利益相关者进行密切合作，以确保模型满足他们的需求，并在实际应用中产生有意义的影响。</w:t>
      </w:r>
    </w:p>
    <w:p>
      <w:bookmarkStart w:id="6" w:name="_GoBack"/>
      <w:bookmarkEnd w:id="6"/>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隶书">
    <w:panose1 w:val="0201050906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auto"/>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default" w:eastAsia="宋体"/>
        <w:lang w:val="en-US" w:eastAsia="zh-CN"/>
      </w:rPr>
    </w:pPr>
    <w:r>
      <w:rPr>
        <w:rFonts w:hint="eastAsia"/>
        <w:lang w:val="en-US" w:eastAsia="zh-CN"/>
      </w:rPr>
      <w:t>关注公众号  bzd数模社  领取相关资料</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B5A27"/>
    <w:multiLevelType w:val="multilevel"/>
    <w:tmpl w:val="000B5A27"/>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FkMWU3N2RmM2I3M2RiYjg1ZWI4MzJiODJlMTczYTkifQ=="/>
  </w:docVars>
  <w:rsids>
    <w:rsidRoot w:val="7B7B2AD6"/>
    <w:rsid w:val="7B7B2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2"/>
      <w:lang w:val="en-US" w:eastAsia="zh-CN" w:bidi="ar-SA"/>
    </w:rPr>
  </w:style>
  <w:style w:type="paragraph" w:styleId="2">
    <w:name w:val="heading 1"/>
    <w:basedOn w:val="1"/>
    <w:next w:val="1"/>
    <w:qFormat/>
    <w:uiPriority w:val="9"/>
    <w:pPr>
      <w:keepNext/>
      <w:keepLines/>
      <w:spacing w:before="220" w:after="210" w:line="360" w:lineRule="auto"/>
      <w:jc w:val="center"/>
      <w:outlineLvl w:val="0"/>
    </w:pPr>
    <w:rPr>
      <w:rFonts w:eastAsia="黑体"/>
      <w:bCs/>
      <w:kern w:val="44"/>
      <w:sz w:val="28"/>
      <w:szCs w:val="44"/>
    </w:rPr>
  </w:style>
  <w:style w:type="paragraph" w:styleId="3">
    <w:name w:val="heading 2"/>
    <w:basedOn w:val="1"/>
    <w:next w:val="1"/>
    <w:qFormat/>
    <w:uiPriority w:val="9"/>
    <w:pPr>
      <w:keepNext/>
      <w:keepLines/>
      <w:spacing w:before="140" w:after="140" w:line="360" w:lineRule="auto"/>
      <w:outlineLvl w:val="1"/>
    </w:pPr>
    <w:rPr>
      <w:rFonts w:ascii="Cambria" w:hAnsi="Cambria"/>
      <w:bCs/>
      <w:kern w:val="0"/>
      <w:sz w:val="24"/>
      <w:szCs w:val="32"/>
    </w:rPr>
  </w:style>
  <w:style w:type="paragraph" w:styleId="4">
    <w:name w:val="heading 3"/>
    <w:basedOn w:val="1"/>
    <w:next w:val="1"/>
    <w:qFormat/>
    <w:uiPriority w:val="9"/>
    <w:pPr>
      <w:widowControl/>
      <w:spacing w:beforeAutospacing="1" w:afterAutospacing="1"/>
      <w:jc w:val="left"/>
      <w:outlineLvl w:val="2"/>
    </w:pPr>
    <w:rPr>
      <w:rFonts w:ascii="宋体" w:hAnsi="宋体"/>
      <w:bCs/>
      <w:kern w:val="0"/>
      <w:sz w:val="24"/>
      <w:szCs w:val="27"/>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Hyperlink"/>
    <w:basedOn w:val="8"/>
    <w:uiPriority w:val="0"/>
    <w:rPr>
      <w:color w:val="0000FF"/>
      <w:u w:val="single"/>
    </w:rPr>
  </w:style>
  <w:style w:type="character" w:customStyle="1" w:styleId="10">
    <w:name w:val="font31"/>
    <w:basedOn w:val="8"/>
    <w:qFormat/>
    <w:uiPriority w:val="0"/>
    <w:rPr>
      <w:rFonts w:hint="eastAsia" w:ascii="宋体" w:hAnsi="宋体" w:eastAsia="宋体" w:cs="宋体"/>
      <w:b/>
      <w:bCs/>
      <w:color w:val="000000"/>
      <w:sz w:val="22"/>
      <w:szCs w:val="22"/>
      <w:u w:val="none"/>
    </w:rPr>
  </w:style>
  <w:style w:type="character" w:customStyle="1" w:styleId="11">
    <w:name w:val="font01"/>
    <w:basedOn w:val="8"/>
    <w:qFormat/>
    <w:uiPriority w:val="0"/>
    <w:rPr>
      <w:rFonts w:hint="eastAsia" w:ascii="宋体" w:hAnsi="宋体" w:eastAsia="宋体" w:cs="宋体"/>
      <w:color w:val="000000"/>
      <w:sz w:val="22"/>
      <w:szCs w:val="22"/>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2.bin"/><Relationship Id="rId7" Type="http://schemas.openxmlformats.org/officeDocument/2006/relationships/image" Target="media/image2.wmf"/><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jpeg"/><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8.wmf"/><Relationship Id="rId17" Type="http://schemas.openxmlformats.org/officeDocument/2006/relationships/oleObject" Target="embeddings/oleObject4.bin"/><Relationship Id="rId16" Type="http://schemas.openxmlformats.org/officeDocument/2006/relationships/image" Target="media/image7.wmf"/><Relationship Id="rId15" Type="http://schemas.openxmlformats.org/officeDocument/2006/relationships/oleObject" Target="embeddings/oleObject3.bin"/><Relationship Id="rId14" Type="http://schemas.openxmlformats.org/officeDocument/2006/relationships/image" Target="media/image6.png"/><Relationship Id="rId13" Type="http://schemas.openxmlformats.org/officeDocument/2006/relationships/image" Target="media/image5.png"/><Relationship Id="rId12" Type="http://www.wps.cn/officeDocument/2018/webExtension" Target="webExtensions/webExtension2.xml"/><Relationship Id="rId11" Type="http://schemas.openxmlformats.org/officeDocument/2006/relationships/image" Target="media/image4.png"/><Relationship Id="rId10" Type="http://www.wps.cn/officeDocument/2018/webExtension" Target="webExtensions/webExtension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webExtensions/_rels/webExtension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package" Target="../embeddings/Workbook1.xlsx"/></Relationships>
</file>

<file path=word/webExtensions/_rels/webExtension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package" Target="../embeddings/Workbook2.xlsx"/></Relationships>
</file>

<file path=word/webExtensions/webExtension1.xml><?xml version="1.0" encoding="utf-8"?>
<wpswe:webExtension xmlns:wpswe="http://www.wps.cn/officeDocument/2018/webExtension">
  <wpswe:extSource id="dschart" version="1.0"/>
  <wpswe:properties>
    <wpswe:property key="DiscardFirstCodeChange" value="0"/>
    <wpswe:property key="autoSnapshot" value="0"/>
    <wpswe:property key="dschart" value="{&quot;dschart_data&quot;:{&quot;blockId&quot;:&quot;161243067189875081&quot;,&quot;chart_type&quot;:&quot;线形图&quot;,&quot;classifty_type&quot;:[&quot;趋势类&quot;],&quot;dataSrc&quot;:{&quot;data&quot;:[[[&quot;时间&quot;,&quot;十二五碳排放量&quot;,&quot;十三五碳排放量&quot;],[&quot;第一年&quot;,&quot;65193.342&quot;,&quot;68526.125&quot;],[&quot;第二年&quot;,&quot;67502.613&quot;,&quot;70451.557&quot;],[&quot;第三年&quot;,&quot;66749.376&quot;,&quot;71502.003&quot;],[&quot;第四年&quot;,&quot;64853.276&quot;,&quot;74096.331&quot;],[&quot;第五年&quot;,&quot;66074.810&quot;,&quot;72633.324&quot;]]],&quot;dataType&quot;:&quot;cross-table&quot;,&quot;download&quot;:false,&quot;srcType&quot;:&quot;local&quot;,&quot;url&quot;:&quot;&quot;},&quot;function_type&quot;:[&quot;折线图&quot;],&quot;gif&quot;:&quot;//web.docer.wpscdn.cn/docer/ds-page/images/5948734748594536789.gif?imageView2/2/w/500/quality/90&quot;,&quot;isFree&quot;:&quot;0&quot;,&quot;label&quot;:&quot;&lt;d-smoothline-chart&gt;&quot;,&quot;position&quot;:{&quot;left&quot;:0,&quot;top&quot;:0},&quot;projectId&quot;:&quot;5948734748594536789&quot;,&quot;props&quot;:{&quot;animation&quot;:{&quot;duration&quot;:&quot;1.8&quot;,&quot;easeStyle&quot;:&quot;&quot;,&quot;endPause&quot;:&quot;1&quot;,&quot;moveOptions&quot;:[&quot;依次绘制&quot;,&quot;同时绘制&quot;,&quot;穿针引线&quot;],&quot;moveStyle&quot;:&quot;依次绘制&quot;,&quot;startDelay&quot;:&quot;0&quot;,&quot;transition&quot;:true},&quot;axis&quot;:{&quot;grid&quot;:{&quot;color&quot;:&quot;#e9e9e9&quot;,&quot;gridLineWidth&quot;:&quot;1&quot;,&quot;lineStyle&quot;:&quot;dashline&quot;,&quot;show&quot;:&quot;x&quot;},&quot;x&quot;:{&quot;axisColor&quot;:&quot;#bfbfbf&quot;,&quot;axisLineWidth&quot;:&quot;1&quot;,&quot;axisShow&quot;:true,&quot;labelAngle&quot;:&quot;0&quot;,&quot;labelDirection&quot;:&quot;自动&quot;,&quot;labelDirectionOptions&quot;:[&quot;自动&quot;,&quot;横排&quot;,&quot;竖排&quot;],&quot;labelShow&quot;:true,&quot;name&quot;:&quot;&quot;},&quot;y&quot;:{&quot;axisColor&quot;:&quot;#bfbfbf&quot;,&quot;axisLineWidth&quot;:&quot;1&quot;,&quot;axisShow&quot;:false,&quot;labelShow&quot;:true,&quot;labelSuffix&quot;:&quot;&quot;,&quot;name&quot;:&quot;&quot;,&quot;range&quot;:[],&quot;stepOfLabel&quot;:null}},&quot;backgroundColor&quot;:&quot;&quot;,&quot;colors&quot;:{&quot;colorControlers&quot;:[&quot;multiple&quot;],&quot;list&quot;:[0,1],&quot;type&quot;:&quot;multiple&quot;},&quot;display&quot;:{&quot;endPointBorderColor&quot;:&quot;#FFFFFF&quot;,&quot;endPointBorderWidth&quot;:&quot;0&quot;,&quot;endPointFillColor&quot;:null,&quot;endPointRadius&quot;:&quot;0&quot;,&quot;lineWidth&quot;:&quot;2&quot;},&quot;font&quot;:{&quot;color&quot;:&quot;#545454&quot;,&quot;fontFamily&quot;:&quot;黑体&quot;,&quot;fontSize&quot;:&quot;14&quot;},&quot;label&quot;:{&quot;display&quot;:false,&quot;positionChoice&quot;:&quot;上面&quot;,&quot;positionOptions&quot;:[&quot;上面&quot;,&quot;下面&quot;],&quot;suffix&quot;:&quot;&quot;,&quot;textLabel&quot;:{&quot;color&quot;:&quot;#545454&quot;,&quot;fontFamily&quot;:&quot;黑体&quot;,&quot;fontSize&quot;:&quot;14&quot;}},&quot;legend&quot;:{&quot;color&quot;:[&quot;#545454&quot;],&quot;fontFamily&quot;:[&quot;黑体&quot;],&quot;fontSize&quot;:&quot;14&quot;,&quot;lineHeight&quot;:&quot;15&quot;,&quot;show&quot;:true,&quot;style&quot;:&quot;&quot;,&quot;styleOptions&quot;:[],&quot;xPosition&quot;:&quot;center&quot;,&quot;yPosition&quot;:&quot;bottom&quot;},&quot;logoDisplay&quot;:{&quot;bottomLineHeight&quot;:&quot;15&quot;,&quot;imgHeight&quot;:&quot;32&quot;,&quot;imgUrl&quot;:&quot;https://ss1.dydata.io/newchartLogo.png&quot;,&quot;show&quot;:true,&quot;topLineHeight&quot;:&quot;11&quot;},&quot;map&quot;:[[{&quot;allowType&quot;:[&quot;string&quot;],&quot;configurable&quot;:false,&quot;function&quot;:&quot;objCol&quot;,&quot;index&quot;:0,&quot;isLegend&quot;:false,&quot;name&quot;:&quot;X轴对象&quot;},{&quot;allowType&quot;:[&quot;number&quot;],&quot;configurable&quot;:true,&quot;function&quot;:&quot;vCol&quot;,&quot;index&quot;:1,&quot;isLegend&quot;:false,&quot;name&quot;:&quot;数值列&quot;},{&quot;allowType&quot;:[&quot;number&quot;],&quot;configurable&quot;:true,&quot;function&quot;:&quot;vCol&quot;,&quot;index&quot;:2,&quot;isLegend&quot;:false,&quot;name&quot;:&quot;数值列&quot;}]],&quot;numberFormat&quot;:{&quot;decimalPlaces&quot;:null,&quot;style&quot;:&quot;1000.00&quot;},&quot;paddings&quot;:{&quot;bottom&quot;:&quot;33&quot;,&quot;chartBottom&quot;:&quot;5&quot;,&quot;left&quot;:&quot;24&quot;,&quot;right&quot;:&quot;24&quot;,&quot;top&quot;:&quot;24&quot;},&quot;publishDisplay&quot;:{&quot;color&quot;:&quot;#878787&quot;,&quot;fontFamily&quot;:&quot;黑体&quot;,&quot;fontSize&quot;:&quot;14&quot;,&quot;show&quot;:true,&quot;text&quot;:&quot;镝数出品&quot;},&quot;shadow&quot;:{&quot;display&quot;:false,&quot;shadowAngle&quot;:&quot;45&quot;,&quot;shadowBlur&quot;:&quot;5&quot;,&quot;shadowColor&quot;:&quot;#c6c6c6&quot;,&quot;shadowOpacity&quot;:&quot;100&quot;,&quot;shadowRadius&quot;:&quot;3&quot;},&quot;size&quot;:{&quot;height&quot;:260,&quot;ratio&quot;:null,&quot;rotate&quot;:0,&quot;width&quot;:459.99999999999994},&quot;sourceDisplay&quot;:{&quot;color&quot;:&quot;#878787&quot;,&quot;fontFamily&quot;:&quot;黑体&quot;,&quot;fontSize&quot;:&quot;14&quot;,&quot;show&quot;:false,&quot;text&quot;:&quot;数据来源：示例数据&quot;,&quot;topLineHeight&quot;:&quot;15&quot;,&quot;xPosition&quot;:&quot;left&quot;,&quot;yPosition&quot;:&quot;bottom&quot;},&quot;titleDisplay&quot;:{&quot;color&quot;:&quot;#4c4c4c&quot;,&quot;fontFamily&quot;:&quot;黑体&quot;,&quot;fontSize&quot;:&quot;36&quot;,&quot;lineHeight&quot;:&quot;10&quot;,&quot;show&quot;:false,&quot;text&quot;:&quot;2010-2016年一线城市房价变迁&quot;,&quot;totalHeight&quot;:&quot;39&quot;,&quot;xPosition&quot;:&quot;left&quot;,&quot;yPosition&quot;:&quot;top&quot;},&quot;tooltip&quot;:true,&quot;unitDisplay&quot;:{&quot;bottomLineHeight&quot;:&quot;15&quot;,&quot;color&quot;:&quot;#878787&quot;,&quot;fontFamily&quot;:&quot;黑体&quot;,&quot;fontSize&quot;:&quot;14&quot;,&quot;show&quot;:false,&quot;text&quot;:&quot;单位：元&quot;,&quot;xPosition&quot;:&quot;left&quot;,&quot;yPosition&quot;:&quot;top&quot;},&quot;watermarkDisplay&quot;:{&quot;imgHeight&quot;:&quot;80&quot;,&quot;imgUrl&quot;:&quot;https://ss1.dydata.io/newchartWatermark.png&quot;,&quot;imgWidth&quot;:&quot;80&quot;,&quot;show&quot;:false}},&quot;templateId&quot;:&quot;5948734748594536789&quot;,&quot;templateSwitch&quot;:&quot;cross&quot;,&quot;theme&quot;:{&quot;axis&quot;:{&quot;color&quot;:&quot;#a1a1a1&quot;},&quot;backgroundColor&quot;:&quot;#FFFFFF&quot;,&quot;colors&quot;:[&quot;#5AAEF3&quot;,&quot;#62D9AD&quot;,&quot;#5B6E96&quot;,&quot;#a8dffa&quot;,&quot;#ffdc4c&quot;,&quot;#FF974C&quot;,&quot;#E65A56&quot;,&quot;#6D61E4&quot;,&quot;#4A6FE2&quot;,&quot;#6D9AE7&quot;,&quot;#23C2DB&quot;,&quot;#D4EC59&quot;,&quot;#FFE88E&quot;,&quot;#FEB64D&quot;,&quot;#FB6E6C&quot;],&quot;fonts&quot;:{&quot;accessoryColor&quot;:&quot;#878787&quot;,&quot;color&quot;:&quot;#545454&quot;,&quot;fontFamily&quot;:&quot;黑体&quot;,&quot;fontSize&quot;:&quot;14&quot;},&quot;grid&quot;:{&quot;color&quot;:&quot;#ccc&quot;},&quot;name&quot;:&quot;默认主题&quot;,&quot;price&quot;:&quot;0.0&quot;,&quot;shapeColor&quot;:1,&quot;themeId&quot;:&quot;18&quot;,&quot;titleFont&quot;:{&quot;color&quot;:&quot;#4c4c4c&quot;,&quot;fontFamily&quot;:&quot;黑体&quot;,&quot;fontSize&quot;:&quot;36&quot;}},&quot;thumb&quot;:&quot;//web.docer.wpscdn.cn/docer/ds-page/images/smoothline.4DBEA3F2.jpg?imageView2/2/w/500/quality/90&quot;,&quot;title&quot;:&quot;曲线折线图&quot;,&quot;type&quot;:&quot;chart&quot;},&quot;dschart_id&quot;:&quot;5948734748594536789&quot;,&quot;flag&quot;:&quot;1003&quot;,&quot;id&quot;:&quot;48&quot;}"/>
    <wpswe:property key="isUseCommonErrorPage" value="false"/>
    <wpswe:property key="loadingImage" value="res:/icons/DsWebShapeDefaultPage.svg"/>
  </wpswe:properties>
  <wpswe:watchingCache>
    <wpswe:linkPath>C:/Users/24404/AppData/Local/Temp/wps.UicGmy/Workbook1.xlsx</wpswe:linkPath>
    <wpswe:dataRange>
      <wpswe:key>data_source</wpswe:key>
      <wpswe:context>Sheet1!$B$62:$D$67</wpswe:context>
      <wpswe:count>6</wpswe:count>
      <wpswe:cells wpswe:idx="0">
        <wpswe:count>3</wpswe:count>
        <wpswe:formatCode>General</wpswe:formatCode>
        <wpswe:cell wpswe:idx="0">
          <wpswe:value>时间</wpswe:value>
        </wpswe:cell>
        <wpswe:cell wpswe:idx="1">
          <wpswe:value>十二五碳排放量</wpswe:value>
        </wpswe:cell>
        <wpswe:cell wpswe:idx="2">
          <wpswe:value>十三五碳排放量</wpswe:value>
        </wpswe:cell>
      </wpswe:cells>
      <wpswe:cells wpswe:idx="1">
        <wpswe:count>3</wpswe:count>
        <wpswe:formatCode>General</wpswe:formatCode>
        <wpswe:cell wpswe:idx="0">
          <wpswe:value>第一年</wpswe:value>
        </wpswe:cell>
        <wpswe:cell wpswe:idx="1" wpswe:formatCode="0.000">
          <wpswe:value>65193.3422266796</wpswe:value>
        </wpswe:cell>
        <wpswe:cell wpswe:idx="2" wpswe:formatCode="0.000">
          <wpswe:value>68526.1246722212</wpswe:value>
        </wpswe:cell>
      </wpswe:cells>
      <wpswe:cells wpswe:idx="2">
        <wpswe:count>3</wpswe:count>
        <wpswe:formatCode>General</wpswe:formatCode>
        <wpswe:cell wpswe:idx="0">
          <wpswe:value>第二年</wpswe:value>
        </wpswe:cell>
        <wpswe:cell wpswe:idx="1" wpswe:formatCode="0.000">
          <wpswe:value>67502.6133745123</wpswe:value>
        </wpswe:cell>
        <wpswe:cell wpswe:idx="2" wpswe:formatCode="0.000">
          <wpswe:value>70451.5573926521</wpswe:value>
        </wpswe:cell>
      </wpswe:cells>
      <wpswe:cells wpswe:idx="3">
        <wpswe:count>3</wpswe:count>
        <wpswe:formatCode>General</wpswe:formatCode>
        <wpswe:cell wpswe:idx="0">
          <wpswe:value>第三年</wpswe:value>
        </wpswe:cell>
        <wpswe:cell wpswe:idx="1" wpswe:formatCode="0.000">
          <wpswe:value>66749.3756967212</wpswe:value>
        </wpswe:cell>
        <wpswe:cell wpswe:idx="2" wpswe:formatCode="0.000">
          <wpswe:value>71502.002859988</wpswe:value>
        </wpswe:cell>
      </wpswe:cells>
      <wpswe:cells wpswe:idx="4">
        <wpswe:count>3</wpswe:count>
        <wpswe:formatCode>General</wpswe:formatCode>
        <wpswe:cell wpswe:idx="0">
          <wpswe:value>第四年</wpswe:value>
        </wpswe:cell>
        <wpswe:cell wpswe:idx="1" wpswe:formatCode="0.000">
          <wpswe:value>64853.27604008</wpswe:value>
        </wpswe:cell>
        <wpswe:cell wpswe:idx="2" wpswe:formatCode="0.000">
          <wpswe:value>74096.3310809087</wpswe:value>
        </wpswe:cell>
      </wpswe:cells>
      <wpswe:cells wpswe:idx="5">
        <wpswe:count>3</wpswe:count>
        <wpswe:formatCode>General</wpswe:formatCode>
        <wpswe:cell wpswe:idx="0">
          <wpswe:value>第五年</wpswe:value>
        </wpswe:cell>
        <wpswe:cell wpswe:idx="1" wpswe:formatCode="0.000">
          <wpswe:value>66074.8099511172</wpswe:value>
        </wpswe:cell>
        <wpswe:cell wpswe:idx="2" wpswe:formatCode="0.000">
          <wpswe:value>72633.3242520406</wpswe:value>
        </wpswe:cell>
      </wpswe:cells>
    </wpswe:dataRange>
  </wpswe:watchingCache>
  <wpswe:snapshot xmlns:r="http://schemas.openxmlformats.org/officeDocument/2006/relationships" r:embed="rId2"/>
  <wpswe:externalData xmlns:r="http://schemas.openxmlformats.org/officeDocument/2006/relationships" r:id="rId1"/>
  <wpswe:url>https://clientweb.docer.wps.cn/ds/1.0.0/webShapeView?id=48&amp;dschart_id=5948734748594536789&amp;from=chartwins&amp;productEntry=insert&amp;sceneEntry=rec&amp;flag=1003</wpswe:url>
  <wpswe:constantSnapshot>false</wpswe:constantSnapshot>
</wpswe:webExtension>
</file>

<file path=word/webExtensions/webExtension2.xml><?xml version="1.0" encoding="utf-8"?>
<wpswe:webExtension xmlns:wpswe="http://www.wps.cn/officeDocument/2018/webExtension">
  <wpswe:extSource id="dschart" version="1.0"/>
  <wpswe:properties>
    <wpswe:property key="DiscardFirstCodeChange" value="0"/>
    <wpswe:property key="autoSnapshot" value="0"/>
    <wpswe:property key="dschart" value="{&quot;dschart_data&quot;:{&quot;blockId&quot;:&quot;161243067136694757&quot;,&quot;chart_type&quot;:&quot;柱状图&quot;,&quot;classifty_type&quot;:[&quot;比较类&quot;],&quot;dataSrc&quot;:{&quot;data&quot;:[[[&quot;时间&quot;,&quot;十二五碳排放量&quot;,&quot;十三五碳排放量&quot;],[&quot;第二年&quot;,&quot;0.0342101&quot;,&quot;0.027329882&quot;],[&quot;第三年&quot;,&quot;-0.01128457&quot;,&quot;0.014691133&quot;],[&quot;第四年&quot;,&quot;-0.02923676&quot;,&quot;0.035012911&quot;],[&quot;第五年&quot;,&quot;0.018487135&quot;,&quot;-0.02014236&quot;]]],&quot;dataType&quot;:&quot;cross-table&quot;,&quot;download&quot;:false,&quot;srcType&quot;:&quot;local&quot;,&quot;url&quot;:&quot;&quot;},&quot;function_type&quot;:[&quot;柱形图&quot;],&quot;gif&quot;:&quot;//web.docer.wpscdn.cn/docer/ds-page/images/3612096174443311105.gif?imageView2/2/w/500/quality/90&quot;,&quot;isFree&quot;:&quot;0&quot;,&quot;label&quot;:&quot;&lt;e-barmultiple-chart&gt;&quot;,&quot;projectId&quot;:&quot;3612096174443311105&quot;,&quot;props&quot;:{&quot;animation&quot;:{&quot;duration&quot;:&quot;2&quot;,&quot;easeStyle&quot;:&quot;&quot;,&quot;endPause&quot;:&quot;1&quot;,&quot;moveOptions&quot;:[&quot;纵向整体拉伸&quot;,&quot;纵向分组拉伸&quot;,&quot;纵向分类拉伸&quot;,&quot;横向分组展开&quot;,&quot;横向同步展开&quot;,&quot;横向分类展开&quot;],&quot;moveStyle&quot;:&quot;纵向整体拉伸&quot;,&quot;startDelay&quot;:&quot;0&quot;,&quot;transition&quot;:true},&quot;axis&quot;:{&quot;grid&quot;:{&quot;color&quot;:&quot;#e9e9e9&quot;,&quot;gridLineWidth&quot;:&quot;1&quot;,&quot;lineStyle&quot;:&quot;dashline&quot;,&quot;show&quot;:&quot;x&quot;},&quot;x&quot;:{&quot;axisColor&quot;:&quot;#bfbfbf&quot;,&quot;axisLineWidth&quot;:&quot;1&quot;,&quot;axisShow&quot;:true,&quot;labelAngle&quot;:&quot;0&quot;,&quot;labelDirection&quot;:&quot;自动&quot;,&quot;labelDirectionOptions&quot;:[&quot;自动&quot;,&quot;横排&quot;,&quot;竖排&quot;],&quot;labelShow&quot;:true,&quot;name&quot;:&quot;&quot;},&quot;y&quot;:{&quot;axisColor&quot;:&quot;#bfbfbf&quot;,&quot;axisLineWidth&quot;:&quot;1&quot;,&quot;axisShow&quot;:false,&quot;labelShow&quot;:true,&quot;labelSuffix&quot;:&quot;&quot;,&quot;name&quot;:&quot;&quot;,&quot;range&quot;:[],&quot;stepOfLabel&quot;:null}},&quot;backgroundColor&quot;:&quot;&quot;,&quot;colors&quot;:{&quot;colorControlers&quot;:[&quot;multiple&quot;],&quot;list&quot;:[0,1],&quot;type&quot;:&quot;multiple&quot;},&quot;display&quot;:{&quot;bar4CornerRadius&quot;:[0,0,0,0],&quot;barWidthPercent&quot;:&quot;0.7&quot;,&quot;barborderColor&quot;:null,&quot;barborderWidth&quot;:&quot;0&quot;,&quot;fillOpacity&quot;:&quot;1&quot;},&quot;font&quot;:{&quot;color&quot;:&quot;#545454&quot;,&quot;fontFamily&quot;:&quot;黑体&quot;,&quot;fontSize&quot;:&quot;14&quot;},&quot;label&quot;:{&quot;display&quot;:false,&quot;positionChoice&quot;:&quot;上面&quot;,&quot;positionOptions&quot;:[&quot;上面&quot;,&quot;内部居下&quot;],&quot;suffix&quot;:&quot;&quot;,&quot;textLabel&quot;:{&quot;color&quot;:&quot;#545454&quot;,&quot;fontFamily&quot;:&quot;黑体&quot;,&quot;fontSize&quot;:&quot;14&quot;}},&quot;legend&quot;:{&quot;color&quot;:[&quot;#545454&quot;],&quot;fontFamily&quot;:[&quot;黑体&quot;],&quot;fontSize&quot;:&quot;14&quot;,&quot;lineHeight&quot;:&quot;15&quot;,&quot;show&quot;:true,&quot;style&quot;:&quot;&quot;,&quot;styleOptions&quot;:[],&quot;xPosition&quot;:&quot;center&quot;,&quot;yPosition&quot;:&quot;bottom&quot;},&quot;logoDisplay&quot;:{&quot;bottomLineHeight&quot;:&quot;15&quot;,&quot;imgHeight&quot;:&quot;32&quot;,&quot;imgUrl&quot;:&quot;https://ss1.dydata.io/newchartLogo.png&quot;,&quot;show&quot;:true,&quot;topLineHeight&quot;:&quot;11&quot;},&quot;map&quot;:[[{&quot;allowType&quot;:[&quot;string&quot;],&quot;configurable&quot;:false,&quot;function&quot;:&quot;objCol&quot;,&quot;index&quot;:0,&quot;isLegend&quot;:false,&quot;name&quot;:&quot;X轴对象&quot;},{&quot;allowType&quot;:[&quot;number&quot;],&quot;configurable&quot;:true,&quot;function&quot;:&quot;vCol&quot;,&quot;index&quot;:1,&quot;isLegend&quot;:false,&quot;name&quot;:&quot;数值列&quot;},{&quot;allowType&quot;:[&quot;number&quot;],&quot;configurable&quot;:true,&quot;function&quot;:&quot;vCol&quot;,&quot;index&quot;:2,&quot;isLegend&quot;:false,&quot;name&quot;:&quot;数值列&quot;}]],&quot;numberFormat&quot;:{&quot;decimalPlaces&quot;:null,&quot;style&quot;:&quot;1000.00&quot;},&quot;paddings&quot;:{&quot;bottom&quot;:&quot;33&quot;,&quot;chartBottom&quot;:&quot;5&quot;,&quot;left&quot;:&quot;24&quot;,&quot;right&quot;:&quot;24&quot;,&quot;top&quot;:&quot;24&quot;},&quot;publishDisplay&quot;:{&quot;color&quot;:&quot;#878787&quot;,&quot;fontFamily&quot;:&quot;黑体&quot;,&quot;fontSize&quot;:&quot;14&quot;,&quot;show&quot;:true,&quot;text&quot;:&quot;镝数出品&quot;},&quot;shadow&quot;:{&quot;display&quot;:false,&quot;shadowAngle&quot;:&quot;45&quot;,&quot;shadowBlur&quot;:&quot;5&quot;,&quot;shadowColor&quot;:&quot;#c6c6c6&quot;,&quot;shadowOpacity&quot;:&quot;100&quot;,&quot;shadowRadius&quot;:&quot;3&quot;},&quot;size&quot;:{&quot;height&quot;:285.7142857142857,&quot;ratio&quot;:null,&quot;rotate&quot;:0,&quot;width&quot;:477.1428571428571},&quot;sourceDisplay&quot;:{&quot;color&quot;:&quot;#878787&quot;,&quot;fontFamily&quot;:&quot;黑体&quot;,&quot;fontSize&quot;:&quot;14&quot;,&quot;show&quot;:false,&quot;text&quot;:&quot;数据来源：示例数据&quot;,&quot;topLineHeight&quot;:&quot;15&quot;,&quot;xPosition&quot;:&quot;left&quot;,&quot;yPosition&quot;:&quot;bottom&quot;},&quot;titleDisplay&quot;:{&quot;color&quot;:&quot;#4c4c4c&quot;,&quot;fontFamily&quot;:&quot;黑体&quot;,&quot;fontSize&quot;:&quot;36&quot;,&quot;lineHeight&quot;:&quot;10&quot;,&quot;show&quot;:false,&quot;text&quot;:&quot;2010-2016年一线城市房价情况&quot;,&quot;totalHeight&quot;:&quot;39&quot;,&quot;xPosition&quot;:&quot;left&quot;,&quot;yPosition&quot;:&quot;top&quot;},&quot;tooltip&quot;:true,&quot;unitDisplay&quot;:{&quot;bottomLineHeight&quot;:&quot;15&quot;,&quot;color&quot;:&quot;#878787&quot;,&quot;fontFamily&quot;:&quot;黑体&quot;,&quot;fontSize&quot;:&quot;14&quot;,&quot;show&quot;:false,&quot;text&quot;:&quot;单位：元&quot;,&quot;xPosition&quot;:&quot;left&quot;,&quot;yPosition&quot;:&quot;top&quot;},&quot;watermarkDisplay&quot;:{&quot;imgHeight&quot;:&quot;80&quot;,&quot;imgUrl&quot;:&quot;https://ss1.dydata.io/newchartWatermark.png&quot;,&quot;imgWidth&quot;:&quot;80&quot;,&quot;show&quot;:false}},&quot;templateId&quot;:&quot;3612096174443311105&quot;,&quot;templateSwitch&quot;:&quot;cross&quot;,&quot;theme&quot;:{&quot;axis&quot;:{&quot;color&quot;:&quot;#a1a1a1&quot;},&quot;backgroundColor&quot;:&quot;#FFFFFF&quot;,&quot;colors&quot;:[&quot;#5AAEF3&quot;,&quot;#62D9AD&quot;,&quot;#5B6E96&quot;,&quot;#a8dffa&quot;,&quot;#ffdc4c&quot;,&quot;#FF974C&quot;,&quot;#E65A56&quot;,&quot;#6D61E4&quot;,&quot;#4A6FE2&quot;,&quot;#6D9AE7&quot;,&quot;#23C2DB&quot;,&quot;#D4EC59&quot;,&quot;#FFE88E&quot;,&quot;#FEB64D&quot;,&quot;#FB6E6C&quot;],&quot;fonts&quot;:{&quot;accessoryColor&quot;:&quot;#878787&quot;,&quot;color&quot;:&quot;#545454&quot;,&quot;fontFamily&quot;:&quot;黑体&quot;,&quot;fontSize&quot;:&quot;14&quot;},&quot;grid&quot;:{&quot;color&quot;:&quot;#ccc&quot;},&quot;name&quot;:&quot;默认主题&quot;,&quot;price&quot;:&quot;0.0&quot;,&quot;shapeColor&quot;:1,&quot;themeId&quot;:&quot;18&quot;,&quot;titleFont&quot;:{&quot;color&quot;:&quot;#4c4c4c&quot;,&quot;fontFamily&quot;:&quot;黑体&quot;,&quot;fontSize&quot;:&quot;36&quot;}},&quot;thumb&quot;:&quot;//web.docer.wpscdn.cn/docer/ds-page/images/CYVkrHvBASa6Nz3aUSHPSj.BBCC4C80.jpg?imageView2/2/w/500/quality/90&quot;,&quot;title&quot;:&quot;分组柱状图&quot;,&quot;type&quot;:&quot;chart&quot;},&quot;dschart_id&quot;:&quot;3612096174443311105&quot;,&quot;flag&quot;:&quot;1003&quot;,&quot;id&quot;:&quot;42&quot;}"/>
    <wpswe:property key="isUseCommonErrorPage" value="false"/>
    <wpswe:property key="loadingImage" value="res:/icons/DsWebShapeDefaultPage.svg"/>
  </wpswe:properties>
  <wpswe:watchingCache>
    <wpswe:linkPath>C:/Users/24404/AppData/Local/Temp/wps.ATZkbt/Workbook2.xlsx</wpswe:linkPath>
    <wpswe:dataRange>
      <wpswe:key>data_source</wpswe:key>
      <wpswe:context>Sheet1!$B$51:$D$55</wpswe:context>
      <wpswe:count>5</wpswe:count>
      <wpswe:cells wpswe:idx="0">
        <wpswe:count>3</wpswe:count>
        <wpswe:formatCode>General</wpswe:formatCode>
        <wpswe:cell wpswe:idx="0">
          <wpswe:value>时间</wpswe:value>
        </wpswe:cell>
        <wpswe:cell wpswe:idx="1">
          <wpswe:value>十二五碳排放量</wpswe:value>
        </wpswe:cell>
        <wpswe:cell wpswe:idx="2">
          <wpswe:value>十三五碳排放量</wpswe:value>
        </wpswe:cell>
      </wpswe:cells>
      <wpswe:cells wpswe:idx="1">
        <wpswe:count>3</wpswe:count>
        <wpswe:formatCode>General</wpswe:formatCode>
        <wpswe:cell wpswe:idx="0">
          <wpswe:value>第二年</wpswe:value>
        </wpswe:cell>
        <wpswe:cell wpswe:idx="1">
          <wpswe:value>0.0342100999115485</wpswe:value>
        </wpswe:cell>
        <wpswe:cell wpswe:idx="2">
          <wpswe:value>0.0273298815766382</wpswe:value>
        </wpswe:cell>
      </wpswe:cells>
      <wpswe:cells wpswe:idx="2">
        <wpswe:count>3</wpswe:count>
        <wpswe:formatCode>General</wpswe:formatCode>
        <wpswe:cell wpswe:idx="0">
          <wpswe:value>第三年</wpswe:value>
        </wpswe:cell>
        <wpswe:cell wpswe:idx="1">
          <wpswe:value>-0.0112845651353125</wpswe:value>
        </wpswe:cell>
        <wpswe:cell wpswe:idx="2">
          <wpswe:value>0.0146911334692657</wpswe:value>
        </wpswe:cell>
      </wpswe:cells>
      <wpswe:cells wpswe:idx="3">
        <wpswe:count>3</wpswe:count>
        <wpswe:formatCode>General</wpswe:formatCode>
        <wpswe:cell wpswe:idx="0">
          <wpswe:value>第四年</wpswe:value>
        </wpswe:cell>
        <wpswe:cell wpswe:idx="1">
          <wpswe:value>-0.0292367598433945</wpswe:value>
        </wpswe:cell>
        <wpswe:cell wpswe:idx="2">
          <wpswe:value>0.0350129106674371</wpswe:value>
        </wpswe:cell>
      </wpswe:cells>
      <wpswe:cells wpswe:idx="4">
        <wpswe:count>3</wpswe:count>
        <wpswe:formatCode>General</wpswe:formatCode>
        <wpswe:cell wpswe:idx="0">
          <wpswe:value>第五年</wpswe:value>
        </wpswe:cell>
        <wpswe:cell wpswe:idx="1">
          <wpswe:value>0.0184871346878017</wpswe:value>
        </wpswe:cell>
        <wpswe:cell wpswe:idx="2">
          <wpswe:value>-0.0201423636317594</wpswe:value>
        </wpswe:cell>
      </wpswe:cells>
    </wpswe:dataRange>
  </wpswe:watchingCache>
  <wpswe:snapshot xmlns:r="http://schemas.openxmlformats.org/officeDocument/2006/relationships" r:embed="rId2"/>
  <wpswe:externalData xmlns:r="http://schemas.openxmlformats.org/officeDocument/2006/relationships" r:id="rId1"/>
  <wpswe:url>https://clientweb.docer.wps.cn/ds/1.0.0/webShapeView?id=42&amp;dschart_id=3612096174443311105&amp;from=chartwins&amp;productEntry=insert&amp;sceneEntry=rec&amp;flag=1003</wpswe:url>
  <wpswe:constantSnapshot>false</wpswe:constantSnapshot>
</wpswe:webExtension>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Office_11.1.0.12155_F1E327BC-269C-435d-A152-05C5408002CA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2023-09-23T02:45:00Z</dcterms:created>
  <dc:creator>热心的网友李先生</dc:creator>
  <cp:lastModifiedBy>热心的网友李先生</cp:lastModifiedBy>
  <dcterms:modified xsi:type="dcterms:W3CDTF">2023-09-23T02:51:38Z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2052-11.1.0.12155</vt:lpwstr>
  </property>
  <property fmtid="{D5CDD505-2E9C-101B-9397-08002B2CF9AE}" pid="3" name="ICV">
    <vt:lpwstr>DD8D1DB14BA84FB6B2FBF1358A33DB55</vt:lpwstr>
  </property>
</Properties>
</file>