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9686194"/>
        <w:docPartObj>
          <w:docPartGallery w:val="Cover Pages"/>
          <w:docPartUnique/>
        </w:docPartObj>
      </w:sdtPr>
      <w:sdtEndPr/>
      <w:sdtContent>
        <w:p w14:paraId="30D7CB10" w14:textId="50F06520" w:rsidR="00CD5B74" w:rsidRDefault="000B477B">
          <w:r>
            <w:rPr>
              <w:noProof/>
            </w:rPr>
            <w:drawing>
              <wp:anchor distT="0" distB="0" distL="114300" distR="114300" simplePos="0" relativeHeight="251661312" behindDoc="0" locked="0" layoutInCell="1" allowOverlap="1" wp14:anchorId="024792D9" wp14:editId="31646A8C">
                <wp:simplePos x="0" y="0"/>
                <wp:positionH relativeFrom="margin">
                  <wp:align>center</wp:align>
                </wp:positionH>
                <wp:positionV relativeFrom="paragraph">
                  <wp:posOffset>0</wp:posOffset>
                </wp:positionV>
                <wp:extent cx="4762500" cy="476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p>
        <w:p w14:paraId="0F3AA117" w14:textId="48E6F308" w:rsidR="00CD5B74" w:rsidRDefault="000B477B">
          <w:pPr>
            <w:spacing w:before="0" w:after="160" w:line="259" w:lineRule="auto"/>
            <w:jc w:val="left"/>
          </w:pPr>
          <w:r>
            <w:rPr>
              <w:noProof/>
            </w:rPr>
            <mc:AlternateContent>
              <mc:Choice Requires="wps">
                <w:drawing>
                  <wp:anchor distT="0" distB="0" distL="114300" distR="114300" simplePos="0" relativeHeight="251663360" behindDoc="0" locked="0" layoutInCell="1" allowOverlap="1" wp14:anchorId="0A037929" wp14:editId="5F064B0D">
                    <wp:simplePos x="0" y="0"/>
                    <wp:positionH relativeFrom="margin">
                      <wp:align>right</wp:align>
                    </wp:positionH>
                    <wp:positionV relativeFrom="paragraph">
                      <wp:posOffset>4533900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24EA78" w14:textId="10FB82C8" w:rsidR="000B477B" w:rsidRDefault="000B477B" w:rsidP="000B477B">
                                <w:pPr>
                                  <w:jc w:val="center"/>
                                  <w:rPr>
                                    <w:noProof/>
                                    <w:color w:val="000000" w:themeColor="text1"/>
                                    <w:sz w:val="52"/>
                                    <w:szCs w:val="52"/>
                                    <w14:textOutline w14:w="0" w14:cap="flat" w14:cmpd="sng" w14:algn="ctr">
                                      <w14:noFill/>
                                      <w14:prstDash w14:val="solid"/>
                                      <w14:round/>
                                    </w14:textOutline>
                                  </w:rPr>
                                </w:pPr>
                                <w:r w:rsidRPr="000B477B">
                                  <w:rPr>
                                    <w:noProof/>
                                    <w:color w:val="000000" w:themeColor="text1"/>
                                    <w:sz w:val="52"/>
                                    <w:szCs w:val="52"/>
                                    <w14:textOutline w14:w="0" w14:cap="flat" w14:cmpd="sng" w14:algn="ctr">
                                      <w14:noFill/>
                                      <w14:prstDash w14:val="solid"/>
                                      <w14:round/>
                                    </w14:textOutline>
                                  </w:rPr>
                                  <w:t>REPORTE TÉCNICO DE AUDITORIA DE SEGURIDAD</w:t>
                                </w:r>
                              </w:p>
                              <w:p w14:paraId="1BD4F425" w14:textId="1BB0519A" w:rsidR="00344178" w:rsidRPr="00344178" w:rsidRDefault="00344178" w:rsidP="000B477B">
                                <w:pPr>
                                  <w:jc w:val="center"/>
                                  <w:rPr>
                                    <w:noProof/>
                                    <w:color w:val="000000" w:themeColor="text1"/>
                                    <w:sz w:val="28"/>
                                    <w:szCs w:val="28"/>
                                    <w14:textOutline w14:w="0" w14:cap="flat" w14:cmpd="sng" w14:algn="ctr">
                                      <w14:noFill/>
                                      <w14:prstDash w14:val="solid"/>
                                      <w14:round/>
                                    </w14:textOutline>
                                  </w:rPr>
                                </w:pPr>
                                <w:r>
                                  <w:rPr>
                                    <w:noProof/>
                                    <w:color w:val="000000" w:themeColor="text1"/>
                                    <w:sz w:val="28"/>
                                    <w:szCs w:val="28"/>
                                    <w14:textOutline w14:w="0" w14:cap="flat" w14:cmpd="sng" w14:algn="ctr">
                                      <w14:noFill/>
                                      <w14:prstDash w14:val="solid"/>
                                      <w14:round/>
                                    </w14:textOutline>
                                  </w:rPr>
                                  <w:t>18 de abril de 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037929" id="_x0000_t202" coordsize="21600,21600" o:spt="202" path="m,l,21600r21600,l21600,xe">
                    <v:stroke joinstyle="miter"/>
                    <v:path gradientshapeok="t" o:connecttype="rect"/>
                  </v:shapetype>
                  <v:shape id="Text Box 2" o:spid="_x0000_s1026" type="#_x0000_t202" style="position:absolute;margin-left:92.8pt;margin-top:357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" filled="f" stroked="f">
                    <v:textbox style="mso-fit-shape-to-text:t">
                      <w:txbxContent>
                        <w:p w14:paraId="0924EA78" w14:textId="10FB82C8" w:rsidR="000B477B" w:rsidRDefault="000B477B" w:rsidP="000B477B">
                          <w:pPr>
                            <w:jc w:val="center"/>
                            <w:rPr>
                              <w:noProof/>
                              <w:color w:val="000000" w:themeColor="text1"/>
                              <w:sz w:val="52"/>
                              <w:szCs w:val="52"/>
                              <w14:textOutline w14:w="0" w14:cap="flat" w14:cmpd="sng" w14:algn="ctr">
                                <w14:noFill/>
                                <w14:prstDash w14:val="solid"/>
                                <w14:round/>
                              </w14:textOutline>
                            </w:rPr>
                          </w:pPr>
                          <w:r w:rsidRPr="000B477B">
                            <w:rPr>
                              <w:noProof/>
                              <w:color w:val="000000" w:themeColor="text1"/>
                              <w:sz w:val="52"/>
                              <w:szCs w:val="52"/>
                              <w14:textOutline w14:w="0" w14:cap="flat" w14:cmpd="sng" w14:algn="ctr">
                                <w14:noFill/>
                                <w14:prstDash w14:val="solid"/>
                                <w14:round/>
                              </w14:textOutline>
                            </w:rPr>
                            <w:t>REPORTE TÉCNICO DE AUDITORIA DE SEGURIDAD</w:t>
                          </w:r>
                        </w:p>
                        <w:p w14:paraId="1BD4F425" w14:textId="1BB0519A" w:rsidR="00344178" w:rsidRPr="00344178" w:rsidRDefault="00344178" w:rsidP="000B477B">
                          <w:pPr>
                            <w:jc w:val="center"/>
                            <w:rPr>
                              <w:noProof/>
                              <w:color w:val="000000" w:themeColor="text1"/>
                              <w:sz w:val="28"/>
                              <w:szCs w:val="28"/>
                              <w14:textOutline w14:w="0" w14:cap="flat" w14:cmpd="sng" w14:algn="ctr">
                                <w14:noFill/>
                                <w14:prstDash w14:val="solid"/>
                                <w14:round/>
                              </w14:textOutline>
                            </w:rPr>
                          </w:pPr>
                          <w:r>
                            <w:rPr>
                              <w:noProof/>
                              <w:color w:val="000000" w:themeColor="text1"/>
                              <w:sz w:val="28"/>
                              <w:szCs w:val="28"/>
                              <w14:textOutline w14:w="0" w14:cap="flat" w14:cmpd="sng" w14:algn="ctr">
                                <w14:noFill/>
                                <w14:prstDash w14:val="solid"/>
                                <w14:round/>
                              </w14:textOutline>
                            </w:rPr>
                            <w:t>18 de abril de 2024</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0BDE9B5" wp14:editId="6BC6FA9A">
                    <wp:simplePos x="0" y="0"/>
                    <wp:positionH relativeFrom="margin">
                      <wp:align>right</wp:align>
                    </wp:positionH>
                    <wp:positionV relativeFrom="paragraph">
                      <wp:posOffset>6323965</wp:posOffset>
                    </wp:positionV>
                    <wp:extent cx="5924550" cy="590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924550" cy="590550"/>
                            </a:xfrm>
                            <a:prstGeom prst="rect">
                              <a:avLst/>
                            </a:prstGeom>
                            <a:noFill/>
                            <a:ln>
                              <a:solidFill>
                                <a:srgbClr val="C00000"/>
                              </a:solidFill>
                            </a:ln>
                          </wps:spPr>
                          <wps:txbx>
                            <w:txbxContent>
                              <w:p w14:paraId="67C27033" w14:textId="09C149D8" w:rsidR="000B477B" w:rsidRPr="000B477B" w:rsidRDefault="000B477B" w:rsidP="000B477B">
                                <w:pPr>
                                  <w:jc w:val="center"/>
                                  <w:rPr>
                                    <w:noProof/>
                                    <w:color w:val="000000" w:themeColor="text1"/>
                                    <w:szCs w:val="24"/>
                                    <w14:textOutline w14:w="0" w14:cap="flat" w14:cmpd="sng" w14:algn="ctr">
                                      <w14:noFill/>
                                      <w14:prstDash w14:val="solid"/>
                                      <w14:round/>
                                    </w14:textOutline>
                                  </w:rPr>
                                </w:pPr>
                                <w:r w:rsidRPr="000B477B">
                                  <w:rPr>
                                    <w:noProof/>
                                    <w:color w:val="000000" w:themeColor="text1"/>
                                    <w:szCs w:val="24"/>
                                    <w14:textOutline w14:w="0" w14:cap="flat" w14:cmpd="sng" w14:algn="ctr">
                                      <w14:noFill/>
                                      <w14:prstDash w14:val="solid"/>
                                      <w14:round/>
                                    </w14:textOutline>
                                  </w:rPr>
                                  <w:t>Este documento es confidencial y su distribución o impresión están estrictamente prohibidas sin autorización previa.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E9B5" id="Text Box 4" o:spid="_x0000_s1027" type="#_x0000_t202" style="position:absolute;margin-left:415.3pt;margin-top:497.95pt;width:466.5pt;height:46.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" filled="f" strokecolor="#c00000">
                    <v:textbox>
                      <w:txbxContent>
                        <w:p w14:paraId="67C27033" w14:textId="09C149D8" w:rsidR="000B477B" w:rsidRPr="000B477B" w:rsidRDefault="000B477B" w:rsidP="000B477B">
                          <w:pPr>
                            <w:jc w:val="center"/>
                            <w:rPr>
                              <w:noProof/>
                              <w:color w:val="000000" w:themeColor="text1"/>
                              <w:szCs w:val="24"/>
                              <w14:textOutline w14:w="0" w14:cap="flat" w14:cmpd="sng" w14:algn="ctr">
                                <w14:noFill/>
                                <w14:prstDash w14:val="solid"/>
                                <w14:round/>
                              </w14:textOutline>
                            </w:rPr>
                          </w:pPr>
                          <w:r w:rsidRPr="000B477B">
                            <w:rPr>
                              <w:noProof/>
                              <w:color w:val="000000" w:themeColor="text1"/>
                              <w:szCs w:val="24"/>
                              <w14:textOutline w14:w="0" w14:cap="flat" w14:cmpd="sng" w14:algn="ctr">
                                <w14:noFill/>
                                <w14:prstDash w14:val="solid"/>
                                <w14:round/>
                              </w14:textOutline>
                            </w:rPr>
                            <w:t>Este documento es confidencial y su distribución o impresión están estrictamente prohibidas sin autorización previa.</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D8D1845" wp14:editId="2FBE06DA">
                    <wp:simplePos x="0" y="0"/>
                    <wp:positionH relativeFrom="margin">
                      <wp:align>right</wp:align>
                    </wp:positionH>
                    <wp:positionV relativeFrom="paragraph">
                      <wp:posOffset>7047865</wp:posOffset>
                    </wp:positionV>
                    <wp:extent cx="1828800" cy="1828800"/>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BC329F" w14:textId="7B94DD9E" w:rsidR="000B477B" w:rsidRPr="000B477B" w:rsidRDefault="000B477B" w:rsidP="000B477B">
                                <w:pPr>
                                  <w:pStyle w:val="ListParagraph"/>
                                  <w:numPr>
                                    <w:ilvl w:val="0"/>
                                    <w:numId w:val="12"/>
                                  </w:numPr>
                                  <w:rPr>
                                    <w:noProof/>
                                    <w:color w:val="000000" w:themeColor="text1"/>
                                    <w:sz w:val="18"/>
                                    <w:szCs w:val="18"/>
                                    <w14:textOutline w14:w="0" w14:cap="flat" w14:cmpd="sng" w14:algn="ctr">
                                      <w14:noFill/>
                                      <w14:prstDash w14:val="solid"/>
                                      <w14:round/>
                                    </w14:textOutline>
                                  </w:rPr>
                                </w:pPr>
                                <w:r w:rsidRPr="000B477B">
                                  <w:rPr>
                                    <w:noProof/>
                                    <w:color w:val="000000" w:themeColor="text1"/>
                                    <w:sz w:val="18"/>
                                    <w:szCs w:val="18"/>
                                    <w14:textOutline w14:w="0" w14:cap="flat" w14:cmpd="sng" w14:algn="ctr">
                                      <w14:noFill/>
                                      <w14:prstDash w14:val="solid"/>
                                      <w14:round/>
                                    </w14:textOutline>
                                  </w:rPr>
                                  <w:t>Este informe técnico presenta un ejemplo simulado de evaluación de vulnerabilidades en un sistema informático, aplicado a una organización ficticia. Es importante destacar que este documento no debe ser considerado como una evaluación real ni debe ser utilizado para tomar decisiones operativas en entornos reales.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8D1845" id="Text Box 3" o:spid="_x0000_s1028" type="#_x0000_t202" style="position:absolute;margin-left:92.8pt;margin-top:554.95pt;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" filled="f" stroked="f">
                    <v:textbox style="mso-fit-shape-to-text:t">
                      <w:txbxContent>
                        <w:p w14:paraId="4EBC329F" w14:textId="7B94DD9E" w:rsidR="000B477B" w:rsidRPr="000B477B" w:rsidRDefault="000B477B" w:rsidP="000B477B">
                          <w:pPr>
                            <w:pStyle w:val="ListParagraph"/>
                            <w:numPr>
                              <w:ilvl w:val="0"/>
                              <w:numId w:val="12"/>
                            </w:numPr>
                            <w:rPr>
                              <w:noProof/>
                              <w:color w:val="000000" w:themeColor="text1"/>
                              <w:sz w:val="18"/>
                              <w:szCs w:val="18"/>
                              <w14:textOutline w14:w="0" w14:cap="flat" w14:cmpd="sng" w14:algn="ctr">
                                <w14:noFill/>
                                <w14:prstDash w14:val="solid"/>
                                <w14:round/>
                              </w14:textOutline>
                            </w:rPr>
                          </w:pPr>
                          <w:r w:rsidRPr="000B477B">
                            <w:rPr>
                              <w:noProof/>
                              <w:color w:val="000000" w:themeColor="text1"/>
                              <w:sz w:val="18"/>
                              <w:szCs w:val="18"/>
                              <w14:textOutline w14:w="0" w14:cap="flat" w14:cmpd="sng" w14:algn="ctr">
                                <w14:noFill/>
                                <w14:prstDash w14:val="solid"/>
                                <w14:round/>
                              </w14:textOutline>
                            </w:rPr>
                            <w:t>Este informe técnico presenta un ejemplo simulado de evaluación de vulnerabilidades en un sistema informático, aplicado a una organización ficticia. Es importante destacar que este documento no debe ser considerado como una evaluación real ni debe ser utilizado para tomar decisiones operativas en entornos reales.</w:t>
                          </w:r>
                        </w:p>
                      </w:txbxContent>
                    </v:textbox>
                    <w10:wrap anchorx="margin"/>
                  </v:shape>
                </w:pict>
              </mc:Fallback>
            </mc:AlternateContent>
          </w:r>
          <w:r w:rsidR="00CD5B74">
            <w:rPr>
              <w:noProof/>
            </w:rPr>
            <mc:AlternateContent>
              <mc:Choice Requires="wps">
                <w:drawing>
                  <wp:anchor distT="0" distB="0" distL="182880" distR="182880" simplePos="0" relativeHeight="251660288" behindDoc="0" locked="0" layoutInCell="1" allowOverlap="1" wp14:anchorId="4F23E332" wp14:editId="6F534EB3">
                    <wp:simplePos x="0" y="0"/>
                    <wp:positionH relativeFrom="margin">
                      <wp:align>center</wp:align>
                    </wp:positionH>
                    <wp:positionV relativeFrom="margin">
                      <wp:align>bottom</wp:align>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8714E" w14:textId="4BA83CFD" w:rsidR="00CD5B74" w:rsidRPr="000B477B" w:rsidRDefault="00CD5B74">
                                <w:pPr>
                                  <w:pStyle w:val="NoSpacing"/>
                                  <w:spacing w:before="80" w:after="40"/>
                                  <w:rPr>
                                    <w:caps/>
                                    <w:color w:val="5B9BD5" w:themeColor="accent5"/>
                                    <w:sz w:val="24"/>
                                    <w:szCs w:val="24"/>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4F23E332" id="Text Box 131" o:spid="_x0000_s1029"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bottom;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" filled="f" stroked="f" strokeweight=".5pt">
                    <v:textbox style="mso-fit-shape-to-text:t" inset="0,0,0,0">
                      <w:txbxContent>
                        <w:p w14:paraId="7138714E" w14:textId="4BA83CFD" w:rsidR="00CD5B74" w:rsidRPr="000B477B" w:rsidRDefault="00CD5B74">
                          <w:pPr>
                            <w:pStyle w:val="NoSpacing"/>
                            <w:spacing w:before="80" w:after="40"/>
                            <w:rPr>
                              <w:caps/>
                              <w:color w:val="5B9BD5" w:themeColor="accent5"/>
                              <w:sz w:val="24"/>
                              <w:szCs w:val="24"/>
                              <w:lang w:val="es-MX"/>
                            </w:rPr>
                          </w:pPr>
                        </w:p>
                      </w:txbxContent>
                    </v:textbox>
                    <w10:wrap type="square" anchorx="margin" anchory="margin"/>
                  </v:shape>
                </w:pict>
              </mc:Fallback>
            </mc:AlternateContent>
          </w:r>
          <w:r w:rsidR="00CD5B74">
            <w:br w:type="page"/>
          </w:r>
        </w:p>
      </w:sdtContent>
    </w:sdt>
    <w:p w14:paraId="30436345" w14:textId="12C7A341" w:rsidR="0091738D" w:rsidRDefault="000B477B" w:rsidP="008F690D">
      <w:pPr>
        <w:pStyle w:val="ndicetitulo"/>
      </w:pPr>
      <w:r>
        <w:lastRenderedPageBreak/>
        <w:t>Consideraciones para el presente documento:</w:t>
      </w:r>
    </w:p>
    <w:p w14:paraId="0FCE9E34" w14:textId="77777777" w:rsidR="004C5797" w:rsidRPr="004C5797" w:rsidRDefault="004C5797" w:rsidP="004C5797"/>
    <w:p w14:paraId="133B09EF" w14:textId="244F0C47" w:rsidR="000B477B" w:rsidRPr="004C5797" w:rsidRDefault="008F690D" w:rsidP="008F690D">
      <w:pPr>
        <w:pStyle w:val="ListParagraph"/>
        <w:numPr>
          <w:ilvl w:val="0"/>
          <w:numId w:val="13"/>
        </w:numPr>
        <w:rPr>
          <w:b/>
          <w:bCs/>
        </w:rPr>
      </w:pPr>
      <w:r w:rsidRPr="008F690D">
        <w:rPr>
          <w:b/>
          <w:bCs/>
        </w:rPr>
        <w:t>Propósito del informe:</w:t>
      </w:r>
      <w:r>
        <w:t xml:space="preserve"> El propósito de este documento es exclusivamente educativo, destinado a brindar a los estudiantes una comprensión práctica de los procesos de evaluación de vulnerabilidades en sistemas informáticos. Se enfoca en ilustrar técnicas, herramientas, y procedimientos empleados en este tipo de análisis, con el objetivo de fortalecer las habilidades y conocimientos en ciberseguridad.</w:t>
      </w:r>
    </w:p>
    <w:p w14:paraId="0796B898" w14:textId="77777777" w:rsidR="004C5797" w:rsidRPr="008F690D" w:rsidRDefault="004C5797" w:rsidP="004C5797">
      <w:pPr>
        <w:pStyle w:val="ListParagraph"/>
        <w:rPr>
          <w:b/>
          <w:bCs/>
        </w:rPr>
      </w:pPr>
    </w:p>
    <w:p w14:paraId="08B73EEC" w14:textId="3C34468F" w:rsidR="008F690D" w:rsidRPr="004C5797" w:rsidRDefault="008F690D" w:rsidP="008F690D">
      <w:pPr>
        <w:pStyle w:val="ListParagraph"/>
        <w:numPr>
          <w:ilvl w:val="0"/>
          <w:numId w:val="13"/>
        </w:numPr>
        <w:rPr>
          <w:b/>
          <w:bCs/>
        </w:rPr>
      </w:pPr>
      <w:r>
        <w:rPr>
          <w:b/>
          <w:bCs/>
        </w:rPr>
        <w:t>Ámbito de aplicación</w:t>
      </w:r>
      <w:r>
        <w:t>: Es importante mencionar que las vulnerabilidades y riesgos presentados en este informe son completamente ficticios y han sido diseñados con el único propósito de facilitar el aprendizaje y la práctica en un entorno controlado. Estos escenarios se pueden descargar, o utilizar en distintas plataformas.</w:t>
      </w:r>
    </w:p>
    <w:p w14:paraId="2035E259" w14:textId="77777777" w:rsidR="004C5797" w:rsidRPr="004C5797" w:rsidRDefault="004C5797" w:rsidP="004C5797">
      <w:pPr>
        <w:pStyle w:val="ListParagraph"/>
        <w:rPr>
          <w:b/>
          <w:bCs/>
        </w:rPr>
      </w:pPr>
    </w:p>
    <w:p w14:paraId="3C839D4A" w14:textId="77777777" w:rsidR="004C5797" w:rsidRPr="008F690D" w:rsidRDefault="004C5797" w:rsidP="004C5797">
      <w:pPr>
        <w:pStyle w:val="ListParagraph"/>
        <w:rPr>
          <w:b/>
          <w:bCs/>
        </w:rPr>
      </w:pPr>
    </w:p>
    <w:p w14:paraId="53DE49D8" w14:textId="5744037E" w:rsidR="008F690D" w:rsidRPr="004C5797" w:rsidRDefault="008F690D" w:rsidP="008F690D">
      <w:pPr>
        <w:pStyle w:val="ListParagraph"/>
        <w:numPr>
          <w:ilvl w:val="0"/>
          <w:numId w:val="13"/>
        </w:numPr>
        <w:rPr>
          <w:b/>
          <w:bCs/>
        </w:rPr>
      </w:pPr>
      <w:r>
        <w:rPr>
          <w:b/>
          <w:bCs/>
        </w:rPr>
        <w:t>Advertencia de uso</w:t>
      </w:r>
      <w:r>
        <w:t>: Se advierte contra la utilización de este informe para cualquier propósito distinto al educativo mencionado anteriormente, No se debe intentar aplicar las técnicas, herramientas o información, expuesta en este documento en sistemas reales sin la supervisión y la autorización correspondiente de profesionales de ciberseguridad calificados.</w:t>
      </w:r>
    </w:p>
    <w:p w14:paraId="6746DCE0" w14:textId="77777777" w:rsidR="004C5797" w:rsidRPr="008F690D" w:rsidRDefault="004C5797" w:rsidP="004C5797">
      <w:pPr>
        <w:pStyle w:val="ListParagraph"/>
        <w:rPr>
          <w:b/>
          <w:bCs/>
        </w:rPr>
      </w:pPr>
    </w:p>
    <w:p w14:paraId="5CDDFA8C" w14:textId="249470FE" w:rsidR="008F690D" w:rsidRPr="004C5797" w:rsidRDefault="004C5797" w:rsidP="008F690D">
      <w:pPr>
        <w:pStyle w:val="ListParagraph"/>
        <w:numPr>
          <w:ilvl w:val="0"/>
          <w:numId w:val="13"/>
        </w:numPr>
        <w:rPr>
          <w:b/>
          <w:bCs/>
        </w:rPr>
      </w:pPr>
      <w:r>
        <w:rPr>
          <w:b/>
          <w:bCs/>
        </w:rPr>
        <w:t>Responsabilidad</w:t>
      </w:r>
      <w:r>
        <w:t>: El autor de este informe no asume ninguna responsabilidad por el uso indebido o inapropiado de la información contenida en el mismo. Se insta a los lectores a utilizar este documento de manera ética y responsable.</w:t>
      </w:r>
    </w:p>
    <w:p w14:paraId="6657EC72" w14:textId="77777777" w:rsidR="004C5797" w:rsidRPr="004C5797" w:rsidRDefault="004C5797" w:rsidP="004C5797">
      <w:pPr>
        <w:pStyle w:val="ListParagraph"/>
        <w:rPr>
          <w:b/>
          <w:bCs/>
        </w:rPr>
      </w:pPr>
    </w:p>
    <w:p w14:paraId="6DBF7E29" w14:textId="6E1AA9AE" w:rsidR="004C5797" w:rsidRDefault="004C5797">
      <w:pPr>
        <w:spacing w:before="0" w:after="160" w:line="259" w:lineRule="auto"/>
        <w:jc w:val="left"/>
        <w:rPr>
          <w:b/>
          <w:bCs/>
        </w:rPr>
      </w:pPr>
      <w:r>
        <w:rPr>
          <w:b/>
          <w:bCs/>
        </w:rPr>
        <w:br w:type="page"/>
      </w:r>
    </w:p>
    <w:p w14:paraId="0FEC5E44" w14:textId="662C4D0B" w:rsidR="004C5797" w:rsidRDefault="0037711F" w:rsidP="0037711F">
      <w:pPr>
        <w:pStyle w:val="ndicetitulo"/>
      </w:pPr>
      <w:r>
        <w:lastRenderedPageBreak/>
        <w:t>Índice de contenido</w:t>
      </w:r>
    </w:p>
    <w:p w14:paraId="185B7155" w14:textId="5A160D4C" w:rsidR="00344178" w:rsidRDefault="0037711F">
      <w:pPr>
        <w:pStyle w:val="TOC1"/>
        <w:tabs>
          <w:tab w:val="left" w:pos="440"/>
          <w:tab w:val="right" w:leader="dot" w:pos="9350"/>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64323774" w:history="1">
        <w:r w:rsidR="00344178" w:rsidRPr="00BE139E">
          <w:rPr>
            <w:rStyle w:val="Hyperlink"/>
            <w:noProof/>
          </w:rPr>
          <w:t>1.</w:t>
        </w:r>
        <w:r w:rsidR="00344178">
          <w:rPr>
            <w:rFonts w:asciiTheme="minorHAnsi" w:eastAsiaTheme="minorEastAsia" w:hAnsiTheme="minorHAnsi"/>
            <w:noProof/>
            <w:sz w:val="22"/>
            <w:lang w:eastAsia="es-MX"/>
          </w:rPr>
          <w:tab/>
        </w:r>
        <w:r w:rsidR="00344178" w:rsidRPr="00BE139E">
          <w:rPr>
            <w:rStyle w:val="Hyperlink"/>
            <w:noProof/>
          </w:rPr>
          <w:t>Objetivo</w:t>
        </w:r>
        <w:r w:rsidR="00344178">
          <w:rPr>
            <w:noProof/>
            <w:webHidden/>
          </w:rPr>
          <w:tab/>
        </w:r>
        <w:r w:rsidR="00344178">
          <w:rPr>
            <w:noProof/>
            <w:webHidden/>
          </w:rPr>
          <w:fldChar w:fldCharType="begin"/>
        </w:r>
        <w:r w:rsidR="00344178">
          <w:rPr>
            <w:noProof/>
            <w:webHidden/>
          </w:rPr>
          <w:instrText xml:space="preserve"> PAGEREF _Toc164323774 \h </w:instrText>
        </w:r>
        <w:r w:rsidR="00344178">
          <w:rPr>
            <w:noProof/>
            <w:webHidden/>
          </w:rPr>
        </w:r>
        <w:r w:rsidR="00344178">
          <w:rPr>
            <w:noProof/>
            <w:webHidden/>
          </w:rPr>
          <w:fldChar w:fldCharType="separate"/>
        </w:r>
        <w:r w:rsidR="00F435B3">
          <w:rPr>
            <w:noProof/>
            <w:webHidden/>
          </w:rPr>
          <w:t>3</w:t>
        </w:r>
        <w:r w:rsidR="00344178">
          <w:rPr>
            <w:noProof/>
            <w:webHidden/>
          </w:rPr>
          <w:fldChar w:fldCharType="end"/>
        </w:r>
      </w:hyperlink>
    </w:p>
    <w:p w14:paraId="071789A6" w14:textId="7D24E29D" w:rsidR="00344178" w:rsidRDefault="00344178">
      <w:pPr>
        <w:pStyle w:val="TOC1"/>
        <w:tabs>
          <w:tab w:val="left" w:pos="440"/>
          <w:tab w:val="right" w:leader="dot" w:pos="9350"/>
        </w:tabs>
        <w:rPr>
          <w:rFonts w:asciiTheme="minorHAnsi" w:eastAsiaTheme="minorEastAsia" w:hAnsiTheme="minorHAnsi"/>
          <w:noProof/>
          <w:sz w:val="22"/>
          <w:lang w:eastAsia="es-MX"/>
        </w:rPr>
      </w:pPr>
      <w:hyperlink w:anchor="_Toc164323775" w:history="1">
        <w:r w:rsidRPr="00BE139E">
          <w:rPr>
            <w:rStyle w:val="Hyperlink"/>
            <w:noProof/>
          </w:rPr>
          <w:t>2.</w:t>
        </w:r>
        <w:r>
          <w:rPr>
            <w:rFonts w:asciiTheme="minorHAnsi" w:eastAsiaTheme="minorEastAsia" w:hAnsiTheme="minorHAnsi"/>
            <w:noProof/>
            <w:sz w:val="22"/>
            <w:lang w:eastAsia="es-MX"/>
          </w:rPr>
          <w:tab/>
        </w:r>
        <w:r w:rsidRPr="00BE139E">
          <w:rPr>
            <w:rStyle w:val="Hyperlink"/>
            <w:noProof/>
          </w:rPr>
          <w:t>Alcance</w:t>
        </w:r>
        <w:r>
          <w:rPr>
            <w:noProof/>
            <w:webHidden/>
          </w:rPr>
          <w:tab/>
        </w:r>
        <w:r>
          <w:rPr>
            <w:noProof/>
            <w:webHidden/>
          </w:rPr>
          <w:fldChar w:fldCharType="begin"/>
        </w:r>
        <w:r>
          <w:rPr>
            <w:noProof/>
            <w:webHidden/>
          </w:rPr>
          <w:instrText xml:space="preserve"> PAGEREF _Toc164323775 \h </w:instrText>
        </w:r>
        <w:r>
          <w:rPr>
            <w:noProof/>
            <w:webHidden/>
          </w:rPr>
        </w:r>
        <w:r>
          <w:rPr>
            <w:noProof/>
            <w:webHidden/>
          </w:rPr>
          <w:fldChar w:fldCharType="separate"/>
        </w:r>
        <w:r w:rsidR="00F435B3">
          <w:rPr>
            <w:noProof/>
            <w:webHidden/>
          </w:rPr>
          <w:t>3</w:t>
        </w:r>
        <w:r>
          <w:rPr>
            <w:noProof/>
            <w:webHidden/>
          </w:rPr>
          <w:fldChar w:fldCharType="end"/>
        </w:r>
      </w:hyperlink>
    </w:p>
    <w:p w14:paraId="2D084886" w14:textId="7D543CFE" w:rsidR="00344178" w:rsidRDefault="00344178">
      <w:pPr>
        <w:pStyle w:val="TOC1"/>
        <w:tabs>
          <w:tab w:val="left" w:pos="440"/>
          <w:tab w:val="right" w:leader="dot" w:pos="9350"/>
        </w:tabs>
        <w:rPr>
          <w:rFonts w:asciiTheme="minorHAnsi" w:eastAsiaTheme="minorEastAsia" w:hAnsiTheme="minorHAnsi"/>
          <w:noProof/>
          <w:sz w:val="22"/>
          <w:lang w:eastAsia="es-MX"/>
        </w:rPr>
      </w:pPr>
      <w:hyperlink w:anchor="_Toc164323776" w:history="1">
        <w:r w:rsidRPr="00BE139E">
          <w:rPr>
            <w:rStyle w:val="Hyperlink"/>
            <w:noProof/>
          </w:rPr>
          <w:t>3.</w:t>
        </w:r>
        <w:r>
          <w:rPr>
            <w:rFonts w:asciiTheme="minorHAnsi" w:eastAsiaTheme="minorEastAsia" w:hAnsiTheme="minorHAnsi"/>
            <w:noProof/>
            <w:sz w:val="22"/>
            <w:lang w:eastAsia="es-MX"/>
          </w:rPr>
          <w:tab/>
        </w:r>
        <w:r w:rsidRPr="00BE139E">
          <w:rPr>
            <w:rStyle w:val="Hyperlink"/>
            <w:noProof/>
          </w:rPr>
          <w:t>Metodología</w:t>
        </w:r>
        <w:r>
          <w:rPr>
            <w:noProof/>
            <w:webHidden/>
          </w:rPr>
          <w:tab/>
        </w:r>
        <w:r>
          <w:rPr>
            <w:noProof/>
            <w:webHidden/>
          </w:rPr>
          <w:fldChar w:fldCharType="begin"/>
        </w:r>
        <w:r>
          <w:rPr>
            <w:noProof/>
            <w:webHidden/>
          </w:rPr>
          <w:instrText xml:space="preserve"> PAGEREF _Toc164323776 \h </w:instrText>
        </w:r>
        <w:r>
          <w:rPr>
            <w:noProof/>
            <w:webHidden/>
          </w:rPr>
        </w:r>
        <w:r>
          <w:rPr>
            <w:noProof/>
            <w:webHidden/>
          </w:rPr>
          <w:fldChar w:fldCharType="separate"/>
        </w:r>
        <w:r w:rsidR="00F435B3">
          <w:rPr>
            <w:noProof/>
            <w:webHidden/>
          </w:rPr>
          <w:t>3</w:t>
        </w:r>
        <w:r>
          <w:rPr>
            <w:noProof/>
            <w:webHidden/>
          </w:rPr>
          <w:fldChar w:fldCharType="end"/>
        </w:r>
      </w:hyperlink>
    </w:p>
    <w:p w14:paraId="31D2FE65" w14:textId="69E303DD" w:rsidR="00344178" w:rsidRDefault="00344178">
      <w:pPr>
        <w:pStyle w:val="TOC2"/>
        <w:tabs>
          <w:tab w:val="left" w:pos="880"/>
          <w:tab w:val="right" w:leader="dot" w:pos="9350"/>
        </w:tabs>
        <w:rPr>
          <w:rFonts w:asciiTheme="minorHAnsi" w:eastAsiaTheme="minorEastAsia" w:hAnsiTheme="minorHAnsi"/>
          <w:noProof/>
          <w:sz w:val="22"/>
          <w:lang w:eastAsia="es-MX"/>
        </w:rPr>
      </w:pPr>
      <w:hyperlink w:anchor="_Toc164323777" w:history="1">
        <w:r w:rsidRPr="00BE139E">
          <w:rPr>
            <w:rStyle w:val="Hyperlink"/>
            <w:noProof/>
          </w:rPr>
          <w:t>3.1.</w:t>
        </w:r>
        <w:r>
          <w:rPr>
            <w:rFonts w:asciiTheme="minorHAnsi" w:eastAsiaTheme="minorEastAsia" w:hAnsiTheme="minorHAnsi"/>
            <w:noProof/>
            <w:sz w:val="22"/>
            <w:lang w:eastAsia="es-MX"/>
          </w:rPr>
          <w:tab/>
        </w:r>
        <w:r w:rsidRPr="00BE139E">
          <w:rPr>
            <w:rStyle w:val="Hyperlink"/>
            <w:noProof/>
          </w:rPr>
          <w:t>Reconocimiento</w:t>
        </w:r>
        <w:r>
          <w:rPr>
            <w:noProof/>
            <w:webHidden/>
          </w:rPr>
          <w:tab/>
        </w:r>
        <w:r>
          <w:rPr>
            <w:noProof/>
            <w:webHidden/>
          </w:rPr>
          <w:fldChar w:fldCharType="begin"/>
        </w:r>
        <w:r>
          <w:rPr>
            <w:noProof/>
            <w:webHidden/>
          </w:rPr>
          <w:instrText xml:space="preserve"> PAGEREF _Toc164323777 \h </w:instrText>
        </w:r>
        <w:r>
          <w:rPr>
            <w:noProof/>
            <w:webHidden/>
          </w:rPr>
        </w:r>
        <w:r>
          <w:rPr>
            <w:noProof/>
            <w:webHidden/>
          </w:rPr>
          <w:fldChar w:fldCharType="separate"/>
        </w:r>
        <w:r w:rsidR="00F435B3">
          <w:rPr>
            <w:noProof/>
            <w:webHidden/>
          </w:rPr>
          <w:t>4</w:t>
        </w:r>
        <w:r>
          <w:rPr>
            <w:noProof/>
            <w:webHidden/>
          </w:rPr>
          <w:fldChar w:fldCharType="end"/>
        </w:r>
      </w:hyperlink>
    </w:p>
    <w:p w14:paraId="067627A3" w14:textId="4BA67B25" w:rsidR="00344178" w:rsidRDefault="00344178">
      <w:pPr>
        <w:pStyle w:val="TOC2"/>
        <w:tabs>
          <w:tab w:val="left" w:pos="880"/>
          <w:tab w:val="right" w:leader="dot" w:pos="9350"/>
        </w:tabs>
        <w:rPr>
          <w:rFonts w:asciiTheme="minorHAnsi" w:eastAsiaTheme="minorEastAsia" w:hAnsiTheme="minorHAnsi"/>
          <w:noProof/>
          <w:sz w:val="22"/>
          <w:lang w:eastAsia="es-MX"/>
        </w:rPr>
      </w:pPr>
      <w:hyperlink w:anchor="_Toc164323778" w:history="1">
        <w:r w:rsidRPr="00BE139E">
          <w:rPr>
            <w:rStyle w:val="Hyperlink"/>
            <w:noProof/>
          </w:rPr>
          <w:t>3.2.</w:t>
        </w:r>
        <w:r>
          <w:rPr>
            <w:rFonts w:asciiTheme="minorHAnsi" w:eastAsiaTheme="minorEastAsia" w:hAnsiTheme="minorHAnsi"/>
            <w:noProof/>
            <w:sz w:val="22"/>
            <w:lang w:eastAsia="es-MX"/>
          </w:rPr>
          <w:tab/>
        </w:r>
        <w:r w:rsidRPr="00BE139E">
          <w:rPr>
            <w:rStyle w:val="Hyperlink"/>
            <w:noProof/>
          </w:rPr>
          <w:t>Enumeración</w:t>
        </w:r>
        <w:r>
          <w:rPr>
            <w:noProof/>
            <w:webHidden/>
          </w:rPr>
          <w:tab/>
        </w:r>
        <w:r>
          <w:rPr>
            <w:noProof/>
            <w:webHidden/>
          </w:rPr>
          <w:fldChar w:fldCharType="begin"/>
        </w:r>
        <w:r>
          <w:rPr>
            <w:noProof/>
            <w:webHidden/>
          </w:rPr>
          <w:instrText xml:space="preserve"> PAGEREF _Toc164323778 \h </w:instrText>
        </w:r>
        <w:r>
          <w:rPr>
            <w:noProof/>
            <w:webHidden/>
          </w:rPr>
        </w:r>
        <w:r>
          <w:rPr>
            <w:noProof/>
            <w:webHidden/>
          </w:rPr>
          <w:fldChar w:fldCharType="separate"/>
        </w:r>
        <w:r w:rsidR="00F435B3">
          <w:rPr>
            <w:noProof/>
            <w:webHidden/>
          </w:rPr>
          <w:t>4</w:t>
        </w:r>
        <w:r>
          <w:rPr>
            <w:noProof/>
            <w:webHidden/>
          </w:rPr>
          <w:fldChar w:fldCharType="end"/>
        </w:r>
      </w:hyperlink>
    </w:p>
    <w:p w14:paraId="7DDB3B81" w14:textId="3E5B4A90" w:rsidR="00344178" w:rsidRDefault="00344178">
      <w:pPr>
        <w:pStyle w:val="TOC2"/>
        <w:tabs>
          <w:tab w:val="left" w:pos="880"/>
          <w:tab w:val="right" w:leader="dot" w:pos="9350"/>
        </w:tabs>
        <w:rPr>
          <w:rFonts w:asciiTheme="minorHAnsi" w:eastAsiaTheme="minorEastAsia" w:hAnsiTheme="minorHAnsi"/>
          <w:noProof/>
          <w:sz w:val="22"/>
          <w:lang w:eastAsia="es-MX"/>
        </w:rPr>
      </w:pPr>
      <w:hyperlink w:anchor="_Toc164323779" w:history="1">
        <w:r w:rsidRPr="00BE139E">
          <w:rPr>
            <w:rStyle w:val="Hyperlink"/>
            <w:noProof/>
          </w:rPr>
          <w:t>3.3.</w:t>
        </w:r>
        <w:r>
          <w:rPr>
            <w:rFonts w:asciiTheme="minorHAnsi" w:eastAsiaTheme="minorEastAsia" w:hAnsiTheme="minorHAnsi"/>
            <w:noProof/>
            <w:sz w:val="22"/>
            <w:lang w:eastAsia="es-MX"/>
          </w:rPr>
          <w:tab/>
        </w:r>
        <w:r w:rsidRPr="00BE139E">
          <w:rPr>
            <w:rStyle w:val="Hyperlink"/>
            <w:noProof/>
          </w:rPr>
          <w:t>Explotación</w:t>
        </w:r>
        <w:r>
          <w:rPr>
            <w:noProof/>
            <w:webHidden/>
          </w:rPr>
          <w:tab/>
        </w:r>
        <w:r>
          <w:rPr>
            <w:noProof/>
            <w:webHidden/>
          </w:rPr>
          <w:fldChar w:fldCharType="begin"/>
        </w:r>
        <w:r>
          <w:rPr>
            <w:noProof/>
            <w:webHidden/>
          </w:rPr>
          <w:instrText xml:space="preserve"> PAGEREF _Toc164323779 \h </w:instrText>
        </w:r>
        <w:r>
          <w:rPr>
            <w:noProof/>
            <w:webHidden/>
          </w:rPr>
        </w:r>
        <w:r>
          <w:rPr>
            <w:noProof/>
            <w:webHidden/>
          </w:rPr>
          <w:fldChar w:fldCharType="separate"/>
        </w:r>
        <w:r w:rsidR="00F435B3">
          <w:rPr>
            <w:noProof/>
            <w:webHidden/>
          </w:rPr>
          <w:t>5</w:t>
        </w:r>
        <w:r>
          <w:rPr>
            <w:noProof/>
            <w:webHidden/>
          </w:rPr>
          <w:fldChar w:fldCharType="end"/>
        </w:r>
      </w:hyperlink>
    </w:p>
    <w:p w14:paraId="5E86B2E8" w14:textId="23AAE02E" w:rsidR="00344178" w:rsidRDefault="00344178">
      <w:pPr>
        <w:pStyle w:val="TOC2"/>
        <w:tabs>
          <w:tab w:val="left" w:pos="880"/>
          <w:tab w:val="right" w:leader="dot" w:pos="9350"/>
        </w:tabs>
        <w:rPr>
          <w:rFonts w:asciiTheme="minorHAnsi" w:eastAsiaTheme="minorEastAsia" w:hAnsiTheme="minorHAnsi"/>
          <w:noProof/>
          <w:sz w:val="22"/>
          <w:lang w:eastAsia="es-MX"/>
        </w:rPr>
      </w:pPr>
      <w:hyperlink w:anchor="_Toc164323780" w:history="1">
        <w:r w:rsidRPr="00BE139E">
          <w:rPr>
            <w:rStyle w:val="Hyperlink"/>
            <w:noProof/>
          </w:rPr>
          <w:t>3.4.</w:t>
        </w:r>
        <w:r>
          <w:rPr>
            <w:rFonts w:asciiTheme="minorHAnsi" w:eastAsiaTheme="minorEastAsia" w:hAnsiTheme="minorHAnsi"/>
            <w:noProof/>
            <w:sz w:val="22"/>
            <w:lang w:eastAsia="es-MX"/>
          </w:rPr>
          <w:tab/>
        </w:r>
        <w:r w:rsidRPr="00BE139E">
          <w:rPr>
            <w:rStyle w:val="Hyperlink"/>
            <w:noProof/>
          </w:rPr>
          <w:t>Post-Explotación</w:t>
        </w:r>
        <w:r>
          <w:rPr>
            <w:noProof/>
            <w:webHidden/>
          </w:rPr>
          <w:tab/>
        </w:r>
        <w:r>
          <w:rPr>
            <w:noProof/>
            <w:webHidden/>
          </w:rPr>
          <w:fldChar w:fldCharType="begin"/>
        </w:r>
        <w:r>
          <w:rPr>
            <w:noProof/>
            <w:webHidden/>
          </w:rPr>
          <w:instrText xml:space="preserve"> PAGEREF _Toc164323780 \h </w:instrText>
        </w:r>
        <w:r>
          <w:rPr>
            <w:noProof/>
            <w:webHidden/>
          </w:rPr>
        </w:r>
        <w:r>
          <w:rPr>
            <w:noProof/>
            <w:webHidden/>
          </w:rPr>
          <w:fldChar w:fldCharType="separate"/>
        </w:r>
        <w:r w:rsidR="00F435B3">
          <w:rPr>
            <w:noProof/>
            <w:webHidden/>
          </w:rPr>
          <w:t>6</w:t>
        </w:r>
        <w:r>
          <w:rPr>
            <w:noProof/>
            <w:webHidden/>
          </w:rPr>
          <w:fldChar w:fldCharType="end"/>
        </w:r>
      </w:hyperlink>
    </w:p>
    <w:p w14:paraId="708A4F9C" w14:textId="23BEEA6E" w:rsidR="00344178" w:rsidRDefault="00344178">
      <w:pPr>
        <w:pStyle w:val="TOC1"/>
        <w:tabs>
          <w:tab w:val="left" w:pos="440"/>
          <w:tab w:val="right" w:leader="dot" w:pos="9350"/>
        </w:tabs>
        <w:rPr>
          <w:rFonts w:asciiTheme="minorHAnsi" w:eastAsiaTheme="minorEastAsia" w:hAnsiTheme="minorHAnsi"/>
          <w:noProof/>
          <w:sz w:val="22"/>
          <w:lang w:eastAsia="es-MX"/>
        </w:rPr>
      </w:pPr>
      <w:hyperlink w:anchor="_Toc164323781" w:history="1">
        <w:r w:rsidRPr="00BE139E">
          <w:rPr>
            <w:rStyle w:val="Hyperlink"/>
            <w:noProof/>
          </w:rPr>
          <w:t>4.</w:t>
        </w:r>
        <w:r>
          <w:rPr>
            <w:rFonts w:asciiTheme="minorHAnsi" w:eastAsiaTheme="minorEastAsia" w:hAnsiTheme="minorHAnsi"/>
            <w:noProof/>
            <w:sz w:val="22"/>
            <w:lang w:eastAsia="es-MX"/>
          </w:rPr>
          <w:tab/>
        </w:r>
        <w:r w:rsidRPr="00BE139E">
          <w:rPr>
            <w:rStyle w:val="Hyperlink"/>
            <w:noProof/>
          </w:rPr>
          <w:t>Recomendaciones</w:t>
        </w:r>
        <w:r>
          <w:rPr>
            <w:noProof/>
            <w:webHidden/>
          </w:rPr>
          <w:tab/>
        </w:r>
        <w:r>
          <w:rPr>
            <w:noProof/>
            <w:webHidden/>
          </w:rPr>
          <w:fldChar w:fldCharType="begin"/>
        </w:r>
        <w:r>
          <w:rPr>
            <w:noProof/>
            <w:webHidden/>
          </w:rPr>
          <w:instrText xml:space="preserve"> PAGEREF _Toc164323781 \h </w:instrText>
        </w:r>
        <w:r>
          <w:rPr>
            <w:noProof/>
            <w:webHidden/>
          </w:rPr>
        </w:r>
        <w:r>
          <w:rPr>
            <w:noProof/>
            <w:webHidden/>
          </w:rPr>
          <w:fldChar w:fldCharType="separate"/>
        </w:r>
        <w:r w:rsidR="00F435B3">
          <w:rPr>
            <w:noProof/>
            <w:webHidden/>
          </w:rPr>
          <w:t>7</w:t>
        </w:r>
        <w:r>
          <w:rPr>
            <w:noProof/>
            <w:webHidden/>
          </w:rPr>
          <w:fldChar w:fldCharType="end"/>
        </w:r>
      </w:hyperlink>
    </w:p>
    <w:p w14:paraId="051D1201" w14:textId="641CDE90" w:rsidR="00344178" w:rsidRDefault="00344178">
      <w:pPr>
        <w:pStyle w:val="TOC1"/>
        <w:tabs>
          <w:tab w:val="right" w:leader="dot" w:pos="9350"/>
        </w:tabs>
        <w:rPr>
          <w:rFonts w:asciiTheme="minorHAnsi" w:eastAsiaTheme="minorEastAsia" w:hAnsiTheme="minorHAnsi"/>
          <w:noProof/>
          <w:sz w:val="22"/>
          <w:lang w:eastAsia="es-MX"/>
        </w:rPr>
      </w:pPr>
      <w:hyperlink w:anchor="_Toc164323782" w:history="1">
        <w:r w:rsidRPr="00BE139E">
          <w:rPr>
            <w:rStyle w:val="Hyperlink"/>
            <w:noProof/>
          </w:rPr>
          <w:t>Conclusiones</w:t>
        </w:r>
        <w:r>
          <w:rPr>
            <w:noProof/>
            <w:webHidden/>
          </w:rPr>
          <w:tab/>
        </w:r>
        <w:r>
          <w:rPr>
            <w:noProof/>
            <w:webHidden/>
          </w:rPr>
          <w:fldChar w:fldCharType="begin"/>
        </w:r>
        <w:r>
          <w:rPr>
            <w:noProof/>
            <w:webHidden/>
          </w:rPr>
          <w:instrText xml:space="preserve"> PAGEREF _Toc164323782 \h </w:instrText>
        </w:r>
        <w:r>
          <w:rPr>
            <w:noProof/>
            <w:webHidden/>
          </w:rPr>
        </w:r>
        <w:r>
          <w:rPr>
            <w:noProof/>
            <w:webHidden/>
          </w:rPr>
          <w:fldChar w:fldCharType="separate"/>
        </w:r>
        <w:r w:rsidR="00F435B3">
          <w:rPr>
            <w:noProof/>
            <w:webHidden/>
          </w:rPr>
          <w:t>8</w:t>
        </w:r>
        <w:r>
          <w:rPr>
            <w:noProof/>
            <w:webHidden/>
          </w:rPr>
          <w:fldChar w:fldCharType="end"/>
        </w:r>
      </w:hyperlink>
    </w:p>
    <w:p w14:paraId="47486D6E" w14:textId="236CC052" w:rsidR="00344178" w:rsidRDefault="00344178">
      <w:pPr>
        <w:pStyle w:val="TOC1"/>
        <w:tabs>
          <w:tab w:val="right" w:leader="dot" w:pos="9350"/>
        </w:tabs>
        <w:rPr>
          <w:rFonts w:asciiTheme="minorHAnsi" w:eastAsiaTheme="minorEastAsia" w:hAnsiTheme="minorHAnsi"/>
          <w:noProof/>
          <w:sz w:val="22"/>
          <w:lang w:eastAsia="es-MX"/>
        </w:rPr>
      </w:pPr>
      <w:hyperlink w:anchor="_Toc164323783" w:history="1">
        <w:r w:rsidRPr="00BE139E">
          <w:rPr>
            <w:rStyle w:val="Hyperlink"/>
            <w:noProof/>
          </w:rPr>
          <w:t>Referencias</w:t>
        </w:r>
        <w:r>
          <w:rPr>
            <w:noProof/>
            <w:webHidden/>
          </w:rPr>
          <w:tab/>
        </w:r>
        <w:r>
          <w:rPr>
            <w:noProof/>
            <w:webHidden/>
          </w:rPr>
          <w:fldChar w:fldCharType="begin"/>
        </w:r>
        <w:r>
          <w:rPr>
            <w:noProof/>
            <w:webHidden/>
          </w:rPr>
          <w:instrText xml:space="preserve"> PAGEREF _Toc164323783 \h </w:instrText>
        </w:r>
        <w:r>
          <w:rPr>
            <w:noProof/>
            <w:webHidden/>
          </w:rPr>
        </w:r>
        <w:r>
          <w:rPr>
            <w:noProof/>
            <w:webHidden/>
          </w:rPr>
          <w:fldChar w:fldCharType="separate"/>
        </w:r>
        <w:r w:rsidR="00F435B3">
          <w:rPr>
            <w:noProof/>
            <w:webHidden/>
          </w:rPr>
          <w:t>8</w:t>
        </w:r>
        <w:r>
          <w:rPr>
            <w:noProof/>
            <w:webHidden/>
          </w:rPr>
          <w:fldChar w:fldCharType="end"/>
        </w:r>
      </w:hyperlink>
    </w:p>
    <w:p w14:paraId="4C948DAA" w14:textId="409AF039" w:rsidR="0037711F" w:rsidRPr="0037711F" w:rsidRDefault="0037711F" w:rsidP="004C5797">
      <w:r>
        <w:fldChar w:fldCharType="end"/>
      </w:r>
    </w:p>
    <w:p w14:paraId="5C573C9B" w14:textId="7A0B9775" w:rsidR="0037711F" w:rsidRDefault="0037711F" w:rsidP="0037711F">
      <w:pPr>
        <w:pStyle w:val="ndicetitulo"/>
      </w:pPr>
      <w:r>
        <w:t>Índice de Figuras</w:t>
      </w:r>
    </w:p>
    <w:p w14:paraId="3C12B131" w14:textId="3B46A28A" w:rsidR="00344178" w:rsidRDefault="00344178">
      <w:pPr>
        <w:pStyle w:val="TableofFigures"/>
        <w:tabs>
          <w:tab w:val="right" w:leader="dot" w:pos="9350"/>
        </w:tabs>
        <w:rPr>
          <w:noProof/>
        </w:rPr>
      </w:pPr>
      <w:r>
        <w:fldChar w:fldCharType="begin"/>
      </w:r>
      <w:r>
        <w:instrText xml:space="preserve"> TOC \h \z \c "Figura" </w:instrText>
      </w:r>
      <w:r>
        <w:fldChar w:fldCharType="separate"/>
      </w:r>
      <w:hyperlink w:anchor="_Toc164323765" w:history="1">
        <w:r w:rsidRPr="00F44F2F">
          <w:rPr>
            <w:rStyle w:val="Hyperlink"/>
            <w:noProof/>
          </w:rPr>
          <w:t>Figura 3.1 Metodología utilizada. Fuente [1]</w:t>
        </w:r>
        <w:r>
          <w:rPr>
            <w:noProof/>
            <w:webHidden/>
          </w:rPr>
          <w:tab/>
        </w:r>
        <w:r>
          <w:rPr>
            <w:noProof/>
            <w:webHidden/>
          </w:rPr>
          <w:fldChar w:fldCharType="begin"/>
        </w:r>
        <w:r>
          <w:rPr>
            <w:noProof/>
            <w:webHidden/>
          </w:rPr>
          <w:instrText xml:space="preserve"> PAGEREF _Toc164323765 \h </w:instrText>
        </w:r>
        <w:r>
          <w:rPr>
            <w:noProof/>
            <w:webHidden/>
          </w:rPr>
        </w:r>
        <w:r>
          <w:rPr>
            <w:noProof/>
            <w:webHidden/>
          </w:rPr>
          <w:fldChar w:fldCharType="separate"/>
        </w:r>
        <w:r w:rsidR="00F435B3">
          <w:rPr>
            <w:noProof/>
            <w:webHidden/>
          </w:rPr>
          <w:t>4</w:t>
        </w:r>
        <w:r>
          <w:rPr>
            <w:noProof/>
            <w:webHidden/>
          </w:rPr>
          <w:fldChar w:fldCharType="end"/>
        </w:r>
      </w:hyperlink>
    </w:p>
    <w:p w14:paraId="34246EAE" w14:textId="7C0C7B0F" w:rsidR="00344178" w:rsidRDefault="00344178">
      <w:pPr>
        <w:pStyle w:val="TableofFigures"/>
        <w:tabs>
          <w:tab w:val="right" w:leader="dot" w:pos="9350"/>
        </w:tabs>
        <w:rPr>
          <w:noProof/>
        </w:rPr>
      </w:pPr>
      <w:hyperlink w:anchor="_Toc164323766" w:history="1">
        <w:r w:rsidRPr="00F44F2F">
          <w:rPr>
            <w:rStyle w:val="Hyperlink"/>
            <w:noProof/>
          </w:rPr>
          <w:t>Figura 3.2 TRACE ICMP desde el equipo del Analista. Fuente: Elaboración propia</w:t>
        </w:r>
        <w:r>
          <w:rPr>
            <w:noProof/>
            <w:webHidden/>
          </w:rPr>
          <w:tab/>
        </w:r>
        <w:r>
          <w:rPr>
            <w:noProof/>
            <w:webHidden/>
          </w:rPr>
          <w:fldChar w:fldCharType="begin"/>
        </w:r>
        <w:r>
          <w:rPr>
            <w:noProof/>
            <w:webHidden/>
          </w:rPr>
          <w:instrText xml:space="preserve"> PAGEREF _Toc164323766 \h </w:instrText>
        </w:r>
        <w:r>
          <w:rPr>
            <w:noProof/>
            <w:webHidden/>
          </w:rPr>
        </w:r>
        <w:r>
          <w:rPr>
            <w:noProof/>
            <w:webHidden/>
          </w:rPr>
          <w:fldChar w:fldCharType="separate"/>
        </w:r>
        <w:r w:rsidR="00F435B3">
          <w:rPr>
            <w:noProof/>
            <w:webHidden/>
          </w:rPr>
          <w:t>4</w:t>
        </w:r>
        <w:r>
          <w:rPr>
            <w:noProof/>
            <w:webHidden/>
          </w:rPr>
          <w:fldChar w:fldCharType="end"/>
        </w:r>
      </w:hyperlink>
    </w:p>
    <w:p w14:paraId="74B6E6CB" w14:textId="15BF01BE" w:rsidR="00344178" w:rsidRDefault="00344178">
      <w:pPr>
        <w:pStyle w:val="TableofFigures"/>
        <w:tabs>
          <w:tab w:val="right" w:leader="dot" w:pos="9350"/>
        </w:tabs>
        <w:rPr>
          <w:noProof/>
        </w:rPr>
      </w:pPr>
      <w:hyperlink w:anchor="_Toc164323767" w:history="1">
        <w:r w:rsidRPr="00F44F2F">
          <w:rPr>
            <w:rStyle w:val="Hyperlink"/>
            <w:noProof/>
          </w:rPr>
          <w:t>Figura 3.3 Escaneo con la herramienta NMAP. Fuente: Elaboración propia</w:t>
        </w:r>
        <w:r>
          <w:rPr>
            <w:noProof/>
            <w:webHidden/>
          </w:rPr>
          <w:tab/>
        </w:r>
        <w:r>
          <w:rPr>
            <w:noProof/>
            <w:webHidden/>
          </w:rPr>
          <w:fldChar w:fldCharType="begin"/>
        </w:r>
        <w:r>
          <w:rPr>
            <w:noProof/>
            <w:webHidden/>
          </w:rPr>
          <w:instrText xml:space="preserve"> PAGEREF _Toc164323767 \h </w:instrText>
        </w:r>
        <w:r>
          <w:rPr>
            <w:noProof/>
            <w:webHidden/>
          </w:rPr>
        </w:r>
        <w:r>
          <w:rPr>
            <w:noProof/>
            <w:webHidden/>
          </w:rPr>
          <w:fldChar w:fldCharType="separate"/>
        </w:r>
        <w:r w:rsidR="00F435B3">
          <w:rPr>
            <w:noProof/>
            <w:webHidden/>
          </w:rPr>
          <w:t>5</w:t>
        </w:r>
        <w:r>
          <w:rPr>
            <w:noProof/>
            <w:webHidden/>
          </w:rPr>
          <w:fldChar w:fldCharType="end"/>
        </w:r>
      </w:hyperlink>
    </w:p>
    <w:p w14:paraId="27C0F4EE" w14:textId="6F037A9F" w:rsidR="00344178" w:rsidRDefault="00344178">
      <w:pPr>
        <w:pStyle w:val="TableofFigures"/>
        <w:tabs>
          <w:tab w:val="right" w:leader="dot" w:pos="9350"/>
        </w:tabs>
        <w:rPr>
          <w:noProof/>
        </w:rPr>
      </w:pPr>
      <w:hyperlink w:anchor="_Toc164323768" w:history="1">
        <w:r w:rsidRPr="00F44F2F">
          <w:rPr>
            <w:rStyle w:val="Hyperlink"/>
            <w:noProof/>
          </w:rPr>
          <w:t>Figura 3.4 Login del servicio Telnet. Fuente: Elaboración propia</w:t>
        </w:r>
        <w:r>
          <w:rPr>
            <w:noProof/>
            <w:webHidden/>
          </w:rPr>
          <w:tab/>
        </w:r>
        <w:r>
          <w:rPr>
            <w:noProof/>
            <w:webHidden/>
          </w:rPr>
          <w:fldChar w:fldCharType="begin"/>
        </w:r>
        <w:r>
          <w:rPr>
            <w:noProof/>
            <w:webHidden/>
          </w:rPr>
          <w:instrText xml:space="preserve"> PAGEREF _Toc164323768 \h </w:instrText>
        </w:r>
        <w:r>
          <w:rPr>
            <w:noProof/>
            <w:webHidden/>
          </w:rPr>
        </w:r>
        <w:r>
          <w:rPr>
            <w:noProof/>
            <w:webHidden/>
          </w:rPr>
          <w:fldChar w:fldCharType="separate"/>
        </w:r>
        <w:r w:rsidR="00F435B3">
          <w:rPr>
            <w:noProof/>
            <w:webHidden/>
          </w:rPr>
          <w:t>6</w:t>
        </w:r>
        <w:r>
          <w:rPr>
            <w:noProof/>
            <w:webHidden/>
          </w:rPr>
          <w:fldChar w:fldCharType="end"/>
        </w:r>
      </w:hyperlink>
    </w:p>
    <w:p w14:paraId="29BE6881" w14:textId="3081199E" w:rsidR="0037711F" w:rsidRPr="0037711F" w:rsidRDefault="00344178" w:rsidP="004C5797">
      <w:r>
        <w:fldChar w:fldCharType="end"/>
      </w:r>
    </w:p>
    <w:p w14:paraId="5DC4579B" w14:textId="5061BD4F" w:rsidR="0037711F" w:rsidRDefault="0037711F">
      <w:pPr>
        <w:spacing w:before="0" w:after="160" w:line="259" w:lineRule="auto"/>
        <w:jc w:val="left"/>
        <w:rPr>
          <w:b/>
          <w:bCs/>
        </w:rPr>
      </w:pPr>
      <w:r>
        <w:rPr>
          <w:b/>
          <w:bCs/>
        </w:rPr>
        <w:br w:type="page"/>
      </w:r>
    </w:p>
    <w:p w14:paraId="49E722D7" w14:textId="561CFF2E" w:rsidR="0037711F" w:rsidRDefault="0037711F" w:rsidP="0037711F">
      <w:pPr>
        <w:pStyle w:val="Heading1"/>
      </w:pPr>
      <w:bookmarkStart w:id="0" w:name="_Toc164323774"/>
      <w:r>
        <w:lastRenderedPageBreak/>
        <w:t>Objetivo</w:t>
      </w:r>
      <w:bookmarkEnd w:id="0"/>
    </w:p>
    <w:p w14:paraId="31766B84" w14:textId="0348EB08" w:rsidR="0037711F" w:rsidRDefault="005F3BA8" w:rsidP="0037711F">
      <w:pPr>
        <w:spacing w:line="360" w:lineRule="auto"/>
      </w:pPr>
      <w:r w:rsidRPr="005F3BA8">
        <w:t>El propósito fundamental de la presente auditoría en el sistema MEOW es identificar y analizar exhaustivamente posibles puntos de vulnerabilidad. La meta primordial radica en la detección precisa de brechas en la seguridad informática que puedan comprometer la integridad, confidencialidad o disponibilidad de los datos y recursos del sistema MEOW.</w:t>
      </w:r>
    </w:p>
    <w:p w14:paraId="1F6D34AD" w14:textId="4B30B177" w:rsidR="005F3BA8" w:rsidRDefault="005F3BA8" w:rsidP="0037711F">
      <w:pPr>
        <w:spacing w:line="360" w:lineRule="auto"/>
      </w:pPr>
      <w:r w:rsidRPr="005F3BA8">
        <w:t>Para lograr este cometido, se emplearán metodologías y herramientas especializadas con el fin de evaluar la robustez de las medidas de seguridad implementadas. Una vez recopilada la información pertinente sobre las vulnerabilidades potenciales, se proporcionará al equipo técnico un informe detallado que incluirá recomendaciones específicas para corregir las deficiencias detectadas. Este informe servirá como guía para la implementación de acciones correctivas, con el objetivo de fortalecer la postura de seguridad del sistema MEOW y mitigar los riesgos identificados.</w:t>
      </w:r>
    </w:p>
    <w:p w14:paraId="377E0D52" w14:textId="276E0F0C" w:rsidR="0037711F" w:rsidRDefault="0037711F" w:rsidP="0037711F">
      <w:pPr>
        <w:pStyle w:val="Heading1"/>
      </w:pPr>
      <w:bookmarkStart w:id="1" w:name="_Toc164323775"/>
      <w:r>
        <w:t>Alcance</w:t>
      </w:r>
      <w:bookmarkEnd w:id="1"/>
    </w:p>
    <w:p w14:paraId="65944109" w14:textId="2937F9F8" w:rsidR="0037711F" w:rsidRDefault="005F3BA8" w:rsidP="0037711F">
      <w:pPr>
        <w:spacing w:line="360" w:lineRule="auto"/>
      </w:pPr>
      <w:r w:rsidRPr="005F3BA8">
        <w:t>Esta auditoría se restringe a la ejecución de pruebas de intrusión exclusivamente en el segmento de red asignado, utilizando la conexión VPN proporcionada por HTB. El enfoque se centra específicamente en evaluar la seguridad del servicio Telnet. Es importante destacar que cualquier otra vulnerabilidad o riesgo de seguridad que no esté relacionado con este servicio no será abordado durante esta fase de prueba.</w:t>
      </w:r>
    </w:p>
    <w:p w14:paraId="4443F9A7" w14:textId="27077EB2" w:rsidR="0037711F" w:rsidRDefault="0037711F" w:rsidP="0037711F">
      <w:pPr>
        <w:pStyle w:val="Heading1"/>
      </w:pPr>
      <w:bookmarkStart w:id="2" w:name="_Toc164323776"/>
      <w:r>
        <w:t>Metodología</w:t>
      </w:r>
      <w:bookmarkEnd w:id="2"/>
    </w:p>
    <w:p w14:paraId="44E991E3" w14:textId="7E2FD5AC" w:rsidR="0037711F" w:rsidRDefault="00236F76" w:rsidP="0037711F">
      <w:pPr>
        <w:spacing w:line="360" w:lineRule="auto"/>
      </w:pPr>
      <w:r>
        <w:t xml:space="preserve">La metodología utilizada se presenta en la </w:t>
      </w:r>
      <w:r w:rsidR="005F3BA8">
        <w:fldChar w:fldCharType="begin"/>
      </w:r>
      <w:r w:rsidR="005F3BA8">
        <w:instrText xml:space="preserve"> REF _Ref164323277 \h </w:instrText>
      </w:r>
      <w:r w:rsidR="005F3BA8">
        <w:fldChar w:fldCharType="separate"/>
      </w:r>
      <w:r w:rsidR="00F435B3">
        <w:t xml:space="preserve">Figura </w:t>
      </w:r>
      <w:r w:rsidR="00F435B3">
        <w:rPr>
          <w:noProof/>
        </w:rPr>
        <w:t>3</w:t>
      </w:r>
      <w:r w:rsidR="00F435B3">
        <w:t>.</w:t>
      </w:r>
      <w:r w:rsidR="00F435B3">
        <w:rPr>
          <w:noProof/>
        </w:rPr>
        <w:t>1</w:t>
      </w:r>
      <w:r w:rsidR="005F3BA8">
        <w:fldChar w:fldCharType="end"/>
      </w:r>
      <w:r>
        <w:t>, la cual muestra las fases de la prueba. Es importante destacar, que no se realizó ninguna corrección o nueva implementación del sistema.</w:t>
      </w:r>
    </w:p>
    <w:p w14:paraId="58EE54CD" w14:textId="77777777" w:rsidR="00236F76" w:rsidRDefault="00236F76" w:rsidP="00236F76">
      <w:pPr>
        <w:keepNext/>
        <w:spacing w:line="360" w:lineRule="auto"/>
        <w:jc w:val="center"/>
      </w:pPr>
      <w:r w:rsidRPr="00236F76">
        <w:lastRenderedPageBreak/>
        <w:drawing>
          <wp:inline distT="0" distB="0" distL="0" distR="0" wp14:anchorId="02B2B323" wp14:editId="7A13E52B">
            <wp:extent cx="5943600" cy="709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9930"/>
                    </a:xfrm>
                    <a:prstGeom prst="rect">
                      <a:avLst/>
                    </a:prstGeom>
                  </pic:spPr>
                </pic:pic>
              </a:graphicData>
            </a:graphic>
          </wp:inline>
        </w:drawing>
      </w:r>
    </w:p>
    <w:p w14:paraId="1B4408DE" w14:textId="3FB72F8C" w:rsidR="00236F76" w:rsidRDefault="00236F76" w:rsidP="00236F76">
      <w:pPr>
        <w:pStyle w:val="Caption"/>
        <w:jc w:val="center"/>
      </w:pPr>
      <w:bookmarkStart w:id="3" w:name="_Ref164323277"/>
      <w:bookmarkStart w:id="4" w:name="_Toc164323765"/>
      <w:r>
        <w:t xml:space="preserve">Figura </w:t>
      </w:r>
      <w:fldSimple w:instr=" STYLEREF 1 \s ">
        <w:r w:rsidR="00F435B3">
          <w:rPr>
            <w:noProof/>
          </w:rPr>
          <w:t>3</w:t>
        </w:r>
      </w:fldSimple>
      <w:r w:rsidR="005F3BA8">
        <w:t>.</w:t>
      </w:r>
      <w:fldSimple w:instr=" SEQ Figura \* ARABIC \s 1 ">
        <w:r w:rsidR="00F435B3">
          <w:rPr>
            <w:noProof/>
          </w:rPr>
          <w:t>1</w:t>
        </w:r>
      </w:fldSimple>
      <w:bookmarkEnd w:id="3"/>
      <w:r>
        <w:rPr>
          <w:noProof/>
        </w:rPr>
        <w:t xml:space="preserve"> Metodología utilizada.</w:t>
      </w:r>
      <w:r w:rsidR="003541F9">
        <w:rPr>
          <w:noProof/>
        </w:rPr>
        <w:t xml:space="preserve"> Fuente [1]</w:t>
      </w:r>
      <w:bookmarkEnd w:id="4"/>
    </w:p>
    <w:p w14:paraId="6FA1812F" w14:textId="503F6048" w:rsidR="0037711F" w:rsidRDefault="0037711F" w:rsidP="0037711F">
      <w:pPr>
        <w:pStyle w:val="Heading2"/>
      </w:pPr>
      <w:bookmarkStart w:id="5" w:name="_Toc164323777"/>
      <w:r>
        <w:t>Reco</w:t>
      </w:r>
      <w:r w:rsidR="00236F76">
        <w:t>nocimiento</w:t>
      </w:r>
      <w:bookmarkEnd w:id="5"/>
    </w:p>
    <w:p w14:paraId="6F4C16B0" w14:textId="70A8EB3D" w:rsidR="00236F76" w:rsidRDefault="005F3BA8" w:rsidP="0037711F">
      <w:pPr>
        <w:spacing w:line="360" w:lineRule="auto"/>
      </w:pPr>
      <w:r w:rsidRPr="005F3BA8">
        <w:t>El reconocimiento del equipo se llevó a cabo mediante una técnica TRACE-ICMP,</w:t>
      </w:r>
      <w:r>
        <w:t xml:space="preserve"> como se muestra en la </w:t>
      </w:r>
      <w:r>
        <w:fldChar w:fldCharType="begin"/>
      </w:r>
      <w:r>
        <w:instrText xml:space="preserve"> REF _Ref164323385 \h </w:instrText>
      </w:r>
      <w:r>
        <w:fldChar w:fldCharType="separate"/>
      </w:r>
      <w:r w:rsidR="00F435B3">
        <w:t xml:space="preserve">Figura </w:t>
      </w:r>
      <w:r w:rsidR="00F435B3">
        <w:rPr>
          <w:noProof/>
        </w:rPr>
        <w:t>3</w:t>
      </w:r>
      <w:r w:rsidR="00F435B3">
        <w:t>.</w:t>
      </w:r>
      <w:r w:rsidR="00F435B3">
        <w:rPr>
          <w:noProof/>
        </w:rPr>
        <w:t>2</w:t>
      </w:r>
      <w:r>
        <w:fldChar w:fldCharType="end"/>
      </w:r>
      <w:r>
        <w:t>,</w:t>
      </w:r>
      <w:r w:rsidRPr="005F3BA8">
        <w:t xml:space="preserve"> la cual sugiere que existe una alta probabilidad de que el sistema operativo ejecutado por el equipo objetivo esté basado en el </w:t>
      </w:r>
      <w:proofErr w:type="spellStart"/>
      <w:r w:rsidRPr="005F3BA8">
        <w:t>kernel</w:t>
      </w:r>
      <w:proofErr w:type="spellEnd"/>
      <w:r w:rsidRPr="005F3BA8">
        <w:t xml:space="preserve"> de Linux. Esta inferencia se deriva del valor TTL (Time </w:t>
      </w:r>
      <w:proofErr w:type="spellStart"/>
      <w:r w:rsidRPr="005F3BA8">
        <w:t>to</w:t>
      </w:r>
      <w:proofErr w:type="spellEnd"/>
      <w:r w:rsidRPr="005F3BA8">
        <w:t xml:space="preserve"> Live), el cual coincide con los parámetros típicos asociados a sistemas Linux.</w:t>
      </w:r>
    </w:p>
    <w:p w14:paraId="352ACE68" w14:textId="77777777" w:rsidR="005F3BA8" w:rsidRDefault="005F3BA8" w:rsidP="005F3BA8">
      <w:pPr>
        <w:keepNext/>
        <w:spacing w:line="360" w:lineRule="auto"/>
        <w:jc w:val="center"/>
      </w:pPr>
      <w:r w:rsidRPr="005F3BA8">
        <w:drawing>
          <wp:inline distT="0" distB="0" distL="0" distR="0" wp14:anchorId="5F10075A" wp14:editId="74DDD08C">
            <wp:extent cx="5943600" cy="3424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4555"/>
                    </a:xfrm>
                    <a:prstGeom prst="rect">
                      <a:avLst/>
                    </a:prstGeom>
                  </pic:spPr>
                </pic:pic>
              </a:graphicData>
            </a:graphic>
          </wp:inline>
        </w:drawing>
      </w:r>
    </w:p>
    <w:p w14:paraId="6B76B08B" w14:textId="4F0410F3" w:rsidR="005F3BA8" w:rsidRDefault="005F3BA8" w:rsidP="005F3BA8">
      <w:pPr>
        <w:pStyle w:val="Caption"/>
        <w:jc w:val="center"/>
      </w:pPr>
      <w:bookmarkStart w:id="6" w:name="_Ref164323385"/>
      <w:bookmarkStart w:id="7" w:name="_Toc164323766"/>
      <w:r>
        <w:t xml:space="preserve">Figura </w:t>
      </w:r>
      <w:fldSimple w:instr=" STYLEREF 1 \s ">
        <w:r w:rsidR="00F435B3">
          <w:rPr>
            <w:noProof/>
          </w:rPr>
          <w:t>3</w:t>
        </w:r>
      </w:fldSimple>
      <w:r>
        <w:t>.</w:t>
      </w:r>
      <w:fldSimple w:instr=" SEQ Figura \* ARABIC \s 1 ">
        <w:r w:rsidR="00F435B3">
          <w:rPr>
            <w:noProof/>
          </w:rPr>
          <w:t>2</w:t>
        </w:r>
      </w:fldSimple>
      <w:bookmarkEnd w:id="6"/>
      <w:r>
        <w:rPr>
          <w:noProof/>
        </w:rPr>
        <w:t xml:space="preserve"> TRACE ICMP desde el equipo del Analista. Fuente: Elaboración propia</w:t>
      </w:r>
      <w:bookmarkEnd w:id="7"/>
    </w:p>
    <w:p w14:paraId="4B9D4842" w14:textId="4F8E9319" w:rsidR="0037711F" w:rsidRDefault="0037711F" w:rsidP="0037711F">
      <w:pPr>
        <w:pStyle w:val="Heading2"/>
      </w:pPr>
      <w:bookmarkStart w:id="8" w:name="_Toc164323778"/>
      <w:r>
        <w:t>Enumeración</w:t>
      </w:r>
      <w:bookmarkEnd w:id="8"/>
    </w:p>
    <w:p w14:paraId="11157937" w14:textId="144D9461" w:rsidR="0037711F" w:rsidRDefault="00236F76" w:rsidP="0037711F">
      <w:pPr>
        <w:spacing w:line="360" w:lineRule="auto"/>
      </w:pPr>
      <w:r>
        <w:t>La enumeración de los servicios y puertos se realizo mediante el escaneo de puertos con la herramienta NMAP</w:t>
      </w:r>
      <w:r w:rsidR="003541F9">
        <w:t xml:space="preserve">, como se muestra en la </w:t>
      </w:r>
      <w:r w:rsidR="005F3BA8">
        <w:fldChar w:fldCharType="begin"/>
      </w:r>
      <w:r w:rsidR="005F3BA8">
        <w:instrText xml:space="preserve"> REF _Ref164323408 \h </w:instrText>
      </w:r>
      <w:r w:rsidR="005F3BA8">
        <w:fldChar w:fldCharType="separate"/>
      </w:r>
      <w:r w:rsidR="00F435B3">
        <w:t xml:space="preserve">Figura </w:t>
      </w:r>
      <w:r w:rsidR="00F435B3">
        <w:rPr>
          <w:noProof/>
        </w:rPr>
        <w:t>3</w:t>
      </w:r>
      <w:r w:rsidR="00F435B3">
        <w:t>.</w:t>
      </w:r>
      <w:r w:rsidR="00F435B3">
        <w:rPr>
          <w:noProof/>
        </w:rPr>
        <w:t>3</w:t>
      </w:r>
      <w:r w:rsidR="005F3BA8">
        <w:fldChar w:fldCharType="end"/>
      </w:r>
      <w:r w:rsidR="003541F9">
        <w:t>.</w:t>
      </w:r>
    </w:p>
    <w:p w14:paraId="6038518D" w14:textId="77777777" w:rsidR="003541F9" w:rsidRDefault="003541F9" w:rsidP="003541F9">
      <w:pPr>
        <w:keepNext/>
        <w:spacing w:line="360" w:lineRule="auto"/>
      </w:pPr>
      <w:r w:rsidRPr="003541F9">
        <w:lastRenderedPageBreak/>
        <w:drawing>
          <wp:inline distT="0" distB="0" distL="0" distR="0" wp14:anchorId="08F44323" wp14:editId="7D9D2576">
            <wp:extent cx="5943600" cy="522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7955"/>
                    </a:xfrm>
                    <a:prstGeom prst="rect">
                      <a:avLst/>
                    </a:prstGeom>
                  </pic:spPr>
                </pic:pic>
              </a:graphicData>
            </a:graphic>
          </wp:inline>
        </w:drawing>
      </w:r>
    </w:p>
    <w:p w14:paraId="6BFE2FDE" w14:textId="4CC29B1D" w:rsidR="003541F9" w:rsidRDefault="003541F9" w:rsidP="003541F9">
      <w:pPr>
        <w:pStyle w:val="Caption"/>
        <w:jc w:val="center"/>
      </w:pPr>
      <w:bookmarkStart w:id="9" w:name="_Ref164323408"/>
      <w:bookmarkStart w:id="10" w:name="_Toc164323767"/>
      <w:r>
        <w:t xml:space="preserve">Figura </w:t>
      </w:r>
      <w:fldSimple w:instr=" STYLEREF 1 \s ">
        <w:r w:rsidR="00F435B3">
          <w:rPr>
            <w:noProof/>
          </w:rPr>
          <w:t>3</w:t>
        </w:r>
      </w:fldSimple>
      <w:r w:rsidR="005F3BA8">
        <w:t>.</w:t>
      </w:r>
      <w:fldSimple w:instr=" SEQ Figura \* ARABIC \s 1 ">
        <w:r w:rsidR="00F435B3">
          <w:rPr>
            <w:noProof/>
          </w:rPr>
          <w:t>3</w:t>
        </w:r>
      </w:fldSimple>
      <w:bookmarkEnd w:id="9"/>
      <w:r>
        <w:rPr>
          <w:noProof/>
        </w:rPr>
        <w:t xml:space="preserve"> Escaneo con la herramienta NMAP. Fuente: Elaboración propia</w:t>
      </w:r>
      <w:bookmarkEnd w:id="10"/>
    </w:p>
    <w:p w14:paraId="5C1CD139" w14:textId="7E32E3CB" w:rsidR="003541F9" w:rsidRDefault="003541F9" w:rsidP="0037711F">
      <w:pPr>
        <w:spacing w:line="360" w:lineRule="auto"/>
      </w:pPr>
      <w:r>
        <w:t>Se detectaron posibles vulnerabilidades en el puerto 23, mediante el protocolo TCP, ejecutando el servicio TELNET.</w:t>
      </w:r>
    </w:p>
    <w:p w14:paraId="7F3807B5" w14:textId="4B6587BF" w:rsidR="0037711F" w:rsidRDefault="0037711F" w:rsidP="0037711F">
      <w:pPr>
        <w:pStyle w:val="Heading2"/>
      </w:pPr>
      <w:bookmarkStart w:id="11" w:name="_Toc164323779"/>
      <w:r>
        <w:t>Explotación</w:t>
      </w:r>
      <w:bookmarkEnd w:id="11"/>
    </w:p>
    <w:p w14:paraId="192F627D" w14:textId="1A976F53" w:rsidR="0037711F" w:rsidRDefault="005F3BA8" w:rsidP="0037711F">
      <w:pPr>
        <w:spacing w:line="360" w:lineRule="auto"/>
      </w:pPr>
      <w:r w:rsidRPr="005F3BA8">
        <w:t>Para llevar a cabo la explotación de la vulnerabilidad, se realizó una exhaustiva investigación preliminar. Durante este proceso, se decidió probar con credenciales estándar de instalación en el área de autenticación del servicio Telnet desde la estación de trabajo del analista, como se ilustra en la</w:t>
      </w:r>
      <w:r>
        <w:t xml:space="preserve"> </w:t>
      </w:r>
      <w:r>
        <w:fldChar w:fldCharType="begin"/>
      </w:r>
      <w:r>
        <w:instrText xml:space="preserve"> REF _Ref164323473 \h </w:instrText>
      </w:r>
      <w:r>
        <w:fldChar w:fldCharType="separate"/>
      </w:r>
      <w:r w:rsidR="00F435B3">
        <w:t xml:space="preserve">Figura </w:t>
      </w:r>
      <w:r w:rsidR="00F435B3">
        <w:rPr>
          <w:noProof/>
        </w:rPr>
        <w:t>3</w:t>
      </w:r>
      <w:r w:rsidR="00F435B3">
        <w:t>.</w:t>
      </w:r>
      <w:r w:rsidR="00F435B3">
        <w:rPr>
          <w:noProof/>
        </w:rPr>
        <w:t>4</w:t>
      </w:r>
      <w:r>
        <w:fldChar w:fldCharType="end"/>
      </w:r>
      <w:r w:rsidRPr="005F3BA8">
        <w:t>.</w:t>
      </w:r>
    </w:p>
    <w:p w14:paraId="5585182F" w14:textId="77777777" w:rsidR="003541F9" w:rsidRDefault="003541F9" w:rsidP="003541F9">
      <w:pPr>
        <w:keepNext/>
        <w:spacing w:line="360" w:lineRule="auto"/>
        <w:jc w:val="center"/>
      </w:pPr>
      <w:r w:rsidRPr="003541F9">
        <w:lastRenderedPageBreak/>
        <w:drawing>
          <wp:inline distT="0" distB="0" distL="0" distR="0" wp14:anchorId="10E71394" wp14:editId="5DCA9DB6">
            <wp:extent cx="5943600" cy="3932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2555"/>
                    </a:xfrm>
                    <a:prstGeom prst="rect">
                      <a:avLst/>
                    </a:prstGeom>
                  </pic:spPr>
                </pic:pic>
              </a:graphicData>
            </a:graphic>
          </wp:inline>
        </w:drawing>
      </w:r>
    </w:p>
    <w:p w14:paraId="6AC4F89C" w14:textId="2B410E4A" w:rsidR="003541F9" w:rsidRDefault="003541F9" w:rsidP="003541F9">
      <w:pPr>
        <w:pStyle w:val="Caption"/>
        <w:jc w:val="center"/>
      </w:pPr>
      <w:bookmarkStart w:id="12" w:name="_Ref164323473"/>
      <w:bookmarkStart w:id="13" w:name="_Toc164323768"/>
      <w:r>
        <w:t xml:space="preserve">Figura </w:t>
      </w:r>
      <w:fldSimple w:instr=" STYLEREF 1 \s ">
        <w:r w:rsidR="00F435B3">
          <w:rPr>
            <w:noProof/>
          </w:rPr>
          <w:t>3</w:t>
        </w:r>
      </w:fldSimple>
      <w:r w:rsidR="005F3BA8">
        <w:t>.</w:t>
      </w:r>
      <w:fldSimple w:instr=" SEQ Figura \* ARABIC \s 1 ">
        <w:r w:rsidR="00F435B3">
          <w:rPr>
            <w:noProof/>
          </w:rPr>
          <w:t>4</w:t>
        </w:r>
      </w:fldSimple>
      <w:bookmarkEnd w:id="12"/>
      <w:r>
        <w:rPr>
          <w:noProof/>
        </w:rPr>
        <w:t xml:space="preserve"> Login del servicio Telnet. Fuente: Elaboración propia</w:t>
      </w:r>
      <w:bookmarkEnd w:id="13"/>
    </w:p>
    <w:p w14:paraId="4F34207A" w14:textId="0AFC04C5" w:rsidR="003541F9" w:rsidRDefault="003541F9" w:rsidP="0037711F">
      <w:pPr>
        <w:spacing w:line="360" w:lineRule="auto"/>
      </w:pPr>
      <w:r>
        <w:t>Las credenciales probadas fueron:</w:t>
      </w:r>
    </w:p>
    <w:p w14:paraId="364AFA08" w14:textId="4AEE4D73" w:rsidR="003541F9" w:rsidRDefault="003541F9" w:rsidP="003541F9">
      <w:pPr>
        <w:pStyle w:val="ListParagraph"/>
        <w:numPr>
          <w:ilvl w:val="0"/>
          <w:numId w:val="13"/>
        </w:numPr>
        <w:spacing w:line="360" w:lineRule="auto"/>
      </w:pPr>
      <w:proofErr w:type="spellStart"/>
      <w:r>
        <w:t>Admin</w:t>
      </w:r>
      <w:proofErr w:type="spellEnd"/>
    </w:p>
    <w:p w14:paraId="33A1972B" w14:textId="5AC376C2" w:rsidR="003541F9" w:rsidRDefault="003541F9" w:rsidP="003541F9">
      <w:pPr>
        <w:pStyle w:val="ListParagraph"/>
        <w:numPr>
          <w:ilvl w:val="0"/>
          <w:numId w:val="13"/>
        </w:numPr>
        <w:spacing w:line="360" w:lineRule="auto"/>
      </w:pPr>
      <w:proofErr w:type="spellStart"/>
      <w:r>
        <w:t>Adminstrator</w:t>
      </w:r>
      <w:proofErr w:type="spellEnd"/>
    </w:p>
    <w:p w14:paraId="4FFBA230" w14:textId="1D58AAC7" w:rsidR="003541F9" w:rsidRDefault="003541F9" w:rsidP="003541F9">
      <w:pPr>
        <w:pStyle w:val="ListParagraph"/>
        <w:numPr>
          <w:ilvl w:val="0"/>
          <w:numId w:val="13"/>
        </w:numPr>
        <w:spacing w:line="360" w:lineRule="auto"/>
      </w:pPr>
      <w:proofErr w:type="spellStart"/>
      <w:r>
        <w:t>Meow</w:t>
      </w:r>
      <w:proofErr w:type="spellEnd"/>
    </w:p>
    <w:p w14:paraId="6D9C4512" w14:textId="72467A09" w:rsidR="003541F9" w:rsidRDefault="003541F9" w:rsidP="003541F9">
      <w:pPr>
        <w:pStyle w:val="ListParagraph"/>
        <w:numPr>
          <w:ilvl w:val="0"/>
          <w:numId w:val="13"/>
        </w:numPr>
        <w:spacing w:line="360" w:lineRule="auto"/>
      </w:pPr>
      <w:r>
        <w:t>Root</w:t>
      </w:r>
    </w:p>
    <w:p w14:paraId="14C49F1D" w14:textId="63D7A8CA" w:rsidR="003541F9" w:rsidRPr="003541F9" w:rsidRDefault="003541F9" w:rsidP="003541F9">
      <w:pPr>
        <w:spacing w:line="360" w:lineRule="auto"/>
      </w:pPr>
      <w:r>
        <w:t xml:space="preserve">La contraseña que auténtico el servicio telnet, fue </w:t>
      </w:r>
      <w:r>
        <w:rPr>
          <w:b/>
          <w:bCs/>
        </w:rPr>
        <w:t>ROOT</w:t>
      </w:r>
      <w:r>
        <w:t>, lo que indica una vulnerabilidad critica para la organización.</w:t>
      </w:r>
    </w:p>
    <w:p w14:paraId="3E3CACD8" w14:textId="7FD7E9C0" w:rsidR="0037711F" w:rsidRDefault="0037711F" w:rsidP="0037711F">
      <w:pPr>
        <w:pStyle w:val="Heading2"/>
      </w:pPr>
      <w:bookmarkStart w:id="14" w:name="_Toc164323780"/>
      <w:r>
        <w:t>Post-Explotación</w:t>
      </w:r>
      <w:bookmarkEnd w:id="14"/>
    </w:p>
    <w:p w14:paraId="0102AC8D" w14:textId="3CA4DD5C" w:rsidR="0037711F" w:rsidRDefault="003541F9" w:rsidP="0037711F">
      <w:pPr>
        <w:spacing w:line="360" w:lineRule="auto"/>
      </w:pPr>
      <w:r>
        <w:t>Para está practica de auditoría, no se realizó una post explotación que requiera persistencia del equipo objetivo.</w:t>
      </w:r>
    </w:p>
    <w:p w14:paraId="744D498D" w14:textId="49E21313" w:rsidR="0037711F" w:rsidRDefault="0037711F" w:rsidP="0037711F">
      <w:pPr>
        <w:pStyle w:val="Heading1"/>
      </w:pPr>
      <w:bookmarkStart w:id="15" w:name="_Toc164323781"/>
      <w:r>
        <w:lastRenderedPageBreak/>
        <w:t>Recomendaciones</w:t>
      </w:r>
      <w:bookmarkEnd w:id="15"/>
    </w:p>
    <w:p w14:paraId="1EB4FB49" w14:textId="77777777" w:rsidR="00344178" w:rsidRDefault="00344178" w:rsidP="00344178">
      <w:pPr>
        <w:spacing w:line="360" w:lineRule="auto"/>
      </w:pPr>
      <w:r>
        <w:t>Con base en los hallazgos y análisis realizados, se emiten las siguientes recomendaciones dirigidas al equipo de sistemas, tecnologías de la información (TI) y responsables de los activos digitales:</w:t>
      </w:r>
    </w:p>
    <w:p w14:paraId="7634D1D8" w14:textId="77777777" w:rsidR="00344178" w:rsidRDefault="00344178" w:rsidP="00344178">
      <w:pPr>
        <w:pStyle w:val="ListParagraph"/>
        <w:numPr>
          <w:ilvl w:val="0"/>
          <w:numId w:val="14"/>
        </w:numPr>
        <w:spacing w:line="360" w:lineRule="auto"/>
      </w:pPr>
      <w:r w:rsidRPr="00344178">
        <w:rPr>
          <w:b/>
          <w:bCs/>
        </w:rPr>
        <w:t>Fortalecimiento de la Autenticación en el Servicio Telnet</w:t>
      </w:r>
      <w:r>
        <w:t>: Se insta a configurar el servicio Telnet con medidas de autenticación más sólidas. Se sugiere emplear métodos de autenticación multifactoriales o certificados digitales para agregar capas adicionales de seguridad y mitigar los riesgos asociados con el acceso no autorizado.</w:t>
      </w:r>
    </w:p>
    <w:p w14:paraId="63634CA5" w14:textId="77777777" w:rsidR="00344178" w:rsidRDefault="00344178" w:rsidP="00344178">
      <w:pPr>
        <w:pStyle w:val="ListParagraph"/>
        <w:numPr>
          <w:ilvl w:val="0"/>
          <w:numId w:val="14"/>
        </w:numPr>
        <w:spacing w:line="360" w:lineRule="auto"/>
      </w:pPr>
      <w:r w:rsidRPr="00344178">
        <w:rPr>
          <w:b/>
          <w:bCs/>
        </w:rPr>
        <w:t>Implementación de Políticas de Seguridad Rigurosas</w:t>
      </w:r>
      <w:r>
        <w:t>: Se recomienda establecer políticas de seguridad claras y exhaustivas que regulen el acceso y la gestión de los servicios y recursos digitales. Estas políticas deben abordar aspectos como contraseñas seguras, controles de acceso basados en roles y monitoreo continuo de la actividad del sistema para detectar posibles intrusiones.</w:t>
      </w:r>
    </w:p>
    <w:p w14:paraId="73803579" w14:textId="77777777" w:rsidR="00344178" w:rsidRDefault="00344178" w:rsidP="00344178">
      <w:pPr>
        <w:pStyle w:val="ListParagraph"/>
        <w:numPr>
          <w:ilvl w:val="0"/>
          <w:numId w:val="14"/>
        </w:numPr>
        <w:spacing w:line="360" w:lineRule="auto"/>
      </w:pPr>
      <w:r w:rsidRPr="00344178">
        <w:rPr>
          <w:b/>
          <w:bCs/>
        </w:rPr>
        <w:t>Actualizaciones y Parches de Seguridad</w:t>
      </w:r>
      <w:r>
        <w:t>: Es esencial mantener actualizados todos los sistemas y aplicaciones, incluido el servicio Telnet, con los últimos parches de seguridad disponibles. Esto ayudará a cerrar posibles brechas de seguridad conocidas y garantizar la protección continua contra amenazas emergentes.</w:t>
      </w:r>
    </w:p>
    <w:p w14:paraId="18905381" w14:textId="77777777" w:rsidR="00344178" w:rsidRDefault="00344178" w:rsidP="00344178">
      <w:pPr>
        <w:pStyle w:val="ListParagraph"/>
        <w:numPr>
          <w:ilvl w:val="0"/>
          <w:numId w:val="14"/>
        </w:numPr>
        <w:spacing w:line="360" w:lineRule="auto"/>
      </w:pPr>
      <w:r w:rsidRPr="00344178">
        <w:rPr>
          <w:b/>
          <w:bCs/>
        </w:rPr>
        <w:t>Capacitación y Concientización del Personal</w:t>
      </w:r>
      <w:r>
        <w:t>: Se recomienda proporcionar capacitación periódica sobre buenas prácticas de seguridad informática al personal involucrado en la administración y el uso de los sistemas y servicios digitales. Esto incluye la importancia de utilizar contraseñas seguras, identificar y reportar posibles incidentes de seguridad, y seguir los procedimientos adecuados para mitigar riesgos.</w:t>
      </w:r>
    </w:p>
    <w:p w14:paraId="73E028BE" w14:textId="77777777" w:rsidR="00344178" w:rsidRDefault="00344178" w:rsidP="00344178">
      <w:pPr>
        <w:pStyle w:val="ListParagraph"/>
        <w:numPr>
          <w:ilvl w:val="0"/>
          <w:numId w:val="14"/>
        </w:numPr>
        <w:spacing w:line="360" w:lineRule="auto"/>
      </w:pPr>
      <w:r w:rsidRPr="00344178">
        <w:rPr>
          <w:b/>
          <w:bCs/>
        </w:rPr>
        <w:t>Evaluación Regular de la Postura de Seguridad</w:t>
      </w:r>
      <w:r>
        <w:t>: Se sugiere realizar evaluaciones periódicas de la seguridad de los sistemas y activos digitales para identificar y abordar proactivamente posibles vulnerabilidades. Esto puede incluir pruebas de penetración, auditorías de seguridad y análisis de riesgos para garantizar la robustez y la resiliencia del entorno digital.</w:t>
      </w:r>
    </w:p>
    <w:p w14:paraId="162C5B9D" w14:textId="7987F9A8" w:rsidR="0037711F" w:rsidRDefault="00344178" w:rsidP="00344178">
      <w:pPr>
        <w:spacing w:line="360" w:lineRule="auto"/>
      </w:pPr>
      <w:r>
        <w:lastRenderedPageBreak/>
        <w:t>Implementar estas recomendaciones ayudará a fortalecer la postura de seguridad de la infraestructura digital y mitigar los riesgos asociados con posibles vulnerabilidades en el servicio Telnet y otros activos críticos</w:t>
      </w:r>
      <w:r w:rsidR="005F3BA8">
        <w:t>.</w:t>
      </w:r>
    </w:p>
    <w:p w14:paraId="5D3D99FB" w14:textId="5EA25F3C" w:rsidR="0037711F" w:rsidRDefault="0037711F" w:rsidP="0037711F">
      <w:pPr>
        <w:pStyle w:val="ResumenTabla"/>
      </w:pPr>
      <w:bookmarkStart w:id="16" w:name="_Toc164323782"/>
      <w:r>
        <w:t>Conclusiones</w:t>
      </w:r>
      <w:bookmarkEnd w:id="16"/>
    </w:p>
    <w:p w14:paraId="0C557415" w14:textId="77777777" w:rsidR="00344178" w:rsidRDefault="00344178" w:rsidP="00344178">
      <w:pPr>
        <w:spacing w:line="360" w:lineRule="auto"/>
      </w:pPr>
      <w:r>
        <w:t>La auditoría del sistema MEOW dentro de la infraestructura de la empresa HACK THE BOX representó un paso fundamental en la evaluación de la seguridad de la red. La conexión segura mediante VPN permitió llevar a cabo un análisis exhaustivo que abarcó desde el reconocimiento inicial del equipo y la red hasta el escaneo detallado y la enumeración de activos digitales.</w:t>
      </w:r>
    </w:p>
    <w:p w14:paraId="1C5D1FA1" w14:textId="77777777" w:rsidR="00344178" w:rsidRDefault="00344178" w:rsidP="00344178">
      <w:pPr>
        <w:spacing w:line="360" w:lineRule="auto"/>
      </w:pPr>
      <w:r>
        <w:t>Durante el proceso, se identificaron diversos puntos críticos que requieren atención inmediata. Específicamente, se determinó que el puerto 23, utilizado para el servicio Telnet, presenta un nivel de vulnerabilidad significativo debido a la ausencia de medidas de autenticación robustas. Esta vulnerabilidad potencial representa una brecha importante en la seguridad del sistema MEOW y, por extensión, en la integridad y confidencialidad de los datos alojados en la red.</w:t>
      </w:r>
    </w:p>
    <w:p w14:paraId="1696DFE1" w14:textId="77777777" w:rsidR="00344178" w:rsidRDefault="00344178" w:rsidP="00344178">
      <w:pPr>
        <w:spacing w:line="360" w:lineRule="auto"/>
      </w:pPr>
      <w:r>
        <w:t>Es crucial destacar que la detección de esta vulnerabilidad subraya la importancia de implementar medidas proactivas de seguridad, tales como autenticación multifactorial y políticas de acceso restrictivas, para mitigar riesgos y fortalecer la defensa contra posibles amenazas cibernéticas.</w:t>
      </w:r>
    </w:p>
    <w:p w14:paraId="44E82966" w14:textId="5CE67811" w:rsidR="0037711F" w:rsidRDefault="00344178" w:rsidP="00344178">
      <w:pPr>
        <w:spacing w:line="360" w:lineRule="auto"/>
      </w:pPr>
      <w:r>
        <w:t>Además, este proceso de auditoría no solo identificó problemas específicos, sino que también resaltó la necesidad continua de realizar evaluaciones regulares de seguridad y de mantener actualizadas las defensas cibernéticas en un entorno en constante evolución.</w:t>
      </w:r>
    </w:p>
    <w:p w14:paraId="1099128C" w14:textId="6642AACA" w:rsidR="00344178" w:rsidRDefault="00344178" w:rsidP="00344178">
      <w:pPr>
        <w:pStyle w:val="ResumenTabla"/>
      </w:pPr>
      <w:bookmarkStart w:id="17" w:name="_Toc164323783"/>
      <w:r>
        <w:t>Referencias</w:t>
      </w:r>
      <w:bookmarkEnd w:id="17"/>
    </w:p>
    <w:p w14:paraId="269EFFA5" w14:textId="5806E797" w:rsidR="00344178" w:rsidRPr="0037711F" w:rsidRDefault="00344178" w:rsidP="00344178">
      <w:pPr>
        <w:spacing w:line="360" w:lineRule="auto"/>
      </w:pPr>
      <w:r>
        <w:t xml:space="preserve">[1] Lugo S. (2024). Introducción al </w:t>
      </w:r>
      <w:proofErr w:type="spellStart"/>
      <w:r>
        <w:t>Ethical</w:t>
      </w:r>
      <w:proofErr w:type="spellEnd"/>
      <w:r>
        <w:t xml:space="preserve"> Hacking utilizando HTB.</w:t>
      </w:r>
    </w:p>
    <w:sectPr w:rsidR="00344178" w:rsidRPr="0037711F" w:rsidSect="00CD5B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6027"/>
    <w:multiLevelType w:val="multilevel"/>
    <w:tmpl w:val="6FB26B8A"/>
    <w:lvl w:ilvl="0">
      <w:start w:val="1"/>
      <w:numFmt w:val="decimal"/>
      <w:lvlText w:val="%1."/>
      <w:lvlJc w:val="left"/>
      <w:pPr>
        <w:ind w:left="390" w:hanging="390"/>
      </w:pPr>
      <w:rPr>
        <w:rFonts w:ascii="Arial" w:hAnsi="Arial" w:cs="Arial" w:hint="default"/>
        <w:b w:val="0"/>
        <w:sz w:val="24"/>
      </w:rPr>
    </w:lvl>
    <w:lvl w:ilvl="1">
      <w:start w:val="1"/>
      <w:numFmt w:val="decimal"/>
      <w:lvlText w:val="%1.%2."/>
      <w:lvlJc w:val="left"/>
      <w:pPr>
        <w:ind w:left="390" w:hanging="390"/>
      </w:pPr>
      <w:rPr>
        <w:rFonts w:ascii="Arial" w:hAnsi="Arial" w:cs="Arial" w:hint="default"/>
        <w:b/>
        <w:bCs w:val="0"/>
        <w:sz w:val="24"/>
      </w:rPr>
    </w:lvl>
    <w:lvl w:ilvl="2">
      <w:start w:val="1"/>
      <w:numFmt w:val="decimal"/>
      <w:lvlText w:val="%1.%2.%3."/>
      <w:lvlJc w:val="left"/>
      <w:pPr>
        <w:ind w:left="720" w:hanging="720"/>
      </w:pPr>
      <w:rPr>
        <w:rFonts w:ascii="Arial" w:hAnsi="Arial" w:cs="Arial" w:hint="default"/>
        <w:b w:val="0"/>
        <w:sz w:val="24"/>
      </w:rPr>
    </w:lvl>
    <w:lvl w:ilvl="3">
      <w:start w:val="1"/>
      <w:numFmt w:val="decimal"/>
      <w:lvlText w:val="%1.%2.%3.%4."/>
      <w:lvlJc w:val="left"/>
      <w:pPr>
        <w:ind w:left="720" w:hanging="720"/>
      </w:pPr>
      <w:rPr>
        <w:rFonts w:ascii="Arial" w:hAnsi="Arial" w:cs="Arial" w:hint="default"/>
        <w:b w:val="0"/>
        <w:sz w:val="24"/>
      </w:rPr>
    </w:lvl>
    <w:lvl w:ilvl="4">
      <w:start w:val="1"/>
      <w:numFmt w:val="decimal"/>
      <w:lvlText w:val="%1.%2.%3.%4.%5."/>
      <w:lvlJc w:val="left"/>
      <w:pPr>
        <w:ind w:left="1080" w:hanging="1080"/>
      </w:pPr>
      <w:rPr>
        <w:rFonts w:ascii="Arial" w:hAnsi="Arial" w:cs="Arial" w:hint="default"/>
        <w:b w:val="0"/>
        <w:sz w:val="24"/>
      </w:rPr>
    </w:lvl>
    <w:lvl w:ilvl="5">
      <w:start w:val="1"/>
      <w:numFmt w:val="decimal"/>
      <w:lvlText w:val="%1.%2.%3.%4.%5.%6."/>
      <w:lvlJc w:val="left"/>
      <w:pPr>
        <w:ind w:left="1080" w:hanging="1080"/>
      </w:pPr>
      <w:rPr>
        <w:rFonts w:ascii="Arial" w:hAnsi="Arial" w:cs="Arial" w:hint="default"/>
        <w:b w:val="0"/>
        <w:sz w:val="24"/>
      </w:rPr>
    </w:lvl>
    <w:lvl w:ilvl="6">
      <w:start w:val="1"/>
      <w:numFmt w:val="decimal"/>
      <w:lvlText w:val="%1.%2.%3.%4.%5.%6.%7."/>
      <w:lvlJc w:val="left"/>
      <w:pPr>
        <w:ind w:left="1440" w:hanging="1440"/>
      </w:pPr>
      <w:rPr>
        <w:rFonts w:ascii="Arial" w:hAnsi="Arial" w:cs="Arial" w:hint="default"/>
        <w:b w:val="0"/>
        <w:sz w:val="24"/>
      </w:rPr>
    </w:lvl>
    <w:lvl w:ilvl="7">
      <w:start w:val="1"/>
      <w:numFmt w:val="decimal"/>
      <w:lvlText w:val="%1.%2.%3.%4.%5.%6.%7.%8."/>
      <w:lvlJc w:val="left"/>
      <w:pPr>
        <w:ind w:left="1440" w:hanging="1440"/>
      </w:pPr>
      <w:rPr>
        <w:rFonts w:ascii="Arial" w:hAnsi="Arial" w:cs="Arial" w:hint="default"/>
        <w:b w:val="0"/>
        <w:sz w:val="24"/>
      </w:rPr>
    </w:lvl>
    <w:lvl w:ilvl="8">
      <w:start w:val="1"/>
      <w:numFmt w:val="decimal"/>
      <w:lvlText w:val="%1.%2.%3.%4.%5.%6.%7.%8.%9."/>
      <w:lvlJc w:val="left"/>
      <w:pPr>
        <w:ind w:left="1440" w:hanging="1440"/>
      </w:pPr>
      <w:rPr>
        <w:rFonts w:ascii="Arial" w:hAnsi="Arial" w:cs="Arial" w:hint="default"/>
        <w:b w:val="0"/>
        <w:sz w:val="24"/>
      </w:rPr>
    </w:lvl>
  </w:abstractNum>
  <w:abstractNum w:abstractNumId="1" w15:restartNumberingAfterBreak="0">
    <w:nsid w:val="19063AD5"/>
    <w:multiLevelType w:val="hybridMultilevel"/>
    <w:tmpl w:val="68B8DB6A"/>
    <w:lvl w:ilvl="0" w:tplc="3E02306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395068"/>
    <w:multiLevelType w:val="multilevel"/>
    <w:tmpl w:val="22AC6F2E"/>
    <w:lvl w:ilvl="0">
      <w:start w:val="1"/>
      <w:numFmt w:val="decimal"/>
      <w:pStyle w:val="Heading1"/>
      <w:lvlText w:val="%1."/>
      <w:lvlJc w:val="righ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59794DB9"/>
    <w:multiLevelType w:val="hybridMultilevel"/>
    <w:tmpl w:val="F4CE425C"/>
    <w:lvl w:ilvl="0" w:tplc="03D6600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FE06FA"/>
    <w:multiLevelType w:val="hybridMultilevel"/>
    <w:tmpl w:val="51D275DE"/>
    <w:lvl w:ilvl="0" w:tplc="03D6600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365C55"/>
    <w:multiLevelType w:val="multilevel"/>
    <w:tmpl w:val="1932FD0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A6777A"/>
    <w:multiLevelType w:val="multilevel"/>
    <w:tmpl w:val="76424E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5"/>
  </w:num>
  <w:num w:numId="4">
    <w:abstractNumId w:val="0"/>
  </w:num>
  <w:num w:numId="5">
    <w:abstractNumId w:val="0"/>
  </w:num>
  <w:num w:numId="6">
    <w:abstractNumId w:val="2"/>
  </w:num>
  <w:num w:numId="7">
    <w:abstractNumId w:val="2"/>
  </w:num>
  <w:num w:numId="8">
    <w:abstractNumId w:val="2"/>
  </w:num>
  <w:num w:numId="9">
    <w:abstractNumId w:val="2"/>
  </w:num>
  <w:num w:numId="10">
    <w:abstractNumId w:val="2"/>
  </w:num>
  <w:num w:numId="11">
    <w:abstractNumId w:val="2"/>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74"/>
    <w:rsid w:val="000801F3"/>
    <w:rsid w:val="000B2CEB"/>
    <w:rsid w:val="000B477B"/>
    <w:rsid w:val="000C2E0E"/>
    <w:rsid w:val="00134346"/>
    <w:rsid w:val="00236F76"/>
    <w:rsid w:val="00344178"/>
    <w:rsid w:val="003541F9"/>
    <w:rsid w:val="0037711F"/>
    <w:rsid w:val="003D5C36"/>
    <w:rsid w:val="004C5797"/>
    <w:rsid w:val="005078C8"/>
    <w:rsid w:val="005A69F3"/>
    <w:rsid w:val="005D366D"/>
    <w:rsid w:val="005F3BA8"/>
    <w:rsid w:val="007666BF"/>
    <w:rsid w:val="008E3C84"/>
    <w:rsid w:val="008F690D"/>
    <w:rsid w:val="0091738D"/>
    <w:rsid w:val="00A70E3E"/>
    <w:rsid w:val="00A95C32"/>
    <w:rsid w:val="00B66CE9"/>
    <w:rsid w:val="00BF133F"/>
    <w:rsid w:val="00C71501"/>
    <w:rsid w:val="00CD5B74"/>
    <w:rsid w:val="00EA1C40"/>
    <w:rsid w:val="00F43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0E42"/>
  <w15:chartTrackingRefBased/>
  <w15:docId w15:val="{330AC003-4693-467C-8064-1C4D63BC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32"/>
    <w:pPr>
      <w:spacing w:before="120" w:after="280" w:line="240" w:lineRule="auto"/>
      <w:jc w:val="both"/>
    </w:pPr>
    <w:rPr>
      <w:rFonts w:ascii="Arial" w:hAnsi="Arial"/>
      <w:sz w:val="24"/>
    </w:rPr>
  </w:style>
  <w:style w:type="paragraph" w:styleId="Heading1">
    <w:name w:val="heading 1"/>
    <w:basedOn w:val="Normal"/>
    <w:next w:val="Normal"/>
    <w:link w:val="Heading1Char"/>
    <w:autoRedefine/>
    <w:uiPriority w:val="9"/>
    <w:qFormat/>
    <w:rsid w:val="0037711F"/>
    <w:pPr>
      <w:keepNext/>
      <w:keepLines/>
      <w:numPr>
        <w:numId w:val="11"/>
      </w:numPr>
      <w:spacing w:before="480" w:after="240" w:line="360" w:lineRule="auto"/>
      <w:jc w:val="left"/>
      <w:outlineLvl w:val="0"/>
    </w:pPr>
    <w:rPr>
      <w:rFonts w:eastAsiaTheme="majorEastAsia" w:cstheme="majorBidi"/>
      <w:b/>
      <w:noProof/>
      <w:color w:val="000000" w:themeColor="text1"/>
      <w:sz w:val="28"/>
      <w:szCs w:val="32"/>
      <w:lang w:eastAsia="es-ES"/>
    </w:rPr>
  </w:style>
  <w:style w:type="paragraph" w:styleId="Heading2">
    <w:name w:val="heading 2"/>
    <w:basedOn w:val="Normal"/>
    <w:next w:val="Normal"/>
    <w:link w:val="Heading2Char"/>
    <w:autoRedefine/>
    <w:uiPriority w:val="9"/>
    <w:unhideWhenUsed/>
    <w:qFormat/>
    <w:rsid w:val="00BF133F"/>
    <w:pPr>
      <w:keepNext/>
      <w:keepLines/>
      <w:numPr>
        <w:ilvl w:val="1"/>
        <w:numId w:val="8"/>
      </w:numPr>
      <w:spacing w:before="160" w:after="120" w:line="360" w:lineRule="auto"/>
      <w:jc w:val="left"/>
      <w:outlineLvl w:val="1"/>
    </w:pPr>
    <w:rPr>
      <w:rFonts w:eastAsiaTheme="majorEastAsia" w:cstheme="majorBidi"/>
      <w:b/>
      <w:color w:val="000000" w:themeColor="text1"/>
      <w:szCs w:val="26"/>
      <w:lang w:eastAsia="es-ES"/>
    </w:rPr>
  </w:style>
  <w:style w:type="paragraph" w:styleId="Heading3">
    <w:name w:val="heading 3"/>
    <w:basedOn w:val="Normal"/>
    <w:next w:val="Normal"/>
    <w:link w:val="Heading3Char"/>
    <w:autoRedefine/>
    <w:uiPriority w:val="9"/>
    <w:unhideWhenUsed/>
    <w:qFormat/>
    <w:rsid w:val="00C71501"/>
    <w:pPr>
      <w:keepNext/>
      <w:keepLines/>
      <w:numPr>
        <w:ilvl w:val="2"/>
        <w:numId w:val="3"/>
      </w:numPr>
      <w:spacing w:before="280" w:after="240"/>
      <w:ind w:left="1440" w:hanging="1080"/>
      <w:jc w:val="left"/>
      <w:outlineLvl w:val="2"/>
    </w:pPr>
    <w:rPr>
      <w:rFonts w:eastAsiaTheme="majorEastAsia" w:cstheme="majorBidi"/>
      <w:b/>
      <w:color w:val="000000" w:themeColor="text1"/>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1F"/>
    <w:rPr>
      <w:rFonts w:ascii="Arial" w:eastAsiaTheme="majorEastAsia" w:hAnsi="Arial" w:cstheme="majorBidi"/>
      <w:b/>
      <w:noProof/>
      <w:color w:val="000000" w:themeColor="text1"/>
      <w:sz w:val="28"/>
      <w:szCs w:val="32"/>
      <w:lang w:eastAsia="es-ES"/>
    </w:rPr>
  </w:style>
  <w:style w:type="character" w:customStyle="1" w:styleId="Heading2Char">
    <w:name w:val="Heading 2 Char"/>
    <w:basedOn w:val="DefaultParagraphFont"/>
    <w:link w:val="Heading2"/>
    <w:uiPriority w:val="9"/>
    <w:rsid w:val="00BF133F"/>
    <w:rPr>
      <w:rFonts w:ascii="Arial" w:eastAsiaTheme="majorEastAsia" w:hAnsi="Arial" w:cstheme="majorBidi"/>
      <w:b/>
      <w:color w:val="000000" w:themeColor="text1"/>
      <w:sz w:val="24"/>
      <w:szCs w:val="26"/>
      <w:lang w:val="es-MX" w:eastAsia="es-ES"/>
    </w:rPr>
  </w:style>
  <w:style w:type="paragraph" w:customStyle="1" w:styleId="ndicetitulo">
    <w:name w:val="Índice titulo"/>
    <w:next w:val="Normal"/>
    <w:link w:val="ndicetituloChar"/>
    <w:autoRedefine/>
    <w:qFormat/>
    <w:rsid w:val="00C71501"/>
    <w:rPr>
      <w:rFonts w:ascii="Arial" w:eastAsiaTheme="majorEastAsia" w:hAnsi="Arial" w:cstheme="majorBidi"/>
      <w:b/>
      <w:noProof/>
      <w:color w:val="000000" w:themeColor="text1"/>
      <w:sz w:val="28"/>
      <w:szCs w:val="32"/>
    </w:rPr>
  </w:style>
  <w:style w:type="character" w:customStyle="1" w:styleId="ndicetituloChar">
    <w:name w:val="Índice titulo Char"/>
    <w:basedOn w:val="Heading1Char"/>
    <w:link w:val="ndicetitulo"/>
    <w:rsid w:val="00C71501"/>
    <w:rPr>
      <w:rFonts w:ascii="Arial" w:eastAsiaTheme="majorEastAsia" w:hAnsi="Arial" w:cstheme="majorBidi"/>
      <w:b/>
      <w:bCs/>
      <w:noProof/>
      <w:color w:val="000000" w:themeColor="text1"/>
      <w:sz w:val="28"/>
      <w:szCs w:val="32"/>
      <w:lang w:val="es-MX" w:eastAsia="es-ES"/>
    </w:rPr>
  </w:style>
  <w:style w:type="paragraph" w:customStyle="1" w:styleId="ResumenTabla">
    <w:name w:val="ResumenTabla"/>
    <w:basedOn w:val="Heading1"/>
    <w:link w:val="ResumenTablaChar"/>
    <w:autoRedefine/>
    <w:qFormat/>
    <w:rsid w:val="00C71501"/>
    <w:pPr>
      <w:numPr>
        <w:numId w:val="0"/>
      </w:numPr>
      <w:ind w:left="720" w:hanging="360"/>
    </w:pPr>
    <w:rPr>
      <w:bCs/>
    </w:rPr>
  </w:style>
  <w:style w:type="character" w:customStyle="1" w:styleId="ResumenTablaChar">
    <w:name w:val="ResumenTabla Char"/>
    <w:basedOn w:val="ndicetituloChar"/>
    <w:link w:val="ResumenTabla"/>
    <w:rsid w:val="00C71501"/>
    <w:rPr>
      <w:rFonts w:ascii="Arial" w:eastAsiaTheme="majorEastAsia" w:hAnsi="Arial" w:cstheme="majorBidi"/>
      <w:b/>
      <w:bCs/>
      <w:noProof/>
      <w:color w:val="000000" w:themeColor="text1"/>
      <w:sz w:val="28"/>
      <w:szCs w:val="32"/>
      <w:lang w:val="es-MX" w:eastAsia="es-ES"/>
    </w:rPr>
  </w:style>
  <w:style w:type="character" w:customStyle="1" w:styleId="Heading3Char">
    <w:name w:val="Heading 3 Char"/>
    <w:basedOn w:val="DefaultParagraphFont"/>
    <w:link w:val="Heading3"/>
    <w:uiPriority w:val="9"/>
    <w:rsid w:val="00C71501"/>
    <w:rPr>
      <w:rFonts w:ascii="Arial" w:eastAsiaTheme="majorEastAsia" w:hAnsi="Arial" w:cstheme="majorBidi"/>
      <w:b/>
      <w:color w:val="000000" w:themeColor="text1"/>
      <w:sz w:val="24"/>
      <w:szCs w:val="24"/>
      <w:lang w:val="es-MX" w:eastAsia="es-ES"/>
    </w:rPr>
  </w:style>
  <w:style w:type="paragraph" w:customStyle="1" w:styleId="CAPTULO">
    <w:name w:val="CAPÍTULO"/>
    <w:basedOn w:val="Heading1"/>
    <w:next w:val="Normal"/>
    <w:link w:val="CAPTULOChar"/>
    <w:autoRedefine/>
    <w:qFormat/>
    <w:rsid w:val="00BF133F"/>
    <w:pPr>
      <w:numPr>
        <w:numId w:val="0"/>
      </w:numPr>
      <w:spacing w:before="0" w:after="160" w:line="259" w:lineRule="auto"/>
      <w:ind w:left="720" w:hanging="360"/>
    </w:pPr>
  </w:style>
  <w:style w:type="character" w:customStyle="1" w:styleId="CAPTULOChar">
    <w:name w:val="CAPÍTULO Char"/>
    <w:basedOn w:val="Heading1Char"/>
    <w:link w:val="CAPTULO"/>
    <w:rsid w:val="00BF133F"/>
    <w:rPr>
      <w:rFonts w:ascii="Arial" w:eastAsiaTheme="majorEastAsia" w:hAnsi="Arial" w:cstheme="majorBidi"/>
      <w:b/>
      <w:noProof/>
      <w:color w:val="000000" w:themeColor="text1"/>
      <w:sz w:val="28"/>
      <w:szCs w:val="32"/>
      <w:lang w:val="es-MX" w:eastAsia="es-ES"/>
    </w:rPr>
  </w:style>
  <w:style w:type="paragraph" w:styleId="NoSpacing">
    <w:name w:val="No Spacing"/>
    <w:link w:val="NoSpacingChar"/>
    <w:uiPriority w:val="1"/>
    <w:qFormat/>
    <w:rsid w:val="00CD5B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5B74"/>
    <w:rPr>
      <w:rFonts w:eastAsiaTheme="minorEastAsia"/>
      <w:lang w:val="en-US"/>
    </w:rPr>
  </w:style>
  <w:style w:type="paragraph" w:styleId="ListParagraph">
    <w:name w:val="List Paragraph"/>
    <w:basedOn w:val="Normal"/>
    <w:uiPriority w:val="34"/>
    <w:qFormat/>
    <w:rsid w:val="000B477B"/>
    <w:pPr>
      <w:ind w:left="720"/>
      <w:contextualSpacing/>
    </w:pPr>
  </w:style>
  <w:style w:type="paragraph" w:styleId="TOC1">
    <w:name w:val="toc 1"/>
    <w:basedOn w:val="Normal"/>
    <w:next w:val="Normal"/>
    <w:autoRedefine/>
    <w:uiPriority w:val="39"/>
    <w:unhideWhenUsed/>
    <w:rsid w:val="0037711F"/>
    <w:pPr>
      <w:spacing w:after="100"/>
    </w:pPr>
  </w:style>
  <w:style w:type="paragraph" w:styleId="TOC2">
    <w:name w:val="toc 2"/>
    <w:basedOn w:val="Normal"/>
    <w:next w:val="Normal"/>
    <w:autoRedefine/>
    <w:uiPriority w:val="39"/>
    <w:unhideWhenUsed/>
    <w:rsid w:val="0037711F"/>
    <w:pPr>
      <w:spacing w:after="100"/>
      <w:ind w:left="240"/>
    </w:pPr>
  </w:style>
  <w:style w:type="character" w:styleId="Hyperlink">
    <w:name w:val="Hyperlink"/>
    <w:basedOn w:val="DefaultParagraphFont"/>
    <w:uiPriority w:val="99"/>
    <w:unhideWhenUsed/>
    <w:rsid w:val="0037711F"/>
    <w:rPr>
      <w:color w:val="0563C1" w:themeColor="hyperlink"/>
      <w:u w:val="single"/>
    </w:rPr>
  </w:style>
  <w:style w:type="paragraph" w:styleId="Caption">
    <w:name w:val="caption"/>
    <w:basedOn w:val="Normal"/>
    <w:next w:val="Normal"/>
    <w:uiPriority w:val="35"/>
    <w:unhideWhenUsed/>
    <w:qFormat/>
    <w:rsid w:val="00236F76"/>
    <w:pPr>
      <w:spacing w:before="0" w:after="200"/>
    </w:pPr>
    <w:rPr>
      <w:i/>
      <w:iCs/>
      <w:color w:val="44546A" w:themeColor="text2"/>
      <w:sz w:val="18"/>
      <w:szCs w:val="18"/>
    </w:rPr>
  </w:style>
  <w:style w:type="paragraph" w:styleId="TableofFigures">
    <w:name w:val="table of figures"/>
    <w:basedOn w:val="Normal"/>
    <w:next w:val="Normal"/>
    <w:uiPriority w:val="99"/>
    <w:unhideWhenUsed/>
    <w:rsid w:val="003441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CAFC9-B786-4DB4-8901-B5506FB3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Pages>
  <Words>1534</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Isui Lugo Martinez</dc:creator>
  <cp:keywords/>
  <dc:description/>
  <cp:lastModifiedBy>Saul Isui Lugo Martinez</cp:lastModifiedBy>
  <cp:revision>8</cp:revision>
  <cp:lastPrinted>2024-04-18T15:10:00Z</cp:lastPrinted>
  <dcterms:created xsi:type="dcterms:W3CDTF">2024-04-17T07:07:00Z</dcterms:created>
  <dcterms:modified xsi:type="dcterms:W3CDTF">2024-04-18T15:10:00Z</dcterms:modified>
</cp:coreProperties>
</file>