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9951" w14:textId="77777777" w:rsidR="00000000" w:rsidRDefault="00000000">
      <w:pPr>
        <w:spacing w:before="156" w:after="156"/>
        <w:jc w:val="center"/>
        <w:rPr>
          <w:b/>
          <w:sz w:val="40"/>
          <w:szCs w:val="40"/>
        </w:rPr>
      </w:pPr>
      <w:r>
        <w:rPr>
          <w:b/>
          <w:color w:val="00B0F0"/>
          <w:sz w:val="72"/>
        </w:rPr>
        <w:t>INSTRUCTION</w:t>
      </w:r>
      <w:r>
        <w:rPr>
          <w:rFonts w:hint="eastAsia"/>
          <w:b/>
          <w:color w:val="00B0F0"/>
          <w:sz w:val="72"/>
        </w:rPr>
        <w:t xml:space="preserve"> </w:t>
      </w:r>
      <w:r>
        <w:rPr>
          <w:b/>
          <w:color w:val="00B0F0"/>
          <w:sz w:val="72"/>
        </w:rPr>
        <w:t>MANUAL</w:t>
      </w:r>
      <w:r>
        <w:rPr>
          <w:rFonts w:hint="eastAsia"/>
          <w:b/>
          <w:sz w:val="40"/>
        </w:rPr>
        <w:t xml:space="preserve">                </w:t>
      </w:r>
      <w:r>
        <w:rPr>
          <w:rFonts w:hint="eastAsia"/>
          <w:b/>
          <w:sz w:val="40"/>
          <w:szCs w:val="40"/>
        </w:rPr>
        <w:t xml:space="preserve">      </w:t>
      </w:r>
    </w:p>
    <w:p w14:paraId="5E8E6468" w14:textId="77777777" w:rsidR="00000000" w:rsidRDefault="00000000">
      <w:pPr>
        <w:spacing w:beforeLines="50" w:before="180" w:after="156"/>
        <w:jc w:val="right"/>
        <w:rPr>
          <w:rFonts w:ascii="Microsoft YaHei" w:eastAsia="Microsoft YaHei" w:hAnsi="Microsoft YaHei" w:hint="eastAsia"/>
          <w:b/>
          <w:kern w:val="0"/>
          <w:sz w:val="44"/>
          <w:szCs w:val="22"/>
          <w:lang w:bidi="ar-SA"/>
        </w:rPr>
      </w:pPr>
      <w:r>
        <w:rPr>
          <w:rFonts w:ascii="Microsoft YaHei" w:eastAsia="Microsoft YaHei" w:hAnsi="Microsoft YaHei" w:hint="eastAsia"/>
          <w:b/>
          <w:kern w:val="0"/>
          <w:sz w:val="44"/>
          <w:szCs w:val="22"/>
          <w:lang w:bidi="ar-SA"/>
        </w:rPr>
        <w:t>optical rain sensor</w:t>
      </w:r>
    </w:p>
    <w:p w14:paraId="17AEDB86" w14:textId="77777777" w:rsidR="00000000" w:rsidRDefault="00000000">
      <w:pPr>
        <w:spacing w:beforeLines="50" w:before="180" w:after="156"/>
        <w:jc w:val="right"/>
        <w:rPr>
          <w:rFonts w:ascii="Microsoft YaHei" w:eastAsia="Microsoft YaHei" w:hAnsi="Microsoft YaHei" w:hint="eastAsia"/>
          <w:b/>
          <w:kern w:val="0"/>
          <w:sz w:val="44"/>
          <w:szCs w:val="22"/>
          <w:lang w:bidi="ar-SA"/>
        </w:rPr>
      </w:pPr>
      <w:r>
        <w:rPr>
          <w:rFonts w:ascii="Microsoft YaHei" w:eastAsia="Microsoft YaHei" w:hAnsi="Microsoft YaHei" w:hint="eastAsia"/>
          <w:b/>
          <w:kern w:val="0"/>
          <w:sz w:val="44"/>
          <w:szCs w:val="22"/>
          <w:lang w:bidi="ar-SA"/>
        </w:rPr>
        <w:t>JXBS-3001-GXYL</w:t>
      </w:r>
    </w:p>
    <w:p w14:paraId="2A28732E" w14:textId="77777777" w:rsidR="00000000" w:rsidRDefault="00000000">
      <w:pPr>
        <w:spacing w:beforeLines="50" w:before="180" w:after="156"/>
        <w:jc w:val="right"/>
        <w:rPr>
          <w:rFonts w:ascii="Microsoft YaHei" w:eastAsia="Microsoft YaHei" w:hAnsi="Microsoft YaHei" w:hint="eastAsia"/>
          <w:b/>
          <w:kern w:val="0"/>
          <w:sz w:val="44"/>
          <w:szCs w:val="22"/>
          <w:lang w:bidi="ar-SA"/>
        </w:rPr>
      </w:pPr>
      <w:r>
        <w:rPr>
          <w:rFonts w:ascii="Microsoft YaHei" w:eastAsia="Microsoft YaHei" w:hAnsi="Microsoft YaHei" w:hint="eastAsia"/>
          <w:b/>
          <w:kern w:val="0"/>
          <w:sz w:val="44"/>
          <w:szCs w:val="22"/>
          <w:lang w:bidi="ar-SA"/>
        </w:rPr>
        <w:t>VER1.0</w:t>
      </w:r>
    </w:p>
    <w:p w14:paraId="6CD77AD5" w14:textId="77777777" w:rsidR="00000000" w:rsidRDefault="00000000">
      <w:pPr>
        <w:spacing w:before="156" w:after="156" w:line="720" w:lineRule="auto"/>
        <w:jc w:val="right"/>
        <w:rPr>
          <w:b/>
          <w:sz w:val="40"/>
        </w:rPr>
      </w:pPr>
    </w:p>
    <w:p w14:paraId="21903664" w14:textId="77777777" w:rsidR="00000000" w:rsidRDefault="00000000">
      <w:pPr>
        <w:spacing w:before="156" w:after="156" w:line="720" w:lineRule="auto"/>
        <w:jc w:val="right"/>
        <w:rPr>
          <w:b/>
          <w:sz w:val="40"/>
        </w:rPr>
      </w:pPr>
    </w:p>
    <w:p w14:paraId="34835B4B" w14:textId="77777777" w:rsidR="00000000" w:rsidRDefault="00000000">
      <w:pPr>
        <w:spacing w:before="156" w:after="156"/>
        <w:jc w:val="center"/>
        <w:rPr>
          <w:color w:val="00B0F0"/>
          <w:sz w:val="24"/>
        </w:rPr>
      </w:pPr>
      <w:r>
        <w:rPr>
          <w:color w:val="00B0F0"/>
          <w:sz w:val="24"/>
        </w:rPr>
        <w:t>WeihaiJXCTElectronicTechnologyCo.,Ltd.</w:t>
      </w:r>
    </w:p>
    <w:p w14:paraId="2E52123B" w14:textId="77777777" w:rsidR="00000000" w:rsidRDefault="00000000">
      <w:pPr>
        <w:pStyle w:val="1"/>
        <w:keepNext w:val="0"/>
        <w:widowControl/>
        <w:numPr>
          <w:ilvl w:val="0"/>
          <w:numId w:val="0"/>
        </w:numPr>
        <w:spacing w:beforeLines="50" w:before="180" w:beforeAutospacing="1" w:afterLines="50" w:after="180" w:afterAutospacing="1"/>
        <w:jc w:val="center"/>
        <w:rPr>
          <w:rFonts w:ascii="Microsoft YaHei" w:eastAsia="Microsoft YaHei" w:hAnsi="Microsoft YaHei" w:cs="SimSun" w:hint="eastAsia"/>
          <w:b/>
          <w:bCs/>
          <w:caps/>
          <w:kern w:val="36"/>
          <w:sz w:val="44"/>
          <w:szCs w:val="48"/>
          <w:lang w:val="ru-RU" w:eastAsia="ru-RU" w:bidi="ar-SA"/>
        </w:rPr>
      </w:pPr>
      <w:r>
        <w:rPr>
          <w:rFonts w:ascii="Microsoft YaHei" w:eastAsia="Microsoft YaHei" w:hAnsi="Microsoft YaHei" w:cs="SimSun" w:hint="eastAsia"/>
          <w:b/>
          <w:bCs/>
          <w:caps/>
          <w:kern w:val="36"/>
          <w:sz w:val="44"/>
          <w:szCs w:val="48"/>
          <w:lang w:bidi="ar-SA"/>
        </w:rPr>
        <w:lastRenderedPageBreak/>
        <w:t>1.</w:t>
      </w:r>
      <w:r>
        <w:rPr>
          <w:rFonts w:ascii="Microsoft YaHei" w:eastAsia="Microsoft YaHei" w:hAnsi="Microsoft YaHei" w:cs="SimSun" w:hint="eastAsia"/>
          <w:b/>
          <w:bCs/>
          <w:caps/>
          <w:kern w:val="36"/>
          <w:sz w:val="44"/>
          <w:szCs w:val="48"/>
          <w:lang w:val="ru-RU" w:eastAsia="ru-RU" w:bidi="ar-SA"/>
        </w:rPr>
        <w:t>Product profile</w:t>
      </w:r>
    </w:p>
    <w:p w14:paraId="1D922DF0" w14:textId="77777777" w:rsidR="00000000" w:rsidRDefault="00000000">
      <w:pPr>
        <w:spacing w:beforeLines="50" w:before="180" w:after="156"/>
        <w:rPr>
          <w:rFonts w:ascii="Cambria" w:hAnsi="Cambria" w:hint="eastAsia"/>
          <w:b/>
          <w:bCs/>
          <w:kern w:val="0"/>
          <w:sz w:val="32"/>
          <w:szCs w:val="32"/>
          <w:lang w:val="ru-RU" w:eastAsia="ru-RU" w:bidi="ar-SA"/>
        </w:rPr>
      </w:pPr>
      <w:r>
        <w:rPr>
          <w:rFonts w:ascii="Cambria" w:hAnsi="Cambria" w:hint="eastAsia"/>
          <w:b/>
          <w:bCs/>
          <w:kern w:val="0"/>
          <w:sz w:val="32"/>
          <w:szCs w:val="32"/>
          <w:lang w:bidi="ar-SA"/>
        </w:rPr>
        <w:t xml:space="preserve">1.1 </w:t>
      </w:r>
      <w:r>
        <w:rPr>
          <w:rFonts w:ascii="Cambria" w:hAnsi="Cambria" w:hint="eastAsia"/>
          <w:b/>
          <w:bCs/>
          <w:kern w:val="0"/>
          <w:sz w:val="32"/>
          <w:szCs w:val="32"/>
          <w:lang w:val="ru-RU" w:eastAsia="ru-RU" w:bidi="ar-SA"/>
        </w:rPr>
        <w:t>Product Overview</w:t>
      </w:r>
    </w:p>
    <w:p w14:paraId="0BF91520" w14:textId="77777777" w:rsidR="00000000" w:rsidRDefault="00000000">
      <w:pPr>
        <w:ind w:firstLineChars="200"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ab/>
        <w:t>The optical rainfall sensor adopts the principle of optical induction to measure the rainfall, and takes the infrared light as the measurement medium. A number of optical probes are built-in to avoid the detection interference of the external light and the fog water, making the measurement results more accurate.With traditional mechanical sensors, optical rainfall is small, high sensitivity, intelligent and easy to maintain.Both 485 output and 5V pulse output are supported.</w:t>
      </w:r>
    </w:p>
    <w:p w14:paraId="6DAC244B" w14:textId="77777777" w:rsidR="00000000" w:rsidRDefault="00000000">
      <w:pPr>
        <w:spacing w:beforeLines="50" w:before="180" w:after="156"/>
        <w:rPr>
          <w:rFonts w:ascii="Cambria" w:hAnsi="Cambria" w:hint="eastAsia"/>
          <w:b/>
          <w:bCs/>
          <w:kern w:val="0"/>
          <w:sz w:val="32"/>
          <w:szCs w:val="32"/>
        </w:rPr>
      </w:pPr>
      <w:r>
        <w:rPr>
          <w:rFonts w:ascii="Cambria" w:hAnsi="Cambria" w:hint="eastAsia"/>
          <w:b/>
          <w:bCs/>
          <w:kern w:val="0"/>
          <w:sz w:val="32"/>
          <w:szCs w:val="32"/>
        </w:rPr>
        <w:t>1.2 Main parameter</w:t>
      </w:r>
    </w:p>
    <w:tbl>
      <w:tblPr>
        <w:tblW w:w="0" w:type="auto"/>
        <w:jc w:val="center"/>
        <w:tblInd w:w="0" w:type="dxa"/>
        <w:shd w:val="clear" w:color="auto" w:fill="FFFFFF"/>
        <w:tblLayout w:type="fixed"/>
        <w:tblLook w:val="0000" w:firstRow="0" w:lastRow="0" w:firstColumn="0" w:lastColumn="0" w:noHBand="0" w:noVBand="0"/>
      </w:tblPr>
      <w:tblGrid>
        <w:gridCol w:w="1989"/>
        <w:gridCol w:w="4192"/>
      </w:tblGrid>
      <w:tr w:rsidR="00000000" w14:paraId="59C37747" w14:textId="77777777">
        <w:trPr>
          <w:trHeight w:val="278"/>
          <w:jc w:val="center"/>
        </w:trPr>
        <w:tc>
          <w:tcPr>
            <w:tcW w:w="1989" w:type="dxa"/>
            <w:tcBorders>
              <w:top w:val="single" w:sz="8" w:space="0" w:color="000000"/>
              <w:bottom w:val="single" w:sz="8" w:space="0" w:color="000000"/>
            </w:tcBorders>
            <w:shd w:val="clear" w:color="auto" w:fill="BEBEBE"/>
          </w:tcPr>
          <w:p w14:paraId="7FF94FDF" w14:textId="77777777" w:rsidR="00000000" w:rsidRDefault="00000000">
            <w:pPr>
              <w:rPr>
                <w:rFonts w:ascii="Microsoft YaHei" w:eastAsia="Microsoft YaHei" w:hAnsi="Microsoft YaHei" w:cs="Microsoft YaHei" w:hint="eastAsia"/>
                <w:b/>
                <w:szCs w:val="21"/>
              </w:rPr>
            </w:pPr>
            <w:r>
              <w:rPr>
                <w:rFonts w:ascii="Microsoft YaHei" w:eastAsia="Microsoft YaHei" w:hAnsi="Microsoft YaHei" w:cs="Microsoft YaHei" w:hint="eastAsia"/>
                <w:szCs w:val="21"/>
              </w:rPr>
              <w:lastRenderedPageBreak/>
              <w:t>Parameters</w:t>
            </w:r>
          </w:p>
        </w:tc>
        <w:tc>
          <w:tcPr>
            <w:tcW w:w="4192" w:type="dxa"/>
            <w:tcBorders>
              <w:top w:val="single" w:sz="8" w:space="0" w:color="000000"/>
              <w:bottom w:val="single" w:sz="8" w:space="0" w:color="000000"/>
            </w:tcBorders>
            <w:shd w:val="clear" w:color="auto" w:fill="BEBEBE"/>
          </w:tcPr>
          <w:p w14:paraId="1A7A1D51" w14:textId="77777777" w:rsidR="00000000" w:rsidRDefault="00000000">
            <w:pPr>
              <w:rPr>
                <w:rFonts w:ascii="Microsoft YaHei" w:eastAsia="Microsoft YaHei" w:hAnsi="Microsoft YaHei" w:cs="Microsoft YaHei" w:hint="eastAsia"/>
                <w:b/>
                <w:szCs w:val="21"/>
              </w:rPr>
            </w:pPr>
            <w:r>
              <w:rPr>
                <w:rFonts w:ascii="Microsoft YaHei" w:eastAsia="Microsoft YaHei" w:hAnsi="Microsoft YaHei" w:cs="Microsoft YaHei" w:hint="eastAsia"/>
                <w:b/>
                <w:szCs w:val="21"/>
              </w:rPr>
              <w:t xml:space="preserve"> Qualification </w:t>
            </w:r>
          </w:p>
        </w:tc>
      </w:tr>
      <w:tr w:rsidR="00000000" w14:paraId="1E515261" w14:textId="77777777">
        <w:trPr>
          <w:trHeight w:val="289"/>
          <w:jc w:val="center"/>
        </w:trPr>
        <w:tc>
          <w:tcPr>
            <w:tcW w:w="1989" w:type="dxa"/>
            <w:shd w:val="clear" w:color="auto" w:fill="FFFFFF"/>
          </w:tcPr>
          <w:p w14:paraId="3AC3CA3E"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Accuracy</w:t>
            </w:r>
          </w:p>
        </w:tc>
        <w:tc>
          <w:tcPr>
            <w:tcW w:w="4192" w:type="dxa"/>
            <w:shd w:val="clear" w:color="auto" w:fill="FFFFFF"/>
          </w:tcPr>
          <w:p w14:paraId="04327223"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≤5%</w:t>
            </w:r>
          </w:p>
        </w:tc>
      </w:tr>
      <w:tr w:rsidR="00000000" w14:paraId="162045FF" w14:textId="77777777">
        <w:trPr>
          <w:trHeight w:val="289"/>
          <w:jc w:val="center"/>
        </w:trPr>
        <w:tc>
          <w:tcPr>
            <w:tcW w:w="1989" w:type="dxa"/>
            <w:shd w:val="clear" w:color="auto" w:fill="BFBFBF"/>
          </w:tcPr>
          <w:p w14:paraId="30D2066A"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Resolution</w:t>
            </w:r>
          </w:p>
        </w:tc>
        <w:tc>
          <w:tcPr>
            <w:tcW w:w="4192" w:type="dxa"/>
            <w:shd w:val="clear" w:color="auto" w:fill="BFBFBF"/>
          </w:tcPr>
          <w:p w14:paraId="044CECAC"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0.1mm</w:t>
            </w:r>
          </w:p>
        </w:tc>
      </w:tr>
      <w:tr w:rsidR="00000000" w14:paraId="328384DF" w14:textId="77777777">
        <w:trPr>
          <w:trHeight w:val="289"/>
          <w:jc w:val="center"/>
        </w:trPr>
        <w:tc>
          <w:tcPr>
            <w:tcW w:w="1989" w:type="dxa"/>
            <w:shd w:val="clear" w:color="auto" w:fill="FFFFFF"/>
          </w:tcPr>
          <w:p w14:paraId="6F2A145C"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Maximum instantaneous rainfall</w:t>
            </w:r>
          </w:p>
        </w:tc>
        <w:tc>
          <w:tcPr>
            <w:tcW w:w="4192" w:type="dxa"/>
            <w:shd w:val="clear" w:color="auto" w:fill="FFFFFF"/>
          </w:tcPr>
          <w:p w14:paraId="3C5C0DA0"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0.4mm/s</w:t>
            </w:r>
          </w:p>
        </w:tc>
      </w:tr>
      <w:tr w:rsidR="00000000" w14:paraId="78431E99" w14:textId="77777777">
        <w:trPr>
          <w:trHeight w:val="289"/>
          <w:jc w:val="center"/>
        </w:trPr>
        <w:tc>
          <w:tcPr>
            <w:tcW w:w="1989" w:type="dxa"/>
            <w:shd w:val="clear" w:color="auto" w:fill="BFBFBF"/>
          </w:tcPr>
          <w:p w14:paraId="7A8D3F5E"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Rain diameter</w:t>
            </w:r>
          </w:p>
        </w:tc>
        <w:tc>
          <w:tcPr>
            <w:tcW w:w="4192" w:type="dxa"/>
            <w:shd w:val="clear" w:color="auto" w:fill="BFBFBF"/>
          </w:tcPr>
          <w:p w14:paraId="17C4E99E"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4.7CM</w:t>
            </w:r>
          </w:p>
        </w:tc>
      </w:tr>
      <w:tr w:rsidR="00000000" w14:paraId="2412BBE4" w14:textId="77777777">
        <w:trPr>
          <w:trHeight w:val="289"/>
          <w:jc w:val="center"/>
        </w:trPr>
        <w:tc>
          <w:tcPr>
            <w:tcW w:w="1989" w:type="dxa"/>
            <w:shd w:val="clear" w:color="auto" w:fill="FFFFFF"/>
          </w:tcPr>
          <w:p w14:paraId="41F9C95F"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Potter rate</w:t>
            </w:r>
          </w:p>
        </w:tc>
        <w:tc>
          <w:tcPr>
            <w:tcW w:w="4192" w:type="dxa"/>
            <w:shd w:val="clear" w:color="auto" w:fill="FFFFFF"/>
          </w:tcPr>
          <w:p w14:paraId="26AF09AB"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2400/4800/9600</w:t>
            </w:r>
          </w:p>
        </w:tc>
      </w:tr>
      <w:tr w:rsidR="00000000" w14:paraId="15444E18" w14:textId="77777777">
        <w:trPr>
          <w:trHeight w:val="301"/>
          <w:jc w:val="center"/>
        </w:trPr>
        <w:tc>
          <w:tcPr>
            <w:tcW w:w="1989" w:type="dxa"/>
            <w:shd w:val="clear" w:color="auto" w:fill="BFBFBF"/>
          </w:tcPr>
          <w:p w14:paraId="7DBEDA57"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Output mode</w:t>
            </w:r>
          </w:p>
        </w:tc>
        <w:tc>
          <w:tcPr>
            <w:tcW w:w="4192" w:type="dxa"/>
            <w:shd w:val="clear" w:color="auto" w:fill="BFBFBF"/>
          </w:tcPr>
          <w:p w14:paraId="1DCB2482"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 xml:space="preserve">RS485/5V pulse output </w:t>
            </w:r>
          </w:p>
        </w:tc>
      </w:tr>
      <w:tr w:rsidR="00000000" w14:paraId="744AC802" w14:textId="77777777">
        <w:trPr>
          <w:trHeight w:val="278"/>
          <w:jc w:val="center"/>
        </w:trPr>
        <w:tc>
          <w:tcPr>
            <w:tcW w:w="1989" w:type="dxa"/>
            <w:shd w:val="clear" w:color="auto" w:fill="FFFFFF"/>
          </w:tcPr>
          <w:p w14:paraId="7874B167"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Power supply</w:t>
            </w:r>
          </w:p>
        </w:tc>
        <w:tc>
          <w:tcPr>
            <w:tcW w:w="4192" w:type="dxa"/>
            <w:shd w:val="clear" w:color="auto" w:fill="FFFFFF"/>
          </w:tcPr>
          <w:p w14:paraId="2FC6AF96"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12V-24V DC</w:t>
            </w:r>
          </w:p>
        </w:tc>
      </w:tr>
      <w:tr w:rsidR="00000000" w14:paraId="64D23394" w14:textId="77777777">
        <w:trPr>
          <w:trHeight w:val="289"/>
          <w:jc w:val="center"/>
        </w:trPr>
        <w:tc>
          <w:tcPr>
            <w:tcW w:w="1989" w:type="dxa"/>
            <w:shd w:val="clear" w:color="auto" w:fill="BFBFBF"/>
          </w:tcPr>
          <w:p w14:paraId="73E7EF9B"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Power consumption</w:t>
            </w:r>
          </w:p>
        </w:tc>
        <w:tc>
          <w:tcPr>
            <w:tcW w:w="4192" w:type="dxa"/>
            <w:shd w:val="clear" w:color="auto" w:fill="BFBFBF"/>
          </w:tcPr>
          <w:p w14:paraId="23E00951"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≤0.2W（12V DC , 25℃）</w:t>
            </w:r>
          </w:p>
        </w:tc>
      </w:tr>
      <w:tr w:rsidR="00000000" w14:paraId="59AC3F42" w14:textId="77777777">
        <w:trPr>
          <w:trHeight w:val="289"/>
          <w:jc w:val="center"/>
        </w:trPr>
        <w:tc>
          <w:tcPr>
            <w:tcW w:w="1989" w:type="dxa"/>
            <w:shd w:val="clear" w:color="auto" w:fill="FFFFFF"/>
          </w:tcPr>
          <w:p w14:paraId="6F1195B8"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 xml:space="preserve">Work </w:t>
            </w:r>
            <w:r>
              <w:rPr>
                <w:rFonts w:ascii="Microsoft YaHei" w:eastAsia="Microsoft YaHei" w:hAnsi="Microsoft YaHei" w:cs="Microsoft YaHei" w:hint="eastAsia"/>
                <w:szCs w:val="21"/>
              </w:rPr>
              <w:lastRenderedPageBreak/>
              <w:t>temperature</w:t>
            </w:r>
          </w:p>
        </w:tc>
        <w:tc>
          <w:tcPr>
            <w:tcW w:w="4192" w:type="dxa"/>
            <w:shd w:val="clear" w:color="auto" w:fill="FFFFFF"/>
          </w:tcPr>
          <w:p w14:paraId="10A9B5B3"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lastRenderedPageBreak/>
              <w:t>-30℃ 至 +50℃</w:t>
            </w:r>
          </w:p>
        </w:tc>
      </w:tr>
      <w:tr w:rsidR="00000000" w14:paraId="3EEFF2D1" w14:textId="77777777">
        <w:trPr>
          <w:trHeight w:val="289"/>
          <w:jc w:val="center"/>
        </w:trPr>
        <w:tc>
          <w:tcPr>
            <w:tcW w:w="1989" w:type="dxa"/>
            <w:shd w:val="clear" w:color="auto" w:fill="BFBFBF"/>
          </w:tcPr>
          <w:p w14:paraId="4003BFC3"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Work humidity environment</w:t>
            </w:r>
          </w:p>
        </w:tc>
        <w:tc>
          <w:tcPr>
            <w:tcW w:w="4192" w:type="dxa"/>
            <w:shd w:val="clear" w:color="auto" w:fill="BFBFBF"/>
          </w:tcPr>
          <w:p w14:paraId="6AE06E2F"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0%-99%RH（Relative humidity), non-condensation</w:t>
            </w:r>
          </w:p>
        </w:tc>
      </w:tr>
      <w:tr w:rsidR="00000000" w14:paraId="536616A2" w14:textId="77777777">
        <w:trPr>
          <w:trHeight w:val="289"/>
          <w:jc w:val="center"/>
        </w:trPr>
        <w:tc>
          <w:tcPr>
            <w:tcW w:w="1989" w:type="dxa"/>
            <w:shd w:val="clear" w:color="auto" w:fill="FFFFFF"/>
          </w:tcPr>
          <w:p w14:paraId="16430B94"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Working pressure range</w:t>
            </w:r>
          </w:p>
        </w:tc>
        <w:tc>
          <w:tcPr>
            <w:tcW w:w="4192" w:type="dxa"/>
            <w:shd w:val="clear" w:color="auto" w:fill="FFFFFF"/>
          </w:tcPr>
          <w:p w14:paraId="251FE377"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standard atmosphere ± 10%</w:t>
            </w:r>
          </w:p>
        </w:tc>
      </w:tr>
      <w:tr w:rsidR="00000000" w14:paraId="5657802E" w14:textId="77777777">
        <w:trPr>
          <w:trHeight w:val="289"/>
          <w:jc w:val="center"/>
        </w:trPr>
        <w:tc>
          <w:tcPr>
            <w:tcW w:w="1989" w:type="dxa"/>
            <w:shd w:val="clear" w:color="auto" w:fill="BEBEBE"/>
          </w:tcPr>
          <w:p w14:paraId="0E7F2CDB"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Device mounting dimensions</w:t>
            </w:r>
          </w:p>
        </w:tc>
        <w:tc>
          <w:tcPr>
            <w:tcW w:w="4192" w:type="dxa"/>
            <w:shd w:val="clear" w:color="auto" w:fill="BEBEBE"/>
          </w:tcPr>
          <w:p w14:paraId="3FE88588"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6.2-8.0CM</w:t>
            </w:r>
          </w:p>
        </w:tc>
      </w:tr>
      <w:tr w:rsidR="00000000" w14:paraId="6462C02F" w14:textId="77777777">
        <w:trPr>
          <w:trHeight w:val="289"/>
          <w:jc w:val="center"/>
        </w:trPr>
        <w:tc>
          <w:tcPr>
            <w:tcW w:w="1989" w:type="dxa"/>
            <w:shd w:val="clear" w:color="auto" w:fill="FFFFFF"/>
          </w:tcPr>
          <w:p w14:paraId="75DD5361"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Overall dimensions</w:t>
            </w:r>
          </w:p>
        </w:tc>
        <w:tc>
          <w:tcPr>
            <w:tcW w:w="4192" w:type="dxa"/>
            <w:shd w:val="clear" w:color="auto" w:fill="FFFFFF"/>
          </w:tcPr>
          <w:p w14:paraId="46D494F1"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bCs/>
                <w:szCs w:val="21"/>
              </w:rPr>
              <w:t>75.94*64*45.5mm（Long * wide * high）</w:t>
            </w:r>
          </w:p>
        </w:tc>
      </w:tr>
    </w:tbl>
    <w:p w14:paraId="3B73B4B9" w14:textId="77777777" w:rsidR="00000000" w:rsidRDefault="00000000">
      <w:pPr>
        <w:spacing w:beforeLines="50" w:before="180" w:after="156"/>
        <w:rPr>
          <w:rFonts w:ascii="Cambria" w:hAnsi="Cambria" w:hint="eastAsia"/>
          <w:b/>
          <w:bCs/>
          <w:kern w:val="0"/>
          <w:sz w:val="32"/>
          <w:szCs w:val="32"/>
        </w:rPr>
      </w:pPr>
      <w:r>
        <w:rPr>
          <w:rFonts w:ascii="Cambria" w:hAnsi="Cambria" w:hint="eastAsia"/>
          <w:b/>
          <w:bCs/>
          <w:kern w:val="0"/>
          <w:sz w:val="32"/>
          <w:szCs w:val="32"/>
        </w:rPr>
        <w:t>1.3 Product appearance and size</w:t>
      </w:r>
    </w:p>
    <w:p w14:paraId="60E8FB64" w14:textId="0E2E0C6F" w:rsidR="00000000" w:rsidRDefault="005F260A">
      <w:pPr>
        <w:rPr>
          <w:rFonts w:ascii="Microsoft YaHei" w:eastAsia="Microsoft YaHei" w:hAnsi="Microsoft YaHei" w:cs="Microsoft YaHei" w:hint="eastAsia"/>
          <w:szCs w:val="21"/>
        </w:rPr>
      </w:pPr>
      <w:r>
        <w:rPr>
          <w:rFonts w:ascii="Microsoft YaHei" w:eastAsia="Microsoft YaHei" w:hAnsi="Microsoft YaHei" w:cs="Microsoft YaHei" w:hint="eastAsia"/>
          <w:noProof/>
          <w:szCs w:val="21"/>
        </w:rPr>
        <w:lastRenderedPageBreak/>
        <w:drawing>
          <wp:inline distT="0" distB="0" distL="0" distR="0" wp14:anchorId="01CEC313" wp14:editId="22861DB2">
            <wp:extent cx="4133850" cy="2047875"/>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3850" cy="2047875"/>
                    </a:xfrm>
                    <a:prstGeom prst="rect">
                      <a:avLst/>
                    </a:prstGeom>
                    <a:noFill/>
                    <a:ln>
                      <a:noFill/>
                    </a:ln>
                    <a:effectLst/>
                  </pic:spPr>
                </pic:pic>
              </a:graphicData>
            </a:graphic>
          </wp:inline>
        </w:drawing>
      </w:r>
    </w:p>
    <w:p w14:paraId="65011187" w14:textId="77777777" w:rsidR="00000000" w:rsidRDefault="00000000">
      <w:pPr>
        <w:pStyle w:val="1"/>
        <w:keepNext w:val="0"/>
        <w:widowControl/>
        <w:numPr>
          <w:ilvl w:val="0"/>
          <w:numId w:val="0"/>
        </w:numPr>
        <w:spacing w:beforeLines="50" w:before="180" w:beforeAutospacing="1" w:afterLines="50" w:after="180" w:afterAutospacing="1"/>
        <w:jc w:val="center"/>
        <w:rPr>
          <w:rFonts w:ascii="Microsoft YaHei" w:eastAsia="Microsoft YaHei" w:hAnsi="Microsoft YaHei" w:cs="SimSun" w:hint="eastAsia"/>
          <w:b/>
          <w:bCs/>
          <w:caps/>
          <w:kern w:val="36"/>
          <w:sz w:val="44"/>
          <w:szCs w:val="48"/>
        </w:rPr>
      </w:pPr>
      <w:r>
        <w:rPr>
          <w:rFonts w:ascii="Microsoft YaHei" w:eastAsia="Microsoft YaHei" w:hAnsi="Microsoft YaHei" w:cs="SimSun" w:hint="eastAsia"/>
          <w:b/>
          <w:bCs/>
          <w:caps/>
          <w:kern w:val="36"/>
          <w:sz w:val="44"/>
          <w:szCs w:val="48"/>
        </w:rPr>
        <w:t>2.Hardware connection</w:t>
      </w:r>
    </w:p>
    <w:p w14:paraId="750A5EF4" w14:textId="77777777" w:rsidR="00000000" w:rsidRDefault="00000000">
      <w:pPr>
        <w:spacing w:beforeLines="50" w:before="180" w:after="156"/>
        <w:jc w:val="center"/>
        <w:rPr>
          <w:rFonts w:ascii="Cambria" w:hAnsi="Cambria" w:hint="eastAsia"/>
          <w:b/>
          <w:bCs/>
          <w:kern w:val="0"/>
          <w:sz w:val="32"/>
          <w:szCs w:val="32"/>
        </w:rPr>
      </w:pPr>
      <w:r>
        <w:rPr>
          <w:rFonts w:ascii="Cambria" w:hAnsi="Cambria" w:hint="eastAsia"/>
          <w:b/>
          <w:bCs/>
          <w:kern w:val="0"/>
          <w:sz w:val="32"/>
          <w:szCs w:val="32"/>
        </w:rPr>
        <w:t>2.1 Check the equipment before installation</w:t>
      </w:r>
    </w:p>
    <w:p w14:paraId="29E99A99" w14:textId="77777777" w:rsidR="00000000" w:rsidRDefault="00000000">
      <w:pPr>
        <w:pStyle w:val="a3"/>
        <w:tabs>
          <w:tab w:val="left" w:pos="3840"/>
        </w:tabs>
        <w:spacing w:after="0" w:line="240" w:lineRule="auto"/>
        <w:ind w:firstLine="438"/>
        <w:rPr>
          <w:rFonts w:ascii="Microsoft YaHei" w:eastAsia="Microsoft YaHei" w:hAnsi="Microsoft YaHei" w:cs="Microsoft YaHei" w:hint="eastAsia"/>
          <w:szCs w:val="21"/>
        </w:rPr>
      </w:pPr>
    </w:p>
    <w:tbl>
      <w:tblPr>
        <w:tblW w:w="0" w:type="auto"/>
        <w:jc w:val="center"/>
        <w:tblInd w:w="0" w:type="dxa"/>
        <w:tblBorders>
          <w:top w:val="single" w:sz="4" w:space="0" w:color="auto"/>
          <w:bottom w:val="single" w:sz="4" w:space="0" w:color="auto"/>
        </w:tblBorders>
        <w:tblLayout w:type="fixed"/>
        <w:tblLook w:val="0000" w:firstRow="0" w:lastRow="0" w:firstColumn="0" w:lastColumn="0" w:noHBand="0" w:noVBand="0"/>
      </w:tblPr>
      <w:tblGrid>
        <w:gridCol w:w="2882"/>
        <w:gridCol w:w="2477"/>
      </w:tblGrid>
      <w:tr w:rsidR="00000000" w14:paraId="13C9452A" w14:textId="77777777">
        <w:trPr>
          <w:trHeight w:val="319"/>
          <w:jc w:val="center"/>
        </w:trPr>
        <w:tc>
          <w:tcPr>
            <w:tcW w:w="2882" w:type="dxa"/>
            <w:tcBorders>
              <w:top w:val="single" w:sz="4" w:space="0" w:color="auto"/>
              <w:bottom w:val="single" w:sz="4" w:space="0" w:color="auto"/>
            </w:tcBorders>
            <w:shd w:val="clear" w:color="auto" w:fill="FFFFFF"/>
          </w:tcPr>
          <w:p w14:paraId="01DC9F0D" w14:textId="77777777" w:rsidR="00000000" w:rsidRDefault="00000000">
            <w:pPr>
              <w:ind w:firstLine="498"/>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Name</w:t>
            </w:r>
          </w:p>
        </w:tc>
        <w:tc>
          <w:tcPr>
            <w:tcW w:w="2477" w:type="dxa"/>
            <w:tcBorders>
              <w:top w:val="single" w:sz="4" w:space="0" w:color="auto"/>
              <w:bottom w:val="single" w:sz="4" w:space="0" w:color="auto"/>
            </w:tcBorders>
            <w:shd w:val="clear" w:color="auto" w:fill="FFFFFF"/>
          </w:tcPr>
          <w:p w14:paraId="07CE636F" w14:textId="77777777" w:rsidR="00000000" w:rsidRDefault="00000000">
            <w:pPr>
              <w:ind w:firstLineChars="80" w:firstLine="175"/>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Number</w:t>
            </w:r>
          </w:p>
        </w:tc>
      </w:tr>
      <w:tr w:rsidR="00000000" w14:paraId="46537A1A" w14:textId="77777777">
        <w:trPr>
          <w:trHeight w:val="319"/>
          <w:jc w:val="center"/>
        </w:trPr>
        <w:tc>
          <w:tcPr>
            <w:tcW w:w="2882" w:type="dxa"/>
            <w:tcBorders>
              <w:top w:val="single" w:sz="4" w:space="0" w:color="auto"/>
              <w:bottom w:val="nil"/>
            </w:tcBorders>
            <w:shd w:val="clear" w:color="auto" w:fill="BEBEBE"/>
          </w:tcPr>
          <w:p w14:paraId="2B6F0A55"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Optical rainfall sensor</w:t>
            </w:r>
          </w:p>
        </w:tc>
        <w:tc>
          <w:tcPr>
            <w:tcW w:w="2477" w:type="dxa"/>
            <w:tcBorders>
              <w:top w:val="single" w:sz="4" w:space="0" w:color="auto"/>
              <w:bottom w:val="nil"/>
            </w:tcBorders>
            <w:shd w:val="clear" w:color="auto" w:fill="BEBEBE"/>
          </w:tcPr>
          <w:p w14:paraId="5DEC1E4E"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One</w:t>
            </w:r>
          </w:p>
        </w:tc>
      </w:tr>
      <w:tr w:rsidR="00000000" w14:paraId="3464E267" w14:textId="77777777">
        <w:trPr>
          <w:trHeight w:val="629"/>
          <w:jc w:val="center"/>
        </w:trPr>
        <w:tc>
          <w:tcPr>
            <w:tcW w:w="2882" w:type="dxa"/>
            <w:tcBorders>
              <w:top w:val="nil"/>
              <w:bottom w:val="nil"/>
            </w:tcBorders>
            <w:shd w:val="clear" w:color="auto" w:fill="FFFFFF"/>
          </w:tcPr>
          <w:p w14:paraId="0B801EDA"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lastRenderedPageBreak/>
              <w:t>12V waterproof power supply</w:t>
            </w:r>
          </w:p>
        </w:tc>
        <w:tc>
          <w:tcPr>
            <w:tcW w:w="2477" w:type="dxa"/>
            <w:tcBorders>
              <w:top w:val="nil"/>
              <w:bottom w:val="nil"/>
            </w:tcBorders>
            <w:shd w:val="clear" w:color="auto" w:fill="FFFFFF"/>
          </w:tcPr>
          <w:p w14:paraId="4D2C37C8"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1 (Optional)</w:t>
            </w:r>
          </w:p>
        </w:tc>
      </w:tr>
      <w:tr w:rsidR="00000000" w14:paraId="0888DFA8" w14:textId="77777777">
        <w:trPr>
          <w:trHeight w:val="315"/>
          <w:jc w:val="center"/>
        </w:trPr>
        <w:tc>
          <w:tcPr>
            <w:tcW w:w="2882" w:type="dxa"/>
            <w:tcBorders>
              <w:top w:val="nil"/>
              <w:bottom w:val="nil"/>
            </w:tcBorders>
            <w:shd w:val="clear" w:color="auto" w:fill="BEBEBE"/>
          </w:tcPr>
          <w:p w14:paraId="1D4E4EBB"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USB to 485 equipment</w:t>
            </w:r>
          </w:p>
        </w:tc>
        <w:tc>
          <w:tcPr>
            <w:tcW w:w="2477" w:type="dxa"/>
            <w:tcBorders>
              <w:top w:val="nil"/>
              <w:bottom w:val="nil"/>
            </w:tcBorders>
            <w:shd w:val="clear" w:color="auto" w:fill="BEBEBE"/>
          </w:tcPr>
          <w:p w14:paraId="602F1015"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1 (Optional)</w:t>
            </w:r>
          </w:p>
        </w:tc>
      </w:tr>
      <w:tr w:rsidR="00000000" w14:paraId="4B3AB4BE" w14:textId="77777777">
        <w:trPr>
          <w:trHeight w:val="633"/>
          <w:jc w:val="center"/>
        </w:trPr>
        <w:tc>
          <w:tcPr>
            <w:tcW w:w="2882" w:type="dxa"/>
            <w:tcBorders>
              <w:top w:val="nil"/>
            </w:tcBorders>
            <w:shd w:val="clear" w:color="auto" w:fill="FFFFFF"/>
          </w:tcPr>
          <w:p w14:paraId="05F8E456"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Warranty card / qualification certificate</w:t>
            </w:r>
          </w:p>
        </w:tc>
        <w:tc>
          <w:tcPr>
            <w:tcW w:w="2477" w:type="dxa"/>
            <w:tcBorders>
              <w:top w:val="nil"/>
            </w:tcBorders>
            <w:shd w:val="clear" w:color="auto" w:fill="FFFFFF"/>
          </w:tcPr>
          <w:p w14:paraId="385C627A" w14:textId="77777777" w:rsidR="00000000" w:rsidRDefault="00000000">
            <w:pPr>
              <w:rPr>
                <w:rFonts w:ascii="Microsoft YaHei" w:eastAsia="Microsoft YaHei" w:hAnsi="Microsoft YaHei" w:cs="Microsoft YaHei" w:hint="eastAsia"/>
                <w:bCs/>
                <w:szCs w:val="21"/>
              </w:rPr>
            </w:pPr>
            <w:r>
              <w:rPr>
                <w:rFonts w:ascii="Microsoft YaHei" w:eastAsia="Microsoft YaHei" w:hAnsi="Microsoft YaHei" w:cs="Microsoft YaHei" w:hint="eastAsia"/>
                <w:szCs w:val="21"/>
              </w:rPr>
              <w:t>One</w:t>
            </w:r>
          </w:p>
        </w:tc>
      </w:tr>
    </w:tbl>
    <w:p w14:paraId="2634AF5F" w14:textId="77777777" w:rsidR="00000000" w:rsidRDefault="00000000">
      <w:pPr>
        <w:ind w:firstLineChars="200" w:firstLine="661"/>
        <w:jc w:val="center"/>
        <w:rPr>
          <w:rFonts w:ascii="Microsoft YaHei" w:eastAsia="Microsoft YaHei" w:hAnsi="Microsoft YaHei" w:cs="Microsoft YaHei" w:hint="eastAsia"/>
          <w:szCs w:val="21"/>
        </w:rPr>
      </w:pPr>
      <w:r>
        <w:rPr>
          <w:rFonts w:ascii="Cambria" w:hAnsi="Cambria" w:hint="eastAsia"/>
          <w:b/>
          <w:bCs/>
          <w:kern w:val="0"/>
          <w:sz w:val="32"/>
          <w:szCs w:val="32"/>
        </w:rPr>
        <w:t xml:space="preserve">2.2 Interface specification </w:t>
      </w:r>
      <w:r>
        <w:rPr>
          <w:rFonts w:ascii="Cambria" w:hAnsi="Cambria" w:hint="eastAsia"/>
          <w:b/>
          <w:bCs/>
          <w:kern w:val="0"/>
          <w:sz w:val="32"/>
          <w:szCs w:val="32"/>
        </w:rPr>
        <w:br/>
      </w:r>
      <w:r>
        <w:rPr>
          <w:rFonts w:ascii="Microsoft YaHei" w:eastAsia="Microsoft YaHei" w:hAnsi="Microsoft YaHei" w:cs="Microsoft YaHei" w:hint="eastAsia"/>
          <w:szCs w:val="21"/>
        </w:rPr>
        <w:t>The wide voltage supply input 12-24V. During 485 signal line wiring, A/B lines can not be connected and the address between multiple devices on the bus can not be conflicting, as shown in the table:</w:t>
      </w:r>
    </w:p>
    <w:tbl>
      <w:tblPr>
        <w:tblpPr w:leftFromText="180" w:rightFromText="180" w:vertAnchor="text" w:horzAnchor="page" w:tblpX="1101" w:tblpY="165"/>
        <w:tblOverlap w:val="never"/>
        <w:tblW w:w="0" w:type="auto"/>
        <w:tblInd w:w="0" w:type="dxa"/>
        <w:tblBorders>
          <w:top w:val="single" w:sz="4" w:space="0" w:color="000000"/>
          <w:bottom w:val="single" w:sz="4" w:space="0" w:color="000000"/>
        </w:tblBorders>
        <w:tblLayout w:type="fixed"/>
        <w:tblCellMar>
          <w:left w:w="0" w:type="dxa"/>
          <w:right w:w="0" w:type="dxa"/>
        </w:tblCellMar>
        <w:tblLook w:val="0000" w:firstRow="0" w:lastRow="0" w:firstColumn="0" w:lastColumn="0" w:noHBand="0" w:noVBand="0"/>
      </w:tblPr>
      <w:tblGrid>
        <w:gridCol w:w="1383"/>
        <w:gridCol w:w="1823"/>
        <w:gridCol w:w="2672"/>
      </w:tblGrid>
      <w:tr w:rsidR="00000000" w14:paraId="723C6339" w14:textId="77777777">
        <w:trPr>
          <w:trHeight w:val="403"/>
        </w:trPr>
        <w:tc>
          <w:tcPr>
            <w:tcW w:w="1383" w:type="dxa"/>
          </w:tcPr>
          <w:p w14:paraId="4E389AE4" w14:textId="77777777" w:rsidR="00000000" w:rsidRDefault="00000000">
            <w:pPr>
              <w:rPr>
                <w:rFonts w:ascii="Microsoft YaHei" w:eastAsia="Microsoft YaHei" w:hAnsi="Microsoft YaHei" w:cs="Microsoft YaHei" w:hint="eastAsia"/>
                <w:szCs w:val="21"/>
              </w:rPr>
            </w:pPr>
          </w:p>
        </w:tc>
        <w:tc>
          <w:tcPr>
            <w:tcW w:w="1823" w:type="dxa"/>
          </w:tcPr>
          <w:p w14:paraId="6C9AEC53"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Line color</w:t>
            </w:r>
          </w:p>
        </w:tc>
        <w:tc>
          <w:tcPr>
            <w:tcW w:w="2672" w:type="dxa"/>
          </w:tcPr>
          <w:p w14:paraId="0E6921A5"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instruction</w:t>
            </w:r>
          </w:p>
        </w:tc>
      </w:tr>
      <w:tr w:rsidR="00000000" w14:paraId="5D6A9773" w14:textId="77777777">
        <w:trPr>
          <w:trHeight w:val="795"/>
        </w:trPr>
        <w:tc>
          <w:tcPr>
            <w:tcW w:w="1383" w:type="dxa"/>
            <w:vMerge w:val="restart"/>
          </w:tcPr>
          <w:p w14:paraId="11B768F6"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Power supply</w:t>
            </w:r>
          </w:p>
          <w:p w14:paraId="44426488"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lastRenderedPageBreak/>
              <w:t>Communication</w:t>
            </w:r>
          </w:p>
        </w:tc>
        <w:tc>
          <w:tcPr>
            <w:tcW w:w="1823" w:type="dxa"/>
          </w:tcPr>
          <w:p w14:paraId="421793F7"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lastRenderedPageBreak/>
              <w:t>Brown color</w:t>
            </w:r>
          </w:p>
        </w:tc>
        <w:tc>
          <w:tcPr>
            <w:tcW w:w="2672" w:type="dxa"/>
          </w:tcPr>
          <w:p w14:paraId="1D944D6A"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Power supply is positive (12-24VCC)</w:t>
            </w:r>
          </w:p>
        </w:tc>
      </w:tr>
      <w:tr w:rsidR="00000000" w14:paraId="2E597F21" w14:textId="77777777">
        <w:trPr>
          <w:trHeight w:val="795"/>
        </w:trPr>
        <w:tc>
          <w:tcPr>
            <w:tcW w:w="1383" w:type="dxa"/>
            <w:vMerge/>
          </w:tcPr>
          <w:p w14:paraId="5D40FC9A" w14:textId="77777777" w:rsidR="00000000" w:rsidRDefault="00000000">
            <w:pPr>
              <w:rPr>
                <w:rFonts w:ascii="Microsoft YaHei" w:eastAsia="Microsoft YaHei" w:hAnsi="Microsoft YaHei" w:cs="Microsoft YaHei" w:hint="eastAsia"/>
                <w:szCs w:val="21"/>
              </w:rPr>
            </w:pPr>
          </w:p>
        </w:tc>
        <w:tc>
          <w:tcPr>
            <w:tcW w:w="1823" w:type="dxa"/>
          </w:tcPr>
          <w:p w14:paraId="21279A6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Black in color</w:t>
            </w:r>
          </w:p>
        </w:tc>
        <w:tc>
          <w:tcPr>
            <w:tcW w:w="2672" w:type="dxa"/>
          </w:tcPr>
          <w:p w14:paraId="075A4D70"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Negative power supply</w:t>
            </w:r>
          </w:p>
        </w:tc>
      </w:tr>
      <w:tr w:rsidR="00000000" w14:paraId="1150C011" w14:textId="77777777">
        <w:trPr>
          <w:trHeight w:val="800"/>
        </w:trPr>
        <w:tc>
          <w:tcPr>
            <w:tcW w:w="1383" w:type="dxa"/>
            <w:vMerge w:val="restart"/>
          </w:tcPr>
          <w:p w14:paraId="3A6EECBB"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Power supply</w:t>
            </w:r>
          </w:p>
        </w:tc>
        <w:tc>
          <w:tcPr>
            <w:tcW w:w="1823" w:type="dxa"/>
          </w:tcPr>
          <w:p w14:paraId="4C7C904F"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Yellow (grey) color</w:t>
            </w:r>
          </w:p>
        </w:tc>
        <w:tc>
          <w:tcPr>
            <w:tcW w:w="2672" w:type="dxa"/>
          </w:tcPr>
          <w:p w14:paraId="61B90063"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485-A</w:t>
            </w:r>
          </w:p>
        </w:tc>
      </w:tr>
      <w:tr w:rsidR="00000000" w14:paraId="090646F4" w14:textId="77777777">
        <w:trPr>
          <w:trHeight w:val="398"/>
        </w:trPr>
        <w:tc>
          <w:tcPr>
            <w:tcW w:w="1383" w:type="dxa"/>
            <w:vMerge/>
          </w:tcPr>
          <w:p w14:paraId="61E50771" w14:textId="77777777" w:rsidR="00000000" w:rsidRDefault="00000000">
            <w:pPr>
              <w:rPr>
                <w:rFonts w:ascii="Microsoft YaHei" w:eastAsia="Microsoft YaHei" w:hAnsi="Microsoft YaHei" w:cs="Microsoft YaHei" w:hint="eastAsia"/>
                <w:szCs w:val="21"/>
              </w:rPr>
            </w:pPr>
          </w:p>
        </w:tc>
        <w:tc>
          <w:tcPr>
            <w:tcW w:w="1823" w:type="dxa"/>
          </w:tcPr>
          <w:p w14:paraId="2A5B6DE4"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Blue in color</w:t>
            </w:r>
          </w:p>
        </w:tc>
        <w:tc>
          <w:tcPr>
            <w:tcW w:w="2672" w:type="dxa"/>
          </w:tcPr>
          <w:p w14:paraId="109396A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485-B</w:t>
            </w:r>
          </w:p>
        </w:tc>
      </w:tr>
      <w:tr w:rsidR="00000000" w14:paraId="1D7BEF1C" w14:textId="77777777">
        <w:trPr>
          <w:trHeight w:val="403"/>
        </w:trPr>
        <w:tc>
          <w:tcPr>
            <w:tcW w:w="1383" w:type="dxa"/>
            <w:vMerge/>
          </w:tcPr>
          <w:p w14:paraId="50DCB56A" w14:textId="77777777" w:rsidR="00000000" w:rsidRDefault="00000000">
            <w:pPr>
              <w:rPr>
                <w:rFonts w:ascii="Microsoft YaHei" w:eastAsia="Microsoft YaHei" w:hAnsi="Microsoft YaHei" w:cs="Microsoft YaHei" w:hint="eastAsia"/>
                <w:szCs w:val="21"/>
              </w:rPr>
            </w:pPr>
          </w:p>
        </w:tc>
        <w:tc>
          <w:tcPr>
            <w:tcW w:w="1823" w:type="dxa"/>
          </w:tcPr>
          <w:p w14:paraId="3E2874E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White in color</w:t>
            </w:r>
          </w:p>
        </w:tc>
        <w:tc>
          <w:tcPr>
            <w:tcW w:w="2672" w:type="dxa"/>
          </w:tcPr>
          <w:p w14:paraId="3118BF9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5VPulse output port</w:t>
            </w:r>
          </w:p>
        </w:tc>
      </w:tr>
    </w:tbl>
    <w:p w14:paraId="3690CF6D" w14:textId="77777777" w:rsidR="00000000" w:rsidRDefault="00000000">
      <w:pPr>
        <w:jc w:val="center"/>
        <w:rPr>
          <w:rFonts w:ascii="Microsoft YaHei" w:eastAsia="Microsoft YaHei" w:hAnsi="Microsoft YaHei" w:cs="Microsoft YaHei" w:hint="eastAsia"/>
          <w:szCs w:val="21"/>
        </w:rPr>
      </w:pPr>
    </w:p>
    <w:p w14:paraId="6C7262A9" w14:textId="77777777" w:rsidR="00000000" w:rsidRDefault="00000000">
      <w:pPr>
        <w:spacing w:beforeLines="50" w:before="180" w:after="156"/>
        <w:rPr>
          <w:rFonts w:ascii="Cambria" w:hAnsi="Cambria" w:hint="eastAsia"/>
          <w:b/>
          <w:bCs/>
          <w:kern w:val="0"/>
          <w:sz w:val="32"/>
          <w:szCs w:val="32"/>
        </w:rPr>
      </w:pPr>
      <w:r>
        <w:rPr>
          <w:rFonts w:ascii="Cambria" w:hAnsi="Cambria" w:hint="eastAsia"/>
          <w:b/>
          <w:bCs/>
          <w:kern w:val="0"/>
          <w:sz w:val="32"/>
          <w:szCs w:val="32"/>
        </w:rPr>
        <w:t>Note:</w:t>
      </w:r>
    </w:p>
    <w:p w14:paraId="7B3FD3F8" w14:textId="77777777" w:rsidR="00000000" w:rsidRDefault="00000000">
      <w:pPr>
        <w:pStyle w:val="2"/>
        <w:numPr>
          <w:ilvl w:val="0"/>
          <w:numId w:val="2"/>
        </w:numPr>
        <w:rPr>
          <w:rFonts w:ascii="Microsoft YaHei" w:eastAsia="Microsoft YaHei" w:hAnsi="Microsoft YaHei" w:cs="Microsoft YaHei" w:hint="eastAsia"/>
          <w:sz w:val="21"/>
          <w:szCs w:val="21"/>
        </w:rPr>
      </w:pPr>
      <w:r>
        <w:rPr>
          <w:rFonts w:ascii="Microsoft YaHei" w:eastAsia="Microsoft YaHei" w:hAnsi="Microsoft YaHei" w:cs="Microsoft YaHei" w:hint="eastAsia"/>
          <w:sz w:val="21"/>
          <w:szCs w:val="21"/>
        </w:rPr>
        <w:lastRenderedPageBreak/>
        <w:t>Be careful not to connect the wrong line order, the wrong wiring will cause the equipment to burn down.</w:t>
      </w:r>
    </w:p>
    <w:p w14:paraId="5AB3C48F" w14:textId="77777777" w:rsidR="00000000" w:rsidRDefault="00000000">
      <w:pPr>
        <w:pStyle w:val="2"/>
        <w:numPr>
          <w:ilvl w:val="0"/>
          <w:numId w:val="2"/>
        </w:numPr>
        <w:rPr>
          <w:rFonts w:ascii="Microsoft YaHei" w:eastAsia="Microsoft YaHei" w:hAnsi="Microsoft YaHei" w:cs="Microsoft YaHei" w:hint="eastAsia"/>
          <w:sz w:val="21"/>
          <w:szCs w:val="21"/>
        </w:rPr>
      </w:pPr>
      <w:r>
        <w:rPr>
          <w:rFonts w:ascii="Microsoft YaHei" w:eastAsia="Microsoft YaHei" w:hAnsi="Microsoft YaHei" w:cs="Microsoft YaHei" w:hint="eastAsia"/>
          <w:sz w:val="21"/>
          <w:szCs w:val="21"/>
        </w:rPr>
        <w:t>Sensors shall avoid contact with organic solvents, alcohol, coatings, oils and high concentrations of gases, also including silicone gel and other adhesives.</w:t>
      </w:r>
    </w:p>
    <w:p w14:paraId="3D887858" w14:textId="77777777" w:rsidR="00000000" w:rsidRDefault="00000000">
      <w:pPr>
        <w:pStyle w:val="2"/>
        <w:numPr>
          <w:ilvl w:val="0"/>
          <w:numId w:val="2"/>
        </w:numPr>
        <w:rPr>
          <w:rFonts w:ascii="Microsoft YaHei" w:eastAsia="Microsoft YaHei" w:hAnsi="Microsoft YaHei" w:cs="Microsoft YaHei" w:hint="eastAsia"/>
          <w:sz w:val="21"/>
          <w:szCs w:val="21"/>
        </w:rPr>
      </w:pPr>
      <w:r>
        <w:rPr>
          <w:rFonts w:ascii="Microsoft YaHei" w:eastAsia="Microsoft YaHei" w:hAnsi="Microsoft YaHei" w:cs="Microsoft YaHei" w:hint="eastAsia"/>
          <w:sz w:val="21"/>
          <w:szCs w:val="21"/>
        </w:rPr>
        <w:t>Senssensor cannot be used long term in environments containing corrosive gases that can damage the sensor.</w:t>
      </w:r>
    </w:p>
    <w:p w14:paraId="377D8C01" w14:textId="77777777" w:rsidR="00000000" w:rsidRDefault="00000000">
      <w:pPr>
        <w:pStyle w:val="2"/>
        <w:numPr>
          <w:ilvl w:val="0"/>
          <w:numId w:val="2"/>
        </w:numPr>
        <w:rPr>
          <w:rFonts w:ascii="Microsoft YaHei" w:eastAsia="Microsoft YaHei" w:hAnsi="Microsoft YaHei" w:cs="Microsoft YaHei" w:hint="eastAsia"/>
          <w:sz w:val="21"/>
          <w:szCs w:val="21"/>
        </w:rPr>
      </w:pPr>
      <w:r>
        <w:rPr>
          <w:rFonts w:ascii="Microsoft YaHei" w:eastAsia="Microsoft YaHei" w:hAnsi="Microsoft YaHei" w:cs="Microsoft YaHei" w:hint="eastAsia"/>
          <w:sz w:val="21"/>
          <w:szCs w:val="21"/>
        </w:rPr>
        <w:t>It is not recommended to test sensors in unstandard methods, such as a lighter near the sensor, near alcohol, etc.</w:t>
      </w:r>
    </w:p>
    <w:p w14:paraId="6670D981" w14:textId="03B05445" w:rsidR="00000000" w:rsidRDefault="00000000">
      <w:pPr>
        <w:pStyle w:val="2"/>
        <w:numPr>
          <w:ilvl w:val="0"/>
          <w:numId w:val="2"/>
        </w:numPr>
        <w:rPr>
          <w:rFonts w:ascii="Microsoft YaHei" w:eastAsia="Microsoft YaHei" w:hAnsi="Microsoft YaHei" w:cs="Microsoft YaHei" w:hint="eastAsia"/>
          <w:sz w:val="21"/>
          <w:szCs w:val="21"/>
        </w:rPr>
      </w:pPr>
      <w:r>
        <w:rPr>
          <w:rFonts w:ascii="Microsoft YaHei" w:eastAsia="Microsoft YaHei" w:hAnsi="Microsoft YaHei" w:cs="Microsoft YaHei" w:hint="eastAsia"/>
          <w:sz w:val="21"/>
          <w:szCs w:val="21"/>
        </w:rPr>
        <w:lastRenderedPageBreak/>
        <w:t>When 0.85 meters long wire is supplied by default, the customer can extend the wire or sequential wiring as required.</w:t>
      </w:r>
      <w:r>
        <w:rPr>
          <w:rFonts w:ascii="Microsoft YaHei" w:eastAsia="Microsoft YaHei" w:hAnsi="Microsoft YaHei" w:cs="Microsoft YaHei" w:hint="eastAsia"/>
          <w:sz w:val="21"/>
          <w:szCs w:val="21"/>
        </w:rPr>
        <w:br/>
        <w:t>Assembly and installation instructions</w:t>
      </w:r>
      <w:r w:rsidR="005F260A">
        <w:rPr>
          <w:rFonts w:ascii="Microsoft YaHei" w:eastAsia="Microsoft YaHei" w:hAnsi="Microsoft YaHei" w:cs="Microsoft YaHei" w:hint="eastAsia"/>
          <w:noProof/>
          <w:sz w:val="21"/>
          <w:szCs w:val="21"/>
        </w:rPr>
        <mc:AlternateContent>
          <mc:Choice Requires="wps">
            <w:drawing>
              <wp:anchor distT="0" distB="0" distL="114300" distR="114300" simplePos="0" relativeHeight="251657728" behindDoc="0" locked="0" layoutInCell="1" allowOverlap="1" wp14:anchorId="741E664C" wp14:editId="75095FE2">
                <wp:simplePos x="0" y="0"/>
                <wp:positionH relativeFrom="page">
                  <wp:posOffset>6372860</wp:posOffset>
                </wp:positionH>
                <wp:positionV relativeFrom="paragraph">
                  <wp:posOffset>1623060</wp:posOffset>
                </wp:positionV>
                <wp:extent cx="294640" cy="76200"/>
                <wp:effectExtent l="635" t="3810" r="0" b="0"/>
                <wp:wrapNone/>
                <wp:docPr id="1527867490"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294640" cy="76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F9941A" w14:textId="77777777" w:rsidR="00000000" w:rsidRDefault="0000000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1E664C" id="_x0000_t202" coordsize="21600,21600" o:spt="202" path="m,l,21600r21600,l21600,xe">
                <v:stroke joinstyle="miter"/>
                <v:path gradientshapeok="t" o:connecttype="rect"/>
              </v:shapetype>
              <v:shape id="文本框 3" o:spid="_x0000_s1026" type="#_x0000_t202" style="position:absolute;left:0;text-align:left;margin-left:501.8pt;margin-top:127.8pt;width:23.2pt;height:6pt;flip:x y;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" filled="f" stroked="f">
                <v:textbox inset="0,0,0,0">
                  <w:txbxContent>
                    <w:p w14:paraId="67F9941A" w14:textId="77777777" w:rsidR="00000000" w:rsidRDefault="00000000"/>
                  </w:txbxContent>
                </v:textbox>
                <w10:wrap anchorx="page"/>
              </v:shape>
            </w:pict>
          </mc:Fallback>
        </mc:AlternateContent>
      </w:r>
    </w:p>
    <w:p w14:paraId="12550D39" w14:textId="77777777" w:rsidR="00000000" w:rsidRDefault="00000000">
      <w:pPr>
        <w:rPr>
          <w:rFonts w:ascii="Cambria" w:hAnsi="Cambria" w:hint="eastAsia"/>
          <w:b/>
          <w:bCs/>
          <w:kern w:val="0"/>
          <w:sz w:val="32"/>
          <w:szCs w:val="32"/>
        </w:rPr>
      </w:pPr>
      <w:r>
        <w:rPr>
          <w:rFonts w:ascii="Cambria" w:hAnsi="Cambria" w:hint="eastAsia"/>
          <w:b/>
          <w:bCs/>
          <w:kern w:val="0"/>
          <w:sz w:val="32"/>
          <w:szCs w:val="32"/>
        </w:rPr>
        <w:t xml:space="preserve">2.3Assemblyinstructions  </w:t>
      </w:r>
    </w:p>
    <w:p w14:paraId="63E8F1A3" w14:textId="0431BF77" w:rsidR="00000000" w:rsidRDefault="00000000">
      <w:pPr>
        <w:jc w:val="left"/>
        <w:rPr>
          <w:rFonts w:ascii="Microsoft YaHei" w:eastAsia="Microsoft YaHei" w:hAnsi="Microsoft YaHei" w:cs="Microsoft YaHei" w:hint="eastAsia"/>
          <w:szCs w:val="21"/>
        </w:rPr>
      </w:pPr>
      <w:r>
        <w:rPr>
          <w:rFonts w:ascii="Cambria" w:hAnsi="Cambria" w:hint="eastAsia"/>
          <w:b/>
          <w:bCs/>
          <w:kern w:val="0"/>
          <w:sz w:val="32"/>
          <w:szCs w:val="32"/>
        </w:rPr>
        <w:t xml:space="preserve">2.3.1 Assembly instructions      </w:t>
      </w:r>
      <w:r w:rsidR="005F260A">
        <w:rPr>
          <w:rFonts w:ascii="Microsoft YaHei" w:eastAsia="Microsoft YaHei" w:hAnsi="Microsoft YaHei" w:cs="Microsoft YaHei" w:hint="eastAsia"/>
          <w:noProof/>
          <w:szCs w:val="21"/>
        </w:rPr>
        <w:drawing>
          <wp:inline distT="0" distB="0" distL="0" distR="0" wp14:anchorId="3CAF1606" wp14:editId="1E807003">
            <wp:extent cx="2590800" cy="2047875"/>
            <wp:effectExtent l="0" t="0" r="0" b="0"/>
            <wp:docPr id="11512098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0800" cy="2047875"/>
                    </a:xfrm>
                    <a:prstGeom prst="rect">
                      <a:avLst/>
                    </a:prstGeom>
                    <a:noFill/>
                    <a:ln>
                      <a:noFill/>
                    </a:ln>
                    <a:effectLst/>
                  </pic:spPr>
                </pic:pic>
              </a:graphicData>
            </a:graphic>
          </wp:inline>
        </w:drawing>
      </w:r>
    </w:p>
    <w:p w14:paraId="7A8AE150" w14:textId="77777777" w:rsidR="00000000" w:rsidRDefault="00000000">
      <w:pPr>
        <w:numPr>
          <w:ilvl w:val="0"/>
          <w:numId w:val="3"/>
        </w:numPr>
        <w:rPr>
          <w:rFonts w:ascii="Microsoft YaHei" w:eastAsia="Microsoft YaHei" w:hAnsi="Microsoft YaHei" w:cs="Microsoft YaHei" w:hint="eastAsia"/>
          <w:szCs w:val="21"/>
        </w:rPr>
      </w:pPr>
      <w:r>
        <w:rPr>
          <w:rFonts w:ascii="Microsoft YaHei" w:eastAsia="Microsoft YaHei" w:hAnsi="Microsoft YaHei" w:cs="Microsoft YaHei" w:hint="eastAsia"/>
          <w:szCs w:val="21"/>
        </w:rPr>
        <w:t xml:space="preserve">Assembly the sensor according to the figure above and pull the waterproof washers several times during installation so that it can easily fit.Apply some waterproof </w:t>
      </w:r>
      <w:r>
        <w:rPr>
          <w:rFonts w:ascii="Microsoft YaHei" w:eastAsia="Microsoft YaHei" w:hAnsi="Microsoft YaHei" w:cs="Microsoft YaHei" w:hint="eastAsia"/>
          <w:szCs w:val="21"/>
        </w:rPr>
        <w:lastRenderedPageBreak/>
        <w:t>silicone grease to the waterproof washers and screws.</w:t>
      </w:r>
    </w:p>
    <w:p w14:paraId="3CF2B7DE" w14:textId="77777777" w:rsidR="00000000" w:rsidRDefault="00000000">
      <w:pPr>
        <w:numPr>
          <w:ilvl w:val="0"/>
          <w:numId w:val="3"/>
        </w:numPr>
        <w:rPr>
          <w:rFonts w:ascii="Microsoft YaHei" w:eastAsia="Microsoft YaHei" w:hAnsi="Microsoft YaHei" w:cs="Microsoft YaHei" w:hint="eastAsia"/>
          <w:szCs w:val="21"/>
        </w:rPr>
      </w:pPr>
      <w:r>
        <w:rPr>
          <w:rFonts w:ascii="Microsoft YaHei" w:eastAsia="Microsoft YaHei" w:hAnsi="Microsoft YaHei" w:cs="Microsoft YaHei" w:hint="eastAsia"/>
          <w:szCs w:val="21"/>
        </w:rPr>
        <w:t>The rain sensor must ensure that the cover surface is dry before installation.Any water droplets can cause a measurement error.You can selectively use some desiccant inside.If the rainfall sensor can not drain the water in time, a small hole can be drilled at the bottom of the cover.</w:t>
      </w:r>
    </w:p>
    <w:p w14:paraId="46849897"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2.3.2Installation instructions</w:t>
      </w:r>
    </w:p>
    <w:p w14:paraId="67DEA3A2"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（1）Install the optical rain sensor as the correct method, place it horizontally in place, noting that there cannot be any shelter above the sensor waterproof cover, incorrect installation will lead to measurement errors.</w:t>
      </w:r>
    </w:p>
    <w:p w14:paraId="63386254"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 xml:space="preserve">（2）From the waterproof hole under the sensor, be sure to use the outdoor waterproof sealing wire.When fixed outdoors in the open air, please secure the product steadily, </w:t>
      </w:r>
      <w:r>
        <w:rPr>
          <w:rFonts w:ascii="Microsoft YaHei" w:eastAsia="Microsoft YaHei" w:hAnsi="Microsoft YaHei" w:cs="Microsoft YaHei" w:hint="eastAsia"/>
          <w:szCs w:val="21"/>
        </w:rPr>
        <w:lastRenderedPageBreak/>
        <w:t>or any shaking in the sun will cause additional errors.</w:t>
      </w:r>
    </w:p>
    <w:p w14:paraId="0521209D" w14:textId="77777777" w:rsidR="00000000" w:rsidRDefault="00000000">
      <w:pPr>
        <w:pStyle w:val="2"/>
        <w:numPr>
          <w:ilvl w:val="0"/>
          <w:numId w:val="0"/>
        </w:numPr>
        <w:spacing w:before="20" w:after="20"/>
        <w:jc w:val="center"/>
        <w:rPr>
          <w:rFonts w:ascii="Microsoft YaHei" w:eastAsia="Microsoft YaHei" w:hAnsi="Microsoft YaHei" w:cs="SimSun" w:hint="eastAsia"/>
          <w:b/>
          <w:bCs/>
          <w:caps/>
          <w:kern w:val="36"/>
          <w:sz w:val="44"/>
          <w:szCs w:val="48"/>
        </w:rPr>
      </w:pPr>
      <w:r>
        <w:rPr>
          <w:rFonts w:ascii="Microsoft YaHei" w:eastAsia="Microsoft YaHei" w:hAnsi="Microsoft YaHei" w:cs="SimSun" w:hint="eastAsia"/>
          <w:b/>
          <w:bCs/>
          <w:caps/>
          <w:kern w:val="36"/>
          <w:sz w:val="44"/>
          <w:szCs w:val="48"/>
        </w:rPr>
        <w:t>3.Dial-up switch description</w:t>
      </w:r>
    </w:p>
    <w:p w14:paraId="62ECD052"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3.1 brief introduction</w:t>
      </w:r>
    </w:p>
    <w:p w14:paraId="3200B6DA" w14:textId="77777777" w:rsidR="00000000" w:rsidRDefault="00000000">
      <w:pPr>
        <w:widowControl/>
        <w:ind w:firstLineChars="200" w:firstLine="438"/>
        <w:jc w:val="left"/>
        <w:rPr>
          <w:rFonts w:ascii="Microsoft YaHei" w:eastAsia="Microsoft YaHei" w:hAnsi="Microsoft YaHei" w:cs="Microsoft YaHei" w:hint="eastAsia"/>
          <w:color w:val="000000"/>
          <w:kern w:val="0"/>
          <w:szCs w:val="21"/>
          <w:lang w:bidi="ar"/>
        </w:rPr>
      </w:pPr>
      <w:r>
        <w:rPr>
          <w:rFonts w:ascii="Microsoft YaHei" w:eastAsia="Microsoft YaHei" w:hAnsi="Microsoft YaHei" w:cs="Microsoft YaHei" w:hint="eastAsia"/>
          <w:color w:val="000000"/>
          <w:kern w:val="0"/>
          <w:szCs w:val="21"/>
          <w:lang w:bidi="ar"/>
        </w:rPr>
        <w:t xml:space="preserve">The operating mode of the rainfall sensor can be selected, as well as the output function.After removing the base, you can find the code dial-up switch on the PCB surface. The code selection function can only read the configuration when electrified. </w:t>
      </w:r>
    </w:p>
    <w:p w14:paraId="60739399" w14:textId="4100EF37" w:rsidR="00000000" w:rsidRDefault="00000000">
      <w:pPr>
        <w:widowControl/>
        <w:ind w:firstLineChars="200" w:firstLine="438"/>
        <w:jc w:val="left"/>
        <w:rPr>
          <w:rFonts w:ascii="Microsoft YaHei" w:eastAsia="Microsoft YaHei" w:hAnsi="Microsoft YaHei" w:cs="Microsoft YaHei" w:hint="eastAsia"/>
          <w:color w:val="000000"/>
          <w:kern w:val="0"/>
          <w:szCs w:val="21"/>
          <w:lang w:bidi="ar"/>
        </w:rPr>
      </w:pPr>
      <w:r>
        <w:rPr>
          <w:rFonts w:ascii="Microsoft YaHei" w:eastAsia="Microsoft YaHei" w:hAnsi="Microsoft YaHei" w:cs="Microsoft YaHei" w:hint="eastAsia"/>
          <w:szCs w:val="21"/>
        </w:rPr>
        <w:t xml:space="preserve">           </w:t>
      </w:r>
      <w:r w:rsidR="005F260A">
        <w:rPr>
          <w:rFonts w:ascii="Microsoft YaHei" w:eastAsia="Microsoft YaHei" w:hAnsi="Microsoft YaHei" w:cs="Microsoft YaHei" w:hint="eastAsia"/>
          <w:noProof/>
          <w:szCs w:val="21"/>
        </w:rPr>
        <w:drawing>
          <wp:inline distT="0" distB="0" distL="0" distR="0" wp14:anchorId="23ECC763" wp14:editId="1E9D9596">
            <wp:extent cx="1943100" cy="167640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3100" cy="1676400"/>
                    </a:xfrm>
                    <a:prstGeom prst="rect">
                      <a:avLst/>
                    </a:prstGeom>
                    <a:noFill/>
                    <a:ln>
                      <a:noFill/>
                    </a:ln>
                    <a:effectLst/>
                  </pic:spPr>
                </pic:pic>
              </a:graphicData>
            </a:graphic>
          </wp:inline>
        </w:drawing>
      </w:r>
    </w:p>
    <w:p w14:paraId="4CF23C95" w14:textId="77777777" w:rsidR="00000000" w:rsidRDefault="00000000">
      <w:pPr>
        <w:widowControl/>
        <w:ind w:firstLineChars="200" w:firstLine="438"/>
        <w:jc w:val="left"/>
        <w:rPr>
          <w:rFonts w:ascii="Microsoft YaHei" w:eastAsia="Microsoft YaHei" w:hAnsi="Microsoft YaHei" w:cs="Microsoft YaHei" w:hint="eastAsia"/>
          <w:color w:val="000000"/>
          <w:kern w:val="0"/>
          <w:szCs w:val="21"/>
          <w:lang w:bidi="ar"/>
        </w:rPr>
      </w:pPr>
    </w:p>
    <w:p w14:paraId="040AFE78" w14:textId="77777777" w:rsidR="00000000" w:rsidRDefault="00000000">
      <w:pPr>
        <w:pStyle w:val="a7"/>
        <w:ind w:firstLine="438"/>
        <w:rPr>
          <w:rFonts w:ascii="Microsoft YaHei" w:eastAsia="Microsoft YaHei" w:hAnsi="Microsoft YaHei" w:cs="Microsoft YaHei" w:hint="eastAsia"/>
          <w:color w:val="000000"/>
          <w:kern w:val="0"/>
          <w:szCs w:val="21"/>
          <w:lang w:bidi="ar"/>
        </w:rPr>
      </w:pPr>
      <w:r>
        <w:rPr>
          <w:rFonts w:ascii="Microsoft YaHei" w:eastAsia="Microsoft YaHei" w:hAnsi="Microsoft YaHei" w:cs="Microsoft YaHei" w:hint="eastAsia"/>
          <w:color w:val="000000"/>
          <w:kern w:val="0"/>
          <w:szCs w:val="21"/>
          <w:lang w:bidi="ar"/>
        </w:rPr>
        <w:t xml:space="preserve"> The SWITCH ON position in the figure is the dial-up switch position, which represents the b3,b2,b1. from top to bottom The operating mode of the rainfall sensor can be selected, as well as the output function.</w:t>
      </w:r>
    </w:p>
    <w:p w14:paraId="34D0E902" w14:textId="77777777" w:rsidR="00000000" w:rsidRDefault="00000000">
      <w:pPr>
        <w:pStyle w:val="a7"/>
        <w:ind w:firstLine="438"/>
        <w:rPr>
          <w:rFonts w:ascii="Microsoft YaHei" w:eastAsia="Microsoft YaHei" w:hAnsi="Microsoft YaHei" w:cs="Microsoft YaHei" w:hint="eastAsia"/>
          <w:color w:val="000000"/>
          <w:kern w:val="0"/>
          <w:szCs w:val="21"/>
          <w:lang w:bidi="ar"/>
        </w:rPr>
      </w:pPr>
      <w:r>
        <w:rPr>
          <w:rFonts w:ascii="Microsoft YaHei" w:eastAsia="Microsoft YaHei" w:hAnsi="Microsoft YaHei" w:cs="Microsoft YaHei" w:hint="eastAsia"/>
          <w:color w:val="000000"/>
          <w:kern w:val="0"/>
          <w:szCs w:val="21"/>
          <w:lang w:bidi="ar"/>
        </w:rPr>
        <w:t>Note: 0 represents Open (ON), 1 represents Close (OFF), and X represents anywhere</w:t>
      </w:r>
    </w:p>
    <w:p w14:paraId="4D87BA08" w14:textId="77777777" w:rsidR="00000000" w:rsidRDefault="00000000">
      <w:pPr>
        <w:pStyle w:val="a7"/>
        <w:ind w:firstLine="438"/>
        <w:rPr>
          <w:rFonts w:ascii="Microsoft YaHei" w:eastAsia="Microsoft YaHei" w:hAnsi="Microsoft YaHei" w:cs="Microsoft YaHei" w:hint="eastAsia"/>
          <w:b/>
          <w:bCs/>
          <w:color w:val="000000"/>
          <w:kern w:val="0"/>
          <w:szCs w:val="21"/>
          <w:lang w:bidi="ar"/>
        </w:rPr>
      </w:pPr>
      <w:r>
        <w:rPr>
          <w:rFonts w:ascii="Microsoft YaHei" w:eastAsia="Microsoft YaHei" w:hAnsi="Microsoft YaHei" w:cs="Microsoft YaHei" w:hint="eastAsia"/>
          <w:color w:val="000000"/>
          <w:kern w:val="0"/>
          <w:szCs w:val="21"/>
          <w:lang w:bidi="ar"/>
        </w:rPr>
        <w:t>Rain measuring mode:</w:t>
      </w:r>
    </w:p>
    <w:tbl>
      <w:tblPr>
        <w:tblStyle w:val="a8"/>
        <w:tblW w:w="0" w:type="auto"/>
        <w:tblInd w:w="567" w:type="dxa"/>
        <w:tblLayout w:type="fixed"/>
        <w:tblLook w:val="0000" w:firstRow="0" w:lastRow="0" w:firstColumn="0" w:lastColumn="0" w:noHBand="0" w:noVBand="0"/>
      </w:tblPr>
      <w:tblGrid>
        <w:gridCol w:w="1047"/>
        <w:gridCol w:w="1046"/>
        <w:gridCol w:w="1047"/>
      </w:tblGrid>
      <w:tr w:rsidR="00000000" w14:paraId="52B6DA9A" w14:textId="77777777">
        <w:trPr>
          <w:trHeight w:val="365"/>
        </w:trPr>
        <w:tc>
          <w:tcPr>
            <w:tcW w:w="1047" w:type="dxa"/>
          </w:tcPr>
          <w:p w14:paraId="6AF8A99C"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b1</w:t>
            </w:r>
          </w:p>
        </w:tc>
        <w:tc>
          <w:tcPr>
            <w:tcW w:w="1046" w:type="dxa"/>
          </w:tcPr>
          <w:p w14:paraId="608FA44E"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b2</w:t>
            </w:r>
          </w:p>
        </w:tc>
        <w:tc>
          <w:tcPr>
            <w:tcW w:w="1047" w:type="dxa"/>
          </w:tcPr>
          <w:p w14:paraId="019F2E10"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b3</w:t>
            </w:r>
          </w:p>
        </w:tc>
      </w:tr>
      <w:tr w:rsidR="00000000" w14:paraId="042EA21B" w14:textId="77777777">
        <w:trPr>
          <w:trHeight w:val="382"/>
        </w:trPr>
        <w:tc>
          <w:tcPr>
            <w:tcW w:w="1047" w:type="dxa"/>
          </w:tcPr>
          <w:p w14:paraId="4BED2807"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1</w:t>
            </w:r>
          </w:p>
        </w:tc>
        <w:tc>
          <w:tcPr>
            <w:tcW w:w="1046" w:type="dxa"/>
          </w:tcPr>
          <w:p w14:paraId="642570ED"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1</w:t>
            </w:r>
          </w:p>
        </w:tc>
        <w:tc>
          <w:tcPr>
            <w:tcW w:w="1047" w:type="dxa"/>
          </w:tcPr>
          <w:p w14:paraId="0B6A32E1"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w:t>
            </w:r>
          </w:p>
        </w:tc>
      </w:tr>
    </w:tbl>
    <w:p w14:paraId="0C0D9A69"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A rain measurement mode produces an effective pulse for every 0.1mm of accumulated rainfall.485 Output rainfall, which can be cleared by writing 0 to the register address of 1a.</w:t>
      </w:r>
    </w:p>
    <w:p w14:paraId="00E97541" w14:textId="02D3A7A8"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lastRenderedPageBreak/>
        <w:t>Output waveform:</w:t>
      </w:r>
      <w:r w:rsidR="005F260A">
        <w:rPr>
          <w:rFonts w:ascii="Microsoft YaHei" w:eastAsia="Microsoft YaHei" w:hAnsi="Microsoft YaHei" w:cs="Microsoft YaHei" w:hint="eastAsia"/>
          <w:noProof/>
          <w:szCs w:val="21"/>
        </w:rPr>
        <w:drawing>
          <wp:inline distT="0" distB="0" distL="0" distR="0" wp14:anchorId="4DA9E752" wp14:editId="027CA507">
            <wp:extent cx="3257550" cy="99060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7550" cy="990600"/>
                    </a:xfrm>
                    <a:prstGeom prst="rect">
                      <a:avLst/>
                    </a:prstGeom>
                    <a:noFill/>
                    <a:ln>
                      <a:noFill/>
                    </a:ln>
                    <a:effectLst/>
                  </pic:spPr>
                </pic:pic>
              </a:graphicData>
            </a:graphic>
          </wp:inline>
        </w:drawing>
      </w:r>
    </w:p>
    <w:tbl>
      <w:tblPr>
        <w:tblStyle w:val="a8"/>
        <w:tblW w:w="0" w:type="auto"/>
        <w:tblInd w:w="567" w:type="dxa"/>
        <w:tblLayout w:type="fixed"/>
        <w:tblLook w:val="0000" w:firstRow="0" w:lastRow="0" w:firstColumn="0" w:lastColumn="0" w:noHBand="0" w:noVBand="0"/>
      </w:tblPr>
      <w:tblGrid>
        <w:gridCol w:w="1047"/>
        <w:gridCol w:w="1046"/>
        <w:gridCol w:w="1047"/>
      </w:tblGrid>
      <w:tr w:rsidR="00000000" w14:paraId="7AD9A154" w14:textId="77777777">
        <w:trPr>
          <w:trHeight w:val="365"/>
        </w:trPr>
        <w:tc>
          <w:tcPr>
            <w:tcW w:w="1047" w:type="dxa"/>
          </w:tcPr>
          <w:p w14:paraId="1744008E"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b/>
                <w:bCs/>
                <w:szCs w:val="21"/>
              </w:rPr>
              <w:t>Rain mode:</w:t>
            </w:r>
            <w:r>
              <w:rPr>
                <w:rFonts w:ascii="Microsoft YaHei" w:eastAsia="Microsoft YaHei" w:hAnsi="Microsoft YaHei" w:cs="Microsoft YaHei" w:hint="eastAsia"/>
                <w:szCs w:val="21"/>
              </w:rPr>
              <w:t>b1</w:t>
            </w:r>
          </w:p>
        </w:tc>
        <w:tc>
          <w:tcPr>
            <w:tcW w:w="1046" w:type="dxa"/>
          </w:tcPr>
          <w:p w14:paraId="26D5F512"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b2</w:t>
            </w:r>
          </w:p>
        </w:tc>
        <w:tc>
          <w:tcPr>
            <w:tcW w:w="1047" w:type="dxa"/>
          </w:tcPr>
          <w:p w14:paraId="79277C54"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b3</w:t>
            </w:r>
          </w:p>
        </w:tc>
      </w:tr>
      <w:tr w:rsidR="00000000" w14:paraId="281380F0" w14:textId="77777777">
        <w:trPr>
          <w:trHeight w:val="382"/>
        </w:trPr>
        <w:tc>
          <w:tcPr>
            <w:tcW w:w="1047" w:type="dxa"/>
          </w:tcPr>
          <w:p w14:paraId="0A0F1106"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0</w:t>
            </w:r>
          </w:p>
        </w:tc>
        <w:tc>
          <w:tcPr>
            <w:tcW w:w="1046" w:type="dxa"/>
          </w:tcPr>
          <w:p w14:paraId="7F0CD03E"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1</w:t>
            </w:r>
          </w:p>
        </w:tc>
        <w:tc>
          <w:tcPr>
            <w:tcW w:w="1047" w:type="dxa"/>
          </w:tcPr>
          <w:p w14:paraId="299DDC27" w14:textId="77777777" w:rsidR="00000000" w:rsidRDefault="00000000">
            <w:pPr>
              <w:pStyle w:val="a7"/>
              <w:ind w:firstLineChars="0" w:firstLine="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w:t>
            </w:r>
          </w:p>
        </w:tc>
      </w:tr>
    </w:tbl>
    <w:p w14:paraId="0F463695" w14:textId="71406600"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 xml:space="preserve"> Discharge waveform </w:t>
      </w:r>
      <w:r w:rsidR="005F260A">
        <w:rPr>
          <w:rFonts w:ascii="Microsoft YaHei" w:eastAsia="Microsoft YaHei" w:hAnsi="Microsoft YaHei" w:cs="Microsoft YaHei" w:hint="eastAsia"/>
          <w:noProof/>
          <w:szCs w:val="21"/>
        </w:rPr>
        <w:drawing>
          <wp:inline distT="0" distB="0" distL="0" distR="0" wp14:anchorId="0A1C2423" wp14:editId="3268959D">
            <wp:extent cx="3133725" cy="971550"/>
            <wp:effectExtent l="0" t="0" r="0" b="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3725" cy="971550"/>
                    </a:xfrm>
                    <a:prstGeom prst="rect">
                      <a:avLst/>
                    </a:prstGeom>
                    <a:noFill/>
                    <a:ln>
                      <a:noFill/>
                    </a:ln>
                    <a:effectLst/>
                  </pic:spPr>
                </pic:pic>
              </a:graphicData>
            </a:graphic>
          </wp:inline>
        </w:drawing>
      </w:r>
      <w:r>
        <w:rPr>
          <w:rFonts w:ascii="Microsoft YaHei" w:eastAsia="Microsoft YaHei" w:hAnsi="Microsoft YaHei" w:cs="Microsoft YaHei" w:hint="eastAsia"/>
          <w:szCs w:val="21"/>
        </w:rPr>
        <w:t xml:space="preserve">In rain sensing mode, an effective pulse was output for 1 minute for about 0.05ml raindrops perceived.After 1 minute, every </w:t>
      </w:r>
      <w:r>
        <w:rPr>
          <w:rFonts w:ascii="Microsoft YaHei" w:eastAsia="Microsoft YaHei" w:hAnsi="Microsoft YaHei" w:cs="Microsoft YaHei" w:hint="eastAsia"/>
          <w:szCs w:val="21"/>
        </w:rPr>
        <w:lastRenderedPageBreak/>
        <w:t>10 seconds, if a rain drop is detected, otherwise the output was terminated.</w:t>
      </w:r>
    </w:p>
    <w:p w14:paraId="13A898DF" w14:textId="77777777" w:rsidR="00000000" w:rsidRDefault="00000000">
      <w:pPr>
        <w:pStyle w:val="1"/>
        <w:numPr>
          <w:ilvl w:val="0"/>
          <w:numId w:val="0"/>
        </w:numPr>
        <w:jc w:val="left"/>
        <w:rPr>
          <w:rFonts w:ascii="Microsoft YaHei" w:eastAsia="Microsoft YaHei" w:hAnsi="Microsoft YaHei" w:cs="SimSun" w:hint="eastAsia"/>
          <w:b/>
          <w:bCs/>
          <w:caps/>
          <w:kern w:val="36"/>
          <w:sz w:val="44"/>
          <w:szCs w:val="48"/>
        </w:rPr>
      </w:pPr>
      <w:r>
        <w:rPr>
          <w:rFonts w:ascii="Microsoft YaHei" w:eastAsia="Microsoft YaHei" w:hAnsi="Microsoft YaHei" w:cs="SimSun" w:hint="eastAsia"/>
          <w:b/>
          <w:bCs/>
          <w:caps/>
          <w:kern w:val="36"/>
          <w:sz w:val="44"/>
          <w:szCs w:val="48"/>
        </w:rPr>
        <w:t>4.Communicating protocol</w:t>
      </w:r>
    </w:p>
    <w:p w14:paraId="45FD52F7"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4.1 Basic communication parameters</w:t>
      </w:r>
    </w:p>
    <w:tbl>
      <w:tblPr>
        <w:tblW w:w="0" w:type="auto"/>
        <w:jc w:val="center"/>
        <w:tblInd w:w="0" w:type="dxa"/>
        <w:tblBorders>
          <w:top w:val="single" w:sz="8" w:space="0" w:color="000000"/>
          <w:bottom w:val="single" w:sz="8" w:space="0" w:color="000000"/>
        </w:tblBorders>
        <w:tblLayout w:type="fixed"/>
        <w:tblLook w:val="0000" w:firstRow="0" w:lastRow="0" w:firstColumn="0" w:lastColumn="0" w:noHBand="0" w:noVBand="0"/>
      </w:tblPr>
      <w:tblGrid>
        <w:gridCol w:w="1684"/>
        <w:gridCol w:w="4496"/>
      </w:tblGrid>
      <w:tr w:rsidR="00000000" w14:paraId="29B5DA83" w14:textId="77777777">
        <w:trPr>
          <w:jc w:val="center"/>
        </w:trPr>
        <w:tc>
          <w:tcPr>
            <w:tcW w:w="1684" w:type="dxa"/>
            <w:tcBorders>
              <w:top w:val="single" w:sz="8" w:space="0" w:color="000000"/>
              <w:left w:val="nil"/>
              <w:bottom w:val="single" w:sz="8" w:space="0" w:color="000000"/>
              <w:right w:val="nil"/>
            </w:tcBorders>
            <w:shd w:val="clear" w:color="auto" w:fill="FFFFFF"/>
          </w:tcPr>
          <w:p w14:paraId="2264B12A" w14:textId="77777777" w:rsidR="00000000" w:rsidRDefault="00000000">
            <w:pPr>
              <w:rPr>
                <w:rFonts w:ascii="Microsoft YaHei" w:eastAsia="Microsoft YaHei" w:hAnsi="Microsoft YaHei" w:cs="Microsoft YaHei" w:hint="eastAsia"/>
                <w:b/>
                <w:color w:val="000000"/>
                <w:szCs w:val="21"/>
              </w:rPr>
            </w:pPr>
            <w:r>
              <w:rPr>
                <w:rFonts w:ascii="Microsoft YaHei" w:eastAsia="Microsoft YaHei" w:hAnsi="Microsoft YaHei" w:cs="Microsoft YaHei" w:hint="eastAsia"/>
                <w:szCs w:val="21"/>
              </w:rPr>
              <w:t>Parameters</w:t>
            </w:r>
          </w:p>
        </w:tc>
        <w:tc>
          <w:tcPr>
            <w:tcW w:w="4496" w:type="dxa"/>
            <w:tcBorders>
              <w:top w:val="single" w:sz="8" w:space="0" w:color="000000"/>
              <w:left w:val="nil"/>
              <w:bottom w:val="single" w:sz="8" w:space="0" w:color="000000"/>
              <w:right w:val="nil"/>
            </w:tcBorders>
            <w:shd w:val="clear" w:color="auto" w:fill="FFFFFF"/>
          </w:tcPr>
          <w:p w14:paraId="0BED4D29" w14:textId="77777777" w:rsidR="00000000" w:rsidRDefault="00000000">
            <w:pPr>
              <w:rPr>
                <w:rFonts w:ascii="Microsoft YaHei" w:eastAsia="Microsoft YaHei" w:hAnsi="Microsoft YaHei" w:cs="Microsoft YaHei" w:hint="eastAsia"/>
                <w:b/>
                <w:color w:val="000000"/>
                <w:szCs w:val="21"/>
              </w:rPr>
            </w:pPr>
            <w:r>
              <w:rPr>
                <w:rFonts w:ascii="Microsoft YaHei" w:eastAsia="Microsoft YaHei" w:hAnsi="Microsoft YaHei" w:cs="Microsoft YaHei" w:hint="eastAsia"/>
                <w:szCs w:val="21"/>
              </w:rPr>
              <w:t>Content</w:t>
            </w:r>
          </w:p>
        </w:tc>
      </w:tr>
      <w:tr w:rsidR="00000000" w14:paraId="49F7C331" w14:textId="77777777">
        <w:trPr>
          <w:jc w:val="center"/>
        </w:trPr>
        <w:tc>
          <w:tcPr>
            <w:tcW w:w="1684" w:type="dxa"/>
            <w:tcBorders>
              <w:left w:val="nil"/>
              <w:right w:val="nil"/>
            </w:tcBorders>
            <w:shd w:val="clear" w:color="auto" w:fill="BEBEBE"/>
          </w:tcPr>
          <w:p w14:paraId="408CAB68"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Cocoding</w:t>
            </w:r>
          </w:p>
        </w:tc>
        <w:tc>
          <w:tcPr>
            <w:tcW w:w="4496" w:type="dxa"/>
            <w:tcBorders>
              <w:left w:val="nil"/>
              <w:right w:val="nil"/>
            </w:tcBorders>
            <w:shd w:val="clear" w:color="auto" w:fill="BEBEBE"/>
          </w:tcPr>
          <w:p w14:paraId="6F988A1F"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Eight-bit binary</w:t>
            </w:r>
          </w:p>
        </w:tc>
      </w:tr>
      <w:tr w:rsidR="00000000" w14:paraId="777D1125" w14:textId="77777777">
        <w:trPr>
          <w:jc w:val="center"/>
        </w:trPr>
        <w:tc>
          <w:tcPr>
            <w:tcW w:w="1684" w:type="dxa"/>
            <w:shd w:val="clear" w:color="auto" w:fill="FFFFFF"/>
          </w:tcPr>
          <w:p w14:paraId="4108196D"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Data bit</w:t>
            </w:r>
          </w:p>
        </w:tc>
        <w:tc>
          <w:tcPr>
            <w:tcW w:w="4496" w:type="dxa"/>
            <w:shd w:val="clear" w:color="auto" w:fill="FFFFFF"/>
          </w:tcPr>
          <w:p w14:paraId="6EC43047"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Eight bits</w:t>
            </w:r>
          </w:p>
        </w:tc>
      </w:tr>
      <w:tr w:rsidR="00000000" w14:paraId="436039A3" w14:textId="77777777">
        <w:trPr>
          <w:jc w:val="center"/>
        </w:trPr>
        <w:tc>
          <w:tcPr>
            <w:tcW w:w="1684" w:type="dxa"/>
            <w:tcBorders>
              <w:left w:val="nil"/>
              <w:right w:val="nil"/>
            </w:tcBorders>
            <w:shd w:val="clear" w:color="auto" w:fill="BEBEBE"/>
          </w:tcPr>
          <w:p w14:paraId="1407B44D"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Parity check bit</w:t>
            </w:r>
          </w:p>
        </w:tc>
        <w:tc>
          <w:tcPr>
            <w:tcW w:w="4496" w:type="dxa"/>
            <w:tcBorders>
              <w:left w:val="nil"/>
              <w:right w:val="nil"/>
            </w:tcBorders>
            <w:shd w:val="clear" w:color="auto" w:fill="BEBEBE"/>
          </w:tcPr>
          <w:p w14:paraId="069CAB31"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None</w:t>
            </w:r>
          </w:p>
        </w:tc>
      </w:tr>
      <w:tr w:rsidR="00000000" w14:paraId="18B6C08F" w14:textId="77777777">
        <w:trPr>
          <w:jc w:val="center"/>
        </w:trPr>
        <w:tc>
          <w:tcPr>
            <w:tcW w:w="1684" w:type="dxa"/>
            <w:shd w:val="clear" w:color="auto" w:fill="FFFFFF"/>
          </w:tcPr>
          <w:p w14:paraId="5D8FFCF4"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Stop the bit</w:t>
            </w:r>
          </w:p>
        </w:tc>
        <w:tc>
          <w:tcPr>
            <w:tcW w:w="4496" w:type="dxa"/>
            <w:shd w:val="clear" w:color="auto" w:fill="FFFFFF"/>
          </w:tcPr>
          <w:p w14:paraId="77E7F534"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The 1-bit is available</w:t>
            </w:r>
          </w:p>
        </w:tc>
      </w:tr>
      <w:tr w:rsidR="00000000" w14:paraId="6B5822BB" w14:textId="77777777">
        <w:trPr>
          <w:jc w:val="center"/>
        </w:trPr>
        <w:tc>
          <w:tcPr>
            <w:tcW w:w="1684" w:type="dxa"/>
            <w:tcBorders>
              <w:left w:val="nil"/>
              <w:right w:val="nil"/>
            </w:tcBorders>
            <w:shd w:val="clear" w:color="auto" w:fill="BEBEBE"/>
          </w:tcPr>
          <w:p w14:paraId="3605DA62"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 xml:space="preserve">Error </w:t>
            </w:r>
            <w:r>
              <w:rPr>
                <w:rFonts w:ascii="Microsoft YaHei" w:eastAsia="Microsoft YaHei" w:hAnsi="Microsoft YaHei" w:cs="Microsoft YaHei" w:hint="eastAsia"/>
                <w:szCs w:val="21"/>
              </w:rPr>
              <w:lastRenderedPageBreak/>
              <w:t>calibration</w:t>
            </w:r>
          </w:p>
        </w:tc>
        <w:tc>
          <w:tcPr>
            <w:tcW w:w="4496" w:type="dxa"/>
            <w:tcBorders>
              <w:left w:val="nil"/>
              <w:right w:val="nil"/>
            </w:tcBorders>
            <w:shd w:val="clear" w:color="auto" w:fill="BEBEBE"/>
          </w:tcPr>
          <w:p w14:paraId="1997B06E"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lastRenderedPageBreak/>
              <w:t>CRC lengthy cycle code</w:t>
            </w:r>
          </w:p>
        </w:tc>
      </w:tr>
      <w:tr w:rsidR="00000000" w14:paraId="01E8E174" w14:textId="77777777">
        <w:trPr>
          <w:jc w:val="center"/>
        </w:trPr>
        <w:tc>
          <w:tcPr>
            <w:tcW w:w="1684" w:type="dxa"/>
            <w:shd w:val="clear" w:color="auto" w:fill="FFFFFF"/>
          </w:tcPr>
          <w:p w14:paraId="2F3957AC"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The Porter rate</w:t>
            </w:r>
          </w:p>
        </w:tc>
        <w:tc>
          <w:tcPr>
            <w:tcW w:w="4496" w:type="dxa"/>
            <w:shd w:val="clear" w:color="auto" w:fill="FFFFFF"/>
          </w:tcPr>
          <w:p w14:paraId="45E51F26"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The 2400bps/4800bps/9600 bps is available, with a factory default of 9600bps</w:t>
            </w:r>
          </w:p>
        </w:tc>
      </w:tr>
      <w:tr w:rsidR="00000000" w14:paraId="0AFBE6B9" w14:textId="77777777">
        <w:trPr>
          <w:jc w:val="center"/>
        </w:trPr>
        <w:tc>
          <w:tcPr>
            <w:tcW w:w="1684" w:type="dxa"/>
            <w:tcBorders>
              <w:left w:val="nil"/>
              <w:right w:val="nil"/>
            </w:tcBorders>
            <w:shd w:val="clear" w:color="auto" w:fill="BEBEBE"/>
          </w:tcPr>
          <w:p w14:paraId="5E1DE127"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bCs/>
                <w:color w:val="000000"/>
                <w:szCs w:val="21"/>
              </w:rPr>
              <w:t>Code</w:t>
            </w:r>
          </w:p>
        </w:tc>
        <w:tc>
          <w:tcPr>
            <w:tcW w:w="4496" w:type="dxa"/>
            <w:tcBorders>
              <w:left w:val="nil"/>
              <w:right w:val="nil"/>
            </w:tcBorders>
            <w:shd w:val="clear" w:color="auto" w:fill="BEBEBE"/>
          </w:tcPr>
          <w:p w14:paraId="3B536FFC" w14:textId="77777777" w:rsidR="00000000" w:rsidRDefault="00000000">
            <w:pPr>
              <w:rPr>
                <w:rFonts w:ascii="Microsoft YaHei" w:eastAsia="Microsoft YaHei" w:hAnsi="Microsoft YaHei" w:cs="Microsoft YaHei" w:hint="eastAsia"/>
                <w:bCs/>
                <w:color w:val="000000"/>
                <w:szCs w:val="21"/>
              </w:rPr>
            </w:pPr>
            <w:r>
              <w:rPr>
                <w:rFonts w:ascii="Microsoft YaHei" w:eastAsia="Microsoft YaHei" w:hAnsi="Microsoft YaHei" w:cs="Microsoft YaHei" w:hint="eastAsia"/>
                <w:szCs w:val="21"/>
              </w:rPr>
              <w:t>Eight-bit binary</w:t>
            </w:r>
          </w:p>
        </w:tc>
      </w:tr>
    </w:tbl>
    <w:p w14:paraId="7CCF0851"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4.2 Data frame format definition</w:t>
      </w:r>
    </w:p>
    <w:p w14:paraId="2D7F05B6"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The Modbus-RTU general inquiry protocol is adopted in the following format:</w:t>
      </w:r>
    </w:p>
    <w:p w14:paraId="7D0ADB60"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Time of the initial structure&gt; =4 bytes</w:t>
      </w:r>
    </w:p>
    <w:p w14:paraId="248EDDEC"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 = 1 bytes</w:t>
      </w:r>
    </w:p>
    <w:p w14:paraId="17E47DE1"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 = 1 bytes</w:t>
      </w:r>
    </w:p>
    <w:p w14:paraId="33BDDDBB"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Data Zone = N bytes</w:t>
      </w:r>
    </w:p>
    <w:p w14:paraId="15F0233B"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Error check the = 16-bit CRC code</w:t>
      </w:r>
    </w:p>
    <w:p w14:paraId="38844F2C"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Time to end the structure&gt; =4 bytes</w:t>
      </w:r>
    </w:p>
    <w:p w14:paraId="46DE226D"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lastRenderedPageBreak/>
        <w:t>Address code: The address of the transmitter, unique in the polling network (factory default 0x01).Function code: the command sent by the host function prompt, this transmitter only uses the function code 0x03(to read the memory data).</w:t>
      </w:r>
    </w:p>
    <w:p w14:paraId="52DB8876"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Data area: the data area is the specific polling area, noting that 16bits data high bytes are in frontCRC Code: A two-byte check code.</w:t>
      </w:r>
    </w:p>
    <w:p w14:paraId="4B0F010A" w14:textId="77777777" w:rsidR="00000000" w:rsidRDefault="00000000">
      <w:pPr>
        <w:pStyle w:val="a7"/>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Ask about the frames</w:t>
      </w:r>
    </w:p>
    <w:tbl>
      <w:tblPr>
        <w:tblW w:w="6256" w:type="dxa"/>
        <w:tblInd w:w="3" w:type="dxa"/>
        <w:tblBorders>
          <w:top w:val="single" w:sz="12" w:space="0" w:color="000000"/>
          <w:bottom w:val="single" w:sz="12" w:space="0" w:color="000000"/>
        </w:tblBorders>
        <w:tblLayout w:type="fixed"/>
        <w:tblCellMar>
          <w:left w:w="0" w:type="dxa"/>
          <w:right w:w="0" w:type="dxa"/>
        </w:tblCellMar>
        <w:tblLook w:val="0000" w:firstRow="0" w:lastRow="0" w:firstColumn="0" w:lastColumn="0" w:noHBand="0" w:noVBand="0"/>
      </w:tblPr>
      <w:tblGrid>
        <w:gridCol w:w="866"/>
        <w:gridCol w:w="871"/>
        <w:gridCol w:w="1218"/>
        <w:gridCol w:w="1392"/>
        <w:gridCol w:w="1909"/>
      </w:tblGrid>
      <w:tr w:rsidR="00000000" w14:paraId="3D903B98" w14:textId="77777777">
        <w:trPr>
          <w:trHeight w:hRule="exact" w:val="1718"/>
        </w:trPr>
        <w:tc>
          <w:tcPr>
            <w:tcW w:w="866" w:type="dxa"/>
          </w:tcPr>
          <w:p w14:paraId="19A7C53C"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871" w:type="dxa"/>
          </w:tcPr>
          <w:p w14:paraId="54465827"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218" w:type="dxa"/>
          </w:tcPr>
          <w:p w14:paraId="29B0A357"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392" w:type="dxa"/>
          </w:tcPr>
          <w:p w14:paraId="78770BE8"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909" w:type="dxa"/>
          </w:tcPr>
          <w:p w14:paraId="0A10B22E"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r>
      <w:tr w:rsidR="00000000" w14:paraId="387E7157" w14:textId="77777777">
        <w:trPr>
          <w:trHeight w:hRule="exact" w:val="986"/>
        </w:trPr>
        <w:tc>
          <w:tcPr>
            <w:tcW w:w="866" w:type="dxa"/>
          </w:tcPr>
          <w:p w14:paraId="614B087D" w14:textId="77777777" w:rsidR="00000000" w:rsidRDefault="00000000">
            <w:pPr>
              <w:spacing w:before="89"/>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871" w:type="dxa"/>
          </w:tcPr>
          <w:p w14:paraId="16918E30" w14:textId="77777777" w:rsidR="00000000" w:rsidRDefault="00000000">
            <w:pPr>
              <w:spacing w:before="89"/>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218" w:type="dxa"/>
          </w:tcPr>
          <w:p w14:paraId="690874B1" w14:textId="77777777" w:rsidR="00000000" w:rsidRDefault="00000000">
            <w:pPr>
              <w:spacing w:before="89"/>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392" w:type="dxa"/>
          </w:tcPr>
          <w:p w14:paraId="04719F6B" w14:textId="77777777" w:rsidR="00000000" w:rsidRDefault="00000000">
            <w:pPr>
              <w:spacing w:before="89"/>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909" w:type="dxa"/>
          </w:tcPr>
          <w:p w14:paraId="15FD7BAE" w14:textId="77777777" w:rsidR="00000000" w:rsidRDefault="00000000">
            <w:pPr>
              <w:spacing w:before="89"/>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r>
    </w:tbl>
    <w:p w14:paraId="65CEFA1C" w14:textId="77777777" w:rsidR="00000000" w:rsidRDefault="00000000">
      <w:pPr>
        <w:pStyle w:val="a3"/>
        <w:spacing w:after="0" w:line="240" w:lineRule="auto"/>
        <w:ind w:firstLine="438"/>
        <w:rPr>
          <w:rFonts w:ascii="Microsoft YaHei" w:eastAsia="Microsoft YaHei" w:hAnsi="Microsoft YaHei" w:cs="Microsoft YaHei" w:hint="eastAsia"/>
          <w:szCs w:val="21"/>
        </w:rPr>
      </w:pPr>
      <w:r>
        <w:rPr>
          <w:rFonts w:ascii="Microsoft YaHei" w:eastAsia="Microsoft YaHei" w:hAnsi="Microsoft YaHei" w:cs="Microsoft YaHei" w:hint="eastAsia"/>
          <w:szCs w:val="21"/>
        </w:rPr>
        <w:t xml:space="preserve"> Acknowledgement frame </w:t>
      </w:r>
    </w:p>
    <w:tbl>
      <w:tblPr>
        <w:tblW w:w="6817" w:type="dxa"/>
        <w:tblInd w:w="3" w:type="dxa"/>
        <w:tblBorders>
          <w:top w:val="single" w:sz="12" w:space="0" w:color="000000"/>
          <w:bottom w:val="single" w:sz="12" w:space="0" w:color="000000"/>
        </w:tblBorders>
        <w:tblLayout w:type="fixed"/>
        <w:tblCellMar>
          <w:left w:w="0" w:type="dxa"/>
          <w:right w:w="0" w:type="dxa"/>
        </w:tblCellMar>
        <w:tblLook w:val="0000" w:firstRow="0" w:lastRow="0" w:firstColumn="0" w:lastColumn="0" w:noHBand="0" w:noVBand="0"/>
      </w:tblPr>
      <w:tblGrid>
        <w:gridCol w:w="746"/>
        <w:gridCol w:w="747"/>
        <w:gridCol w:w="1156"/>
        <w:gridCol w:w="1308"/>
        <w:gridCol w:w="1328"/>
        <w:gridCol w:w="1532"/>
      </w:tblGrid>
      <w:tr w:rsidR="00000000" w14:paraId="5E0337FC" w14:textId="77777777">
        <w:trPr>
          <w:trHeight w:hRule="exact" w:val="1031"/>
        </w:trPr>
        <w:tc>
          <w:tcPr>
            <w:tcW w:w="746" w:type="dxa"/>
          </w:tcPr>
          <w:p w14:paraId="505DE667" w14:textId="77777777" w:rsidR="00000000" w:rsidRDefault="00000000">
            <w:pPr>
              <w:spacing w:before="98"/>
              <w:rPr>
                <w:rFonts w:ascii="Microsoft YaHei" w:eastAsia="Microsoft YaHei" w:hAnsi="Microsoft YaHei" w:cs="Microsoft YaHei" w:hint="eastAsia"/>
                <w:szCs w:val="21"/>
              </w:rPr>
            </w:pPr>
            <w:r>
              <w:rPr>
                <w:rFonts w:ascii="Microsoft YaHei" w:eastAsia="Microsoft YaHei" w:hAnsi="Microsoft YaHei" w:cs="Microsoft YaHei" w:hint="eastAsia"/>
                <w:szCs w:val="21"/>
              </w:rPr>
              <w:lastRenderedPageBreak/>
              <w:t>Address code</w:t>
            </w:r>
          </w:p>
        </w:tc>
        <w:tc>
          <w:tcPr>
            <w:tcW w:w="747" w:type="dxa"/>
          </w:tcPr>
          <w:p w14:paraId="3D5CDC47" w14:textId="77777777" w:rsidR="00000000" w:rsidRDefault="00000000">
            <w:pPr>
              <w:spacing w:before="98"/>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156" w:type="dxa"/>
          </w:tcPr>
          <w:p w14:paraId="2E7B67FC" w14:textId="77777777" w:rsidR="00000000" w:rsidRDefault="00000000">
            <w:pPr>
              <w:spacing w:before="89"/>
              <w:ind w:left="81"/>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308" w:type="dxa"/>
          </w:tcPr>
          <w:p w14:paraId="4F51005E" w14:textId="77777777" w:rsidR="00000000" w:rsidRDefault="00000000">
            <w:pPr>
              <w:spacing w:before="98"/>
              <w:ind w:left="119"/>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328" w:type="dxa"/>
          </w:tcPr>
          <w:p w14:paraId="7187FD79" w14:textId="77777777" w:rsidR="00000000" w:rsidRDefault="00000000">
            <w:pPr>
              <w:spacing w:before="89"/>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532" w:type="dxa"/>
          </w:tcPr>
          <w:p w14:paraId="0913F74F" w14:textId="77777777" w:rsidR="00000000" w:rsidRDefault="00000000">
            <w:pPr>
              <w:spacing w:before="89"/>
              <w:ind w:left="23"/>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r>
      <w:tr w:rsidR="00000000" w14:paraId="4346DAB5" w14:textId="77777777">
        <w:trPr>
          <w:trHeight w:hRule="exact" w:val="1094"/>
        </w:trPr>
        <w:tc>
          <w:tcPr>
            <w:tcW w:w="746" w:type="dxa"/>
          </w:tcPr>
          <w:p w14:paraId="3C87B7C8"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747" w:type="dxa"/>
          </w:tcPr>
          <w:p w14:paraId="3DA24973" w14:textId="77777777" w:rsidR="00000000" w:rsidRDefault="00000000">
            <w:pPr>
              <w:spacing w:before="90"/>
              <w:jc w:val="center"/>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156" w:type="dxa"/>
          </w:tcPr>
          <w:p w14:paraId="15E899CC"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308" w:type="dxa"/>
          </w:tcPr>
          <w:p w14:paraId="1760D27F"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328" w:type="dxa"/>
          </w:tcPr>
          <w:p w14:paraId="78780C21"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c>
          <w:tcPr>
            <w:tcW w:w="1532" w:type="dxa"/>
          </w:tcPr>
          <w:p w14:paraId="30763E75" w14:textId="77777777" w:rsidR="00000000" w:rsidRDefault="00000000">
            <w:pPr>
              <w:spacing w:before="90"/>
              <w:rPr>
                <w:rFonts w:ascii="Microsoft YaHei" w:eastAsia="Microsoft YaHei" w:hAnsi="Microsoft YaHei" w:cs="Microsoft YaHei" w:hint="eastAsia"/>
                <w:szCs w:val="21"/>
              </w:rPr>
            </w:pPr>
            <w:r>
              <w:rPr>
                <w:rFonts w:ascii="Microsoft YaHei" w:eastAsia="Microsoft YaHei" w:hAnsi="Microsoft YaHei" w:cs="Microsoft YaHei" w:hint="eastAsia"/>
                <w:szCs w:val="21"/>
              </w:rPr>
              <w:t>Function code</w:t>
            </w:r>
          </w:p>
        </w:tc>
      </w:tr>
    </w:tbl>
    <w:p w14:paraId="1041212E"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4.3 Register address</w:t>
      </w:r>
    </w:p>
    <w:tbl>
      <w:tblPr>
        <w:tblW w:w="0" w:type="auto"/>
        <w:tblInd w:w="108" w:type="dxa"/>
        <w:tblBorders>
          <w:top w:val="single" w:sz="12" w:space="0" w:color="000000"/>
          <w:bottom w:val="single" w:sz="12" w:space="0" w:color="000000"/>
        </w:tblBorders>
        <w:tblLayout w:type="fixed"/>
        <w:tblLook w:val="0000" w:firstRow="0" w:lastRow="0" w:firstColumn="0" w:lastColumn="0" w:noHBand="0" w:noVBand="0"/>
      </w:tblPr>
      <w:tblGrid>
        <w:gridCol w:w="1418"/>
        <w:gridCol w:w="992"/>
        <w:gridCol w:w="2430"/>
        <w:gridCol w:w="547"/>
        <w:gridCol w:w="850"/>
      </w:tblGrid>
      <w:tr w:rsidR="00000000" w14:paraId="2F7E9CBB" w14:textId="77777777">
        <w:tc>
          <w:tcPr>
            <w:tcW w:w="1418" w:type="dxa"/>
          </w:tcPr>
          <w:p w14:paraId="2DA2A9DE"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Register address</w:t>
            </w:r>
          </w:p>
        </w:tc>
        <w:tc>
          <w:tcPr>
            <w:tcW w:w="992" w:type="dxa"/>
          </w:tcPr>
          <w:p w14:paraId="545B806A"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Register address</w:t>
            </w:r>
          </w:p>
        </w:tc>
        <w:tc>
          <w:tcPr>
            <w:tcW w:w="2977" w:type="dxa"/>
            <w:gridSpan w:val="2"/>
          </w:tcPr>
          <w:p w14:paraId="555A4962"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Register address</w:t>
            </w:r>
          </w:p>
        </w:tc>
        <w:tc>
          <w:tcPr>
            <w:tcW w:w="850" w:type="dxa"/>
          </w:tcPr>
          <w:p w14:paraId="03BE1D81"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Register address</w:t>
            </w:r>
          </w:p>
        </w:tc>
      </w:tr>
      <w:tr w:rsidR="00000000" w14:paraId="251E2067" w14:textId="77777777">
        <w:tc>
          <w:tcPr>
            <w:tcW w:w="1418" w:type="dxa"/>
          </w:tcPr>
          <w:p w14:paraId="274F749F"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b/>
                <w:bCs/>
                <w:szCs w:val="21"/>
              </w:rPr>
              <w:t>0001H</w:t>
            </w:r>
          </w:p>
        </w:tc>
        <w:tc>
          <w:tcPr>
            <w:tcW w:w="992" w:type="dxa"/>
          </w:tcPr>
          <w:p w14:paraId="2E39C49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40002</w:t>
            </w:r>
          </w:p>
        </w:tc>
        <w:tc>
          <w:tcPr>
            <w:tcW w:w="2430" w:type="dxa"/>
          </w:tcPr>
          <w:p w14:paraId="7936A91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24 / 2 rainfall (in 0.1mm)</w:t>
            </w:r>
          </w:p>
        </w:tc>
        <w:tc>
          <w:tcPr>
            <w:tcW w:w="1397" w:type="dxa"/>
            <w:gridSpan w:val="2"/>
          </w:tcPr>
          <w:p w14:paraId="4102D7D0"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24 / 2 rainfall (in 0.1mm)</w:t>
            </w:r>
          </w:p>
        </w:tc>
      </w:tr>
      <w:tr w:rsidR="00000000" w14:paraId="070D985D" w14:textId="77777777">
        <w:tc>
          <w:tcPr>
            <w:tcW w:w="1418" w:type="dxa"/>
          </w:tcPr>
          <w:p w14:paraId="0FCDE118"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b/>
                <w:bCs/>
                <w:szCs w:val="21"/>
              </w:rPr>
              <w:t>0003H</w:t>
            </w:r>
          </w:p>
        </w:tc>
        <w:tc>
          <w:tcPr>
            <w:tcW w:w="992" w:type="dxa"/>
          </w:tcPr>
          <w:p w14:paraId="684108B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40004</w:t>
            </w:r>
          </w:p>
        </w:tc>
        <w:tc>
          <w:tcPr>
            <w:tcW w:w="2430" w:type="dxa"/>
          </w:tcPr>
          <w:p w14:paraId="21F9559D"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Read-only</w:t>
            </w:r>
          </w:p>
        </w:tc>
        <w:tc>
          <w:tcPr>
            <w:tcW w:w="1397" w:type="dxa"/>
            <w:gridSpan w:val="2"/>
          </w:tcPr>
          <w:p w14:paraId="755633C9"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Read-only</w:t>
            </w:r>
          </w:p>
        </w:tc>
      </w:tr>
      <w:tr w:rsidR="00000000" w14:paraId="1A2A08D3" w14:textId="77777777">
        <w:tc>
          <w:tcPr>
            <w:tcW w:w="1418" w:type="dxa"/>
          </w:tcPr>
          <w:p w14:paraId="2F9AE275"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b/>
                <w:bCs/>
                <w:szCs w:val="21"/>
              </w:rPr>
              <w:t>0105H</w:t>
            </w:r>
          </w:p>
        </w:tc>
        <w:tc>
          <w:tcPr>
            <w:tcW w:w="992" w:type="dxa"/>
          </w:tcPr>
          <w:p w14:paraId="63EE5E98"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40106</w:t>
            </w:r>
          </w:p>
        </w:tc>
        <w:tc>
          <w:tcPr>
            <w:tcW w:w="2430" w:type="dxa"/>
          </w:tcPr>
          <w:p w14:paraId="4AAFE0FC"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Rainfall (in 0.1mm)</w:t>
            </w:r>
          </w:p>
        </w:tc>
        <w:tc>
          <w:tcPr>
            <w:tcW w:w="1397" w:type="dxa"/>
            <w:gridSpan w:val="2"/>
          </w:tcPr>
          <w:p w14:paraId="5856EF60"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 xml:space="preserve">Rainfall (in </w:t>
            </w:r>
            <w:r>
              <w:rPr>
                <w:rFonts w:ascii="Microsoft YaHei" w:eastAsia="Microsoft YaHei" w:hAnsi="Microsoft YaHei" w:cs="Microsoft YaHei" w:hint="eastAsia"/>
                <w:szCs w:val="21"/>
              </w:rPr>
              <w:lastRenderedPageBreak/>
              <w:t>0.1mm)</w:t>
            </w:r>
          </w:p>
        </w:tc>
      </w:tr>
      <w:tr w:rsidR="00000000" w14:paraId="1A78DA08" w14:textId="77777777">
        <w:tc>
          <w:tcPr>
            <w:tcW w:w="1418" w:type="dxa"/>
          </w:tcPr>
          <w:p w14:paraId="59A13D0D"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b/>
                <w:bCs/>
                <w:szCs w:val="21"/>
              </w:rPr>
              <w:lastRenderedPageBreak/>
              <w:t>0100H</w:t>
            </w:r>
          </w:p>
        </w:tc>
        <w:tc>
          <w:tcPr>
            <w:tcW w:w="992" w:type="dxa"/>
          </w:tcPr>
          <w:p w14:paraId="19AFF09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40101</w:t>
            </w:r>
          </w:p>
        </w:tc>
        <w:tc>
          <w:tcPr>
            <w:tcW w:w="2430" w:type="dxa"/>
          </w:tcPr>
          <w:p w14:paraId="0DAEAF86"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Read-only</w:t>
            </w:r>
          </w:p>
        </w:tc>
        <w:tc>
          <w:tcPr>
            <w:tcW w:w="1397" w:type="dxa"/>
            <w:gridSpan w:val="2"/>
          </w:tcPr>
          <w:p w14:paraId="01905E28"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Read-only</w:t>
            </w:r>
          </w:p>
        </w:tc>
      </w:tr>
      <w:tr w:rsidR="00000000" w14:paraId="4E448C6B" w14:textId="77777777">
        <w:tc>
          <w:tcPr>
            <w:tcW w:w="1418" w:type="dxa"/>
          </w:tcPr>
          <w:p w14:paraId="295132E9"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b/>
                <w:bCs/>
                <w:szCs w:val="21"/>
              </w:rPr>
              <w:t>0101H</w:t>
            </w:r>
          </w:p>
        </w:tc>
        <w:tc>
          <w:tcPr>
            <w:tcW w:w="992" w:type="dxa"/>
          </w:tcPr>
          <w:p w14:paraId="2B1AD6FF"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40102</w:t>
            </w:r>
          </w:p>
        </w:tc>
        <w:tc>
          <w:tcPr>
            <w:tcW w:w="2430" w:type="dxa"/>
          </w:tcPr>
          <w:p w14:paraId="3FB6B543"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Clear the rain to zero</w:t>
            </w:r>
          </w:p>
        </w:tc>
        <w:tc>
          <w:tcPr>
            <w:tcW w:w="1397" w:type="dxa"/>
            <w:gridSpan w:val="2"/>
          </w:tcPr>
          <w:p w14:paraId="5F54AB82"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Clear the rain to zero</w:t>
            </w:r>
          </w:p>
        </w:tc>
      </w:tr>
    </w:tbl>
    <w:p w14:paraId="36CBB7D1"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4.4 Communication protocol examples and interpretation</w:t>
      </w:r>
    </w:p>
    <w:p w14:paraId="4057A9B0"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4.4.1 Read the rainfall value of the device address, 0x01</w:t>
      </w:r>
    </w:p>
    <w:p w14:paraId="7E1599D4"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Ask the frame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8"/>
        <w:gridCol w:w="73"/>
        <w:gridCol w:w="730"/>
        <w:gridCol w:w="327"/>
        <w:gridCol w:w="950"/>
        <w:gridCol w:w="109"/>
        <w:gridCol w:w="1168"/>
        <w:gridCol w:w="156"/>
        <w:gridCol w:w="885"/>
        <w:gridCol w:w="41"/>
        <w:gridCol w:w="927"/>
      </w:tblGrid>
      <w:tr w:rsidR="00000000" w14:paraId="462B07CE" w14:textId="77777777">
        <w:tc>
          <w:tcPr>
            <w:tcW w:w="858" w:type="dxa"/>
            <w:vAlign w:val="center"/>
          </w:tcPr>
          <w:p w14:paraId="1DBB5281"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803" w:type="dxa"/>
            <w:gridSpan w:val="2"/>
            <w:vAlign w:val="center"/>
          </w:tcPr>
          <w:p w14:paraId="3658D556"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277" w:type="dxa"/>
            <w:gridSpan w:val="2"/>
            <w:vAlign w:val="center"/>
          </w:tcPr>
          <w:p w14:paraId="08FD201C"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277" w:type="dxa"/>
            <w:gridSpan w:val="2"/>
            <w:vAlign w:val="center"/>
          </w:tcPr>
          <w:p w14:paraId="71C579CE"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041" w:type="dxa"/>
            <w:gridSpan w:val="2"/>
            <w:vAlign w:val="center"/>
          </w:tcPr>
          <w:p w14:paraId="3FDED769"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968" w:type="dxa"/>
            <w:gridSpan w:val="2"/>
            <w:vAlign w:val="center"/>
          </w:tcPr>
          <w:p w14:paraId="62FAAF7C"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r>
      <w:tr w:rsidR="00000000" w14:paraId="5762BEF3" w14:textId="77777777">
        <w:tc>
          <w:tcPr>
            <w:tcW w:w="858" w:type="dxa"/>
            <w:vAlign w:val="center"/>
          </w:tcPr>
          <w:p w14:paraId="7BD748EB"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0x01</w:t>
            </w:r>
          </w:p>
        </w:tc>
        <w:tc>
          <w:tcPr>
            <w:tcW w:w="803" w:type="dxa"/>
            <w:gridSpan w:val="2"/>
            <w:vAlign w:val="center"/>
          </w:tcPr>
          <w:p w14:paraId="0D154C78"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0x03</w:t>
            </w:r>
          </w:p>
        </w:tc>
        <w:tc>
          <w:tcPr>
            <w:tcW w:w="1277" w:type="dxa"/>
            <w:gridSpan w:val="2"/>
            <w:vAlign w:val="center"/>
          </w:tcPr>
          <w:p w14:paraId="05235D0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0x00,0x03</w:t>
            </w:r>
          </w:p>
        </w:tc>
        <w:tc>
          <w:tcPr>
            <w:tcW w:w="1277" w:type="dxa"/>
            <w:gridSpan w:val="2"/>
            <w:vAlign w:val="center"/>
          </w:tcPr>
          <w:p w14:paraId="38B5A42C"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0x00,0x01</w:t>
            </w:r>
          </w:p>
        </w:tc>
        <w:tc>
          <w:tcPr>
            <w:tcW w:w="1041" w:type="dxa"/>
            <w:gridSpan w:val="2"/>
            <w:vAlign w:val="center"/>
          </w:tcPr>
          <w:p w14:paraId="2B680DC4"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0x74</w:t>
            </w:r>
          </w:p>
        </w:tc>
        <w:tc>
          <w:tcPr>
            <w:tcW w:w="968" w:type="dxa"/>
            <w:gridSpan w:val="2"/>
            <w:vAlign w:val="center"/>
          </w:tcPr>
          <w:p w14:paraId="51E4F39D"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0x0A</w:t>
            </w:r>
          </w:p>
        </w:tc>
      </w:tr>
      <w:tr w:rsidR="00000000" w14:paraId="66C32120" w14:textId="77777777">
        <w:tc>
          <w:tcPr>
            <w:tcW w:w="931" w:type="dxa"/>
            <w:gridSpan w:val="2"/>
            <w:vAlign w:val="center"/>
          </w:tcPr>
          <w:p w14:paraId="02446638"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lastRenderedPageBreak/>
              <w:t>Address code</w:t>
            </w:r>
          </w:p>
        </w:tc>
        <w:tc>
          <w:tcPr>
            <w:tcW w:w="1057" w:type="dxa"/>
            <w:gridSpan w:val="2"/>
            <w:vAlign w:val="center"/>
          </w:tcPr>
          <w:p w14:paraId="15122213"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059" w:type="dxa"/>
            <w:gridSpan w:val="2"/>
            <w:vAlign w:val="center"/>
          </w:tcPr>
          <w:p w14:paraId="73B2016D"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324" w:type="dxa"/>
            <w:gridSpan w:val="2"/>
            <w:vAlign w:val="center"/>
          </w:tcPr>
          <w:p w14:paraId="0EEDB13B" w14:textId="77777777" w:rsidR="00000000" w:rsidRDefault="00000000">
            <w:pPr>
              <w:ind w:left="1" w:hanging="1"/>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926" w:type="dxa"/>
            <w:gridSpan w:val="2"/>
            <w:vAlign w:val="center"/>
          </w:tcPr>
          <w:p w14:paraId="4FB4D702"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927" w:type="dxa"/>
            <w:vAlign w:val="center"/>
          </w:tcPr>
          <w:p w14:paraId="67A958DE"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r>
      <w:tr w:rsidR="00000000" w14:paraId="56F56DFB" w14:textId="77777777">
        <w:tc>
          <w:tcPr>
            <w:tcW w:w="931" w:type="dxa"/>
            <w:gridSpan w:val="2"/>
          </w:tcPr>
          <w:p w14:paraId="66DAB8B7"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0x01</w:t>
            </w:r>
          </w:p>
        </w:tc>
        <w:tc>
          <w:tcPr>
            <w:tcW w:w="1057" w:type="dxa"/>
            <w:gridSpan w:val="2"/>
          </w:tcPr>
          <w:p w14:paraId="6FED3A7D"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0x03</w:t>
            </w:r>
          </w:p>
        </w:tc>
        <w:tc>
          <w:tcPr>
            <w:tcW w:w="1059" w:type="dxa"/>
            <w:gridSpan w:val="2"/>
          </w:tcPr>
          <w:p w14:paraId="7AE9D0D5"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0x02</w:t>
            </w:r>
          </w:p>
        </w:tc>
        <w:tc>
          <w:tcPr>
            <w:tcW w:w="1324" w:type="dxa"/>
            <w:gridSpan w:val="2"/>
          </w:tcPr>
          <w:p w14:paraId="76FD6C4B"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0x00,0x03</w:t>
            </w:r>
          </w:p>
        </w:tc>
        <w:tc>
          <w:tcPr>
            <w:tcW w:w="926" w:type="dxa"/>
            <w:gridSpan w:val="2"/>
          </w:tcPr>
          <w:p w14:paraId="73306F4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0xF8</w:t>
            </w:r>
          </w:p>
        </w:tc>
        <w:tc>
          <w:tcPr>
            <w:tcW w:w="927" w:type="dxa"/>
          </w:tcPr>
          <w:p w14:paraId="2429141D"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0x45</w:t>
            </w:r>
          </w:p>
        </w:tc>
      </w:tr>
    </w:tbl>
    <w:p w14:paraId="20892109" w14:textId="77777777" w:rsidR="00000000" w:rsidRDefault="00000000">
      <w:pPr>
        <w:pStyle w:val="3"/>
        <w:numPr>
          <w:ilvl w:val="0"/>
          <w:numId w:val="0"/>
        </w:numPr>
        <w:spacing w:before="20"/>
        <w:rPr>
          <w:rFonts w:ascii="Microsoft YaHei" w:eastAsia="Microsoft YaHei" w:hAnsi="Microsoft YaHei" w:cs="Microsoft YaHei" w:hint="eastAsia"/>
          <w:sz w:val="21"/>
          <w:szCs w:val="21"/>
        </w:rPr>
      </w:pPr>
      <w:r>
        <w:rPr>
          <w:rFonts w:ascii="Microsoft YaHei" w:eastAsia="Microsoft YaHei" w:hAnsi="Microsoft YaHei" w:cs="Microsoft YaHei" w:hint="eastAsia"/>
          <w:sz w:val="21"/>
          <w:szCs w:val="21"/>
        </w:rPr>
        <w:t>Rainfall:</w:t>
      </w:r>
    </w:p>
    <w:p w14:paraId="47C50A7F" w14:textId="77777777" w:rsidR="00000000" w:rsidRDefault="00000000">
      <w:pPr>
        <w:pStyle w:val="3"/>
        <w:numPr>
          <w:ilvl w:val="0"/>
          <w:numId w:val="0"/>
        </w:numPr>
        <w:spacing w:before="20"/>
        <w:rPr>
          <w:rFonts w:ascii="Microsoft YaHei" w:eastAsia="Microsoft YaHei" w:hAnsi="Microsoft YaHei" w:cs="Microsoft YaHei" w:hint="eastAsia"/>
          <w:b/>
          <w:bCs/>
          <w:sz w:val="21"/>
          <w:szCs w:val="21"/>
        </w:rPr>
      </w:pPr>
      <w:r>
        <w:rPr>
          <w:rFonts w:ascii="Microsoft YaHei" w:eastAsia="Microsoft YaHei" w:hAnsi="Microsoft YaHei" w:cs="Microsoft YaHei" w:hint="eastAsia"/>
          <w:sz w:val="21"/>
          <w:szCs w:val="21"/>
        </w:rPr>
        <w:t>0003 H(hexadecimal) =3=&gt; rainfall =0.3mm</w:t>
      </w:r>
    </w:p>
    <w:p w14:paraId="6D3074C3" w14:textId="77777777" w:rsidR="00000000" w:rsidRDefault="00000000">
      <w:pPr>
        <w:jc w:val="left"/>
        <w:rPr>
          <w:rFonts w:ascii="Cambria" w:hAnsi="Cambria" w:hint="eastAsia"/>
          <w:b/>
          <w:bCs/>
          <w:kern w:val="0"/>
          <w:sz w:val="32"/>
          <w:szCs w:val="32"/>
        </w:rPr>
      </w:pPr>
      <w:r>
        <w:rPr>
          <w:rFonts w:ascii="Cambria" w:hAnsi="Cambria" w:hint="eastAsia"/>
          <w:b/>
          <w:bCs/>
          <w:kern w:val="0"/>
          <w:sz w:val="32"/>
          <w:szCs w:val="32"/>
        </w:rPr>
        <w:t>4.4.2 Manual clear the rainfall at the equipment address 0x01</w:t>
      </w:r>
    </w:p>
    <w:p w14:paraId="76FC59B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Ask the frame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8"/>
        <w:gridCol w:w="803"/>
        <w:gridCol w:w="1277"/>
        <w:gridCol w:w="1277"/>
        <w:gridCol w:w="1041"/>
        <w:gridCol w:w="968"/>
      </w:tblGrid>
      <w:tr w:rsidR="00000000" w14:paraId="22A37ED4" w14:textId="77777777">
        <w:tc>
          <w:tcPr>
            <w:tcW w:w="858" w:type="dxa"/>
            <w:vAlign w:val="center"/>
          </w:tcPr>
          <w:p w14:paraId="4A0BC66F"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803" w:type="dxa"/>
            <w:vAlign w:val="center"/>
          </w:tcPr>
          <w:p w14:paraId="40C86644"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277" w:type="dxa"/>
            <w:vAlign w:val="center"/>
          </w:tcPr>
          <w:p w14:paraId="630825A7"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277" w:type="dxa"/>
            <w:vAlign w:val="center"/>
          </w:tcPr>
          <w:p w14:paraId="4A996789"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1041" w:type="dxa"/>
            <w:vAlign w:val="center"/>
          </w:tcPr>
          <w:p w14:paraId="7A25D3E0"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c>
          <w:tcPr>
            <w:tcW w:w="968" w:type="dxa"/>
            <w:vAlign w:val="center"/>
          </w:tcPr>
          <w:p w14:paraId="183E21CD" w14:textId="77777777" w:rsidR="00000000" w:rsidRDefault="00000000">
            <w:pPr>
              <w:rPr>
                <w:rFonts w:ascii="Microsoft YaHei" w:eastAsia="Microsoft YaHei" w:hAnsi="Microsoft YaHei" w:cs="Microsoft YaHei" w:hint="eastAsia"/>
                <w:b/>
                <w:bCs/>
                <w:szCs w:val="21"/>
              </w:rPr>
            </w:pPr>
            <w:r>
              <w:rPr>
                <w:rFonts w:ascii="Microsoft YaHei" w:eastAsia="Microsoft YaHei" w:hAnsi="Microsoft YaHei" w:cs="Microsoft YaHei" w:hint="eastAsia"/>
                <w:szCs w:val="21"/>
              </w:rPr>
              <w:t>Address code</w:t>
            </w:r>
          </w:p>
        </w:tc>
      </w:tr>
      <w:tr w:rsidR="00000000" w14:paraId="0FD2249B" w14:textId="77777777">
        <w:tc>
          <w:tcPr>
            <w:tcW w:w="858" w:type="dxa"/>
            <w:vAlign w:val="center"/>
          </w:tcPr>
          <w:p w14:paraId="75455E2F"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0x01</w:t>
            </w:r>
          </w:p>
        </w:tc>
        <w:tc>
          <w:tcPr>
            <w:tcW w:w="803" w:type="dxa"/>
            <w:vAlign w:val="center"/>
          </w:tcPr>
          <w:p w14:paraId="013B22BF"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0x06</w:t>
            </w:r>
          </w:p>
        </w:tc>
        <w:tc>
          <w:tcPr>
            <w:tcW w:w="1277" w:type="dxa"/>
            <w:vAlign w:val="center"/>
          </w:tcPr>
          <w:p w14:paraId="54B09BA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0x00,0x10</w:t>
            </w:r>
            <w:r>
              <w:rPr>
                <w:rFonts w:ascii="Microsoft YaHei" w:eastAsia="Microsoft YaHei" w:hAnsi="Microsoft YaHei" w:cs="Microsoft YaHei" w:hint="eastAsia"/>
                <w:szCs w:val="21"/>
              </w:rPr>
              <w:lastRenderedPageBreak/>
              <w:t>5</w:t>
            </w:r>
          </w:p>
        </w:tc>
        <w:tc>
          <w:tcPr>
            <w:tcW w:w="1277" w:type="dxa"/>
            <w:vAlign w:val="center"/>
          </w:tcPr>
          <w:p w14:paraId="164F49B5"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lastRenderedPageBreak/>
              <w:t>0x00,0x00</w:t>
            </w:r>
          </w:p>
        </w:tc>
        <w:tc>
          <w:tcPr>
            <w:tcW w:w="1041" w:type="dxa"/>
            <w:vAlign w:val="center"/>
          </w:tcPr>
          <w:p w14:paraId="7ACB5800"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0x98</w:t>
            </w:r>
          </w:p>
        </w:tc>
        <w:tc>
          <w:tcPr>
            <w:tcW w:w="968" w:type="dxa"/>
            <w:vAlign w:val="center"/>
          </w:tcPr>
          <w:p w14:paraId="65FC017E"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0x37</w:t>
            </w:r>
          </w:p>
        </w:tc>
      </w:tr>
    </w:tbl>
    <w:p w14:paraId="0BD2FC05" w14:textId="77777777" w:rsidR="00000000" w:rsidRDefault="00000000">
      <w:pPr>
        <w:pStyle w:val="a7"/>
        <w:ind w:firstLineChars="0" w:firstLine="0"/>
        <w:rPr>
          <w:rFonts w:ascii="Microsoft YaHei" w:eastAsia="Microsoft YaHei" w:hAnsi="Microsoft YaHei" w:cs="Microsoft YaHei" w:hint="eastAsia"/>
          <w:szCs w:val="21"/>
        </w:rPr>
      </w:pPr>
      <w:r>
        <w:rPr>
          <w:rFonts w:ascii="Microsoft YaHei" w:eastAsia="Microsoft YaHei" w:hAnsi="Microsoft YaHei" w:cs="Microsoft YaHei" w:hint="eastAsia"/>
          <w:szCs w:val="21"/>
        </w:rPr>
        <w:t xml:space="preserve"> Acknowledgement frame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7"/>
        <w:gridCol w:w="799"/>
        <w:gridCol w:w="1275"/>
        <w:gridCol w:w="1290"/>
        <w:gridCol w:w="1066"/>
        <w:gridCol w:w="937"/>
      </w:tblGrid>
      <w:tr w:rsidR="00000000" w14:paraId="74E1A704" w14:textId="77777777">
        <w:tc>
          <w:tcPr>
            <w:tcW w:w="857" w:type="dxa"/>
            <w:vAlign w:val="center"/>
          </w:tcPr>
          <w:p w14:paraId="381AF7A6"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799" w:type="dxa"/>
            <w:vAlign w:val="center"/>
          </w:tcPr>
          <w:p w14:paraId="7D9B7F1B"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275" w:type="dxa"/>
            <w:vAlign w:val="center"/>
          </w:tcPr>
          <w:p w14:paraId="51682CEA"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290" w:type="dxa"/>
            <w:vAlign w:val="center"/>
          </w:tcPr>
          <w:p w14:paraId="248FDB76"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1066" w:type="dxa"/>
            <w:vAlign w:val="center"/>
          </w:tcPr>
          <w:p w14:paraId="3DE2F829"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c>
          <w:tcPr>
            <w:tcW w:w="937" w:type="dxa"/>
            <w:vAlign w:val="center"/>
          </w:tcPr>
          <w:p w14:paraId="475722DF"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Address code</w:t>
            </w:r>
          </w:p>
        </w:tc>
      </w:tr>
      <w:tr w:rsidR="00000000" w14:paraId="13D0C8B5" w14:textId="77777777">
        <w:tc>
          <w:tcPr>
            <w:tcW w:w="857" w:type="dxa"/>
          </w:tcPr>
          <w:p w14:paraId="0FD134C6"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0x01</w:t>
            </w:r>
          </w:p>
        </w:tc>
        <w:tc>
          <w:tcPr>
            <w:tcW w:w="799" w:type="dxa"/>
          </w:tcPr>
          <w:p w14:paraId="67E24E31"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0x06</w:t>
            </w:r>
          </w:p>
        </w:tc>
        <w:tc>
          <w:tcPr>
            <w:tcW w:w="1275" w:type="dxa"/>
          </w:tcPr>
          <w:p w14:paraId="6FDEABD4"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0x00,0x105</w:t>
            </w:r>
          </w:p>
        </w:tc>
        <w:tc>
          <w:tcPr>
            <w:tcW w:w="1290" w:type="dxa"/>
          </w:tcPr>
          <w:p w14:paraId="4C72D1C9"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0x00 0x00</w:t>
            </w:r>
          </w:p>
        </w:tc>
        <w:tc>
          <w:tcPr>
            <w:tcW w:w="1066" w:type="dxa"/>
          </w:tcPr>
          <w:p w14:paraId="6BE6E9E7"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0x98</w:t>
            </w:r>
          </w:p>
        </w:tc>
        <w:tc>
          <w:tcPr>
            <w:tcW w:w="937" w:type="dxa"/>
          </w:tcPr>
          <w:p w14:paraId="14A8339D"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0x37</w:t>
            </w:r>
          </w:p>
        </w:tc>
      </w:tr>
    </w:tbl>
    <w:p w14:paraId="4BB083D9" w14:textId="77777777" w:rsidR="00000000" w:rsidRDefault="00000000">
      <w:pPr>
        <w:rPr>
          <w:rFonts w:ascii="Microsoft YaHei" w:eastAsia="Microsoft YaHei" w:hAnsi="Microsoft YaHei" w:cs="Microsoft YaHei" w:hint="eastAsia"/>
          <w:szCs w:val="21"/>
        </w:rPr>
      </w:pPr>
    </w:p>
    <w:p w14:paraId="4DBEE93C" w14:textId="77777777" w:rsidR="00000000" w:rsidRDefault="00000000">
      <w:pPr>
        <w:rPr>
          <w:rFonts w:ascii="Microsoft YaHei" w:eastAsia="Microsoft YaHei" w:hAnsi="Microsoft YaHei" w:cs="Microsoft YaHei" w:hint="eastAsia"/>
          <w:szCs w:val="21"/>
        </w:rPr>
      </w:pPr>
      <w:r>
        <w:rPr>
          <w:rFonts w:ascii="Microsoft YaHei" w:eastAsia="Microsoft YaHei" w:hAnsi="Microsoft YaHei" w:cs="Microsoft YaHei" w:hint="eastAsia"/>
          <w:szCs w:val="21"/>
        </w:rPr>
        <w:t>Note: The rain is automatically started and recalculated after each outage. The rain within 24 hours is automatically cleared after 24 hours and power-off.</w:t>
      </w:r>
    </w:p>
    <w:p w14:paraId="30066EA0" w14:textId="77777777" w:rsidR="00310A92" w:rsidRDefault="00310A92">
      <w:pPr>
        <w:rPr>
          <w:b/>
          <w:bCs/>
        </w:rPr>
      </w:pPr>
    </w:p>
    <w:sectPr w:rsidR="00310A92">
      <w:headerReference w:type="even" r:id="rId12"/>
      <w:footerReference w:type="even" r:id="rId13"/>
      <w:endnotePr>
        <w:numFmt w:val="decimal"/>
      </w:endnotePr>
      <w:pgSz w:w="7938" w:h="11510"/>
      <w:pgMar w:top="720" w:right="720" w:bottom="720" w:left="720" w:header="851" w:footer="851" w:gutter="284"/>
      <w:pgNumType w:start="0"/>
      <w:cols w:space="720"/>
      <w:titlePg/>
      <w:docGrid w:type="linesAndChars" w:linePitch="360"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9D93" w14:textId="77777777" w:rsidR="00310A92" w:rsidRDefault="00310A92">
      <w:r>
        <w:separator/>
      </w:r>
    </w:p>
  </w:endnote>
  <w:endnote w:type="continuationSeparator" w:id="0">
    <w:p w14:paraId="36D75957" w14:textId="77777777" w:rsidR="00310A92" w:rsidRDefault="00310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FC5D" w14:textId="5126BE34" w:rsidR="00000000" w:rsidRDefault="005F260A">
    <w:pPr>
      <w:pStyle w:val="a4"/>
      <w:wordWrap w:val="0"/>
      <w:jc w:val="right"/>
      <w:rPr>
        <w:rFonts w:ascii="Microsoft YaHei" w:eastAsia="Microsoft YaHei" w:hAnsi="Microsoft YaHei" w:hint="eastAsia"/>
        <w:b/>
        <w:sz w:val="20"/>
      </w:rPr>
    </w:pPr>
    <w:r>
      <w:rPr>
        <w:rFonts w:ascii="Microsoft YaHei" w:eastAsia="Microsoft YaHei" w:hAnsi="Microsoft YaHei"/>
        <w:b/>
        <w:noProof/>
        <w:color w:val="00B0F0"/>
        <w:sz w:val="20"/>
      </w:rPr>
      <mc:AlternateContent>
        <mc:Choice Requires="wps">
          <w:drawing>
            <wp:anchor distT="0" distB="0" distL="114300" distR="114300" simplePos="0" relativeHeight="251657216" behindDoc="1" locked="0" layoutInCell="1" allowOverlap="1" wp14:anchorId="052B44C3" wp14:editId="56107A0A">
              <wp:simplePos x="0" y="0"/>
              <wp:positionH relativeFrom="margin">
                <wp:align>right</wp:align>
              </wp:positionH>
              <wp:positionV relativeFrom="paragraph">
                <wp:posOffset>-635</wp:posOffset>
              </wp:positionV>
              <wp:extent cx="533400" cy="182880"/>
              <wp:effectExtent l="0" t="0" r="0" b="0"/>
              <wp:wrapNone/>
              <wp:docPr id="13" name="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 cy="18288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B1A06C8" id="矩形 13" o:spid="_x0000_s1026" style="position:absolute;margin-left:-9.2pt;margin-top:-.05pt;width:42pt;height:14.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" fillcolor="#00b0f0" stroked="f" strokeweight="1pt">
              <w10:wrap anchorx="margin"/>
            </v:rect>
          </w:pict>
        </mc:Fallback>
      </mc:AlternateContent>
    </w:r>
    <w:r w:rsidR="00000000">
      <w:rPr>
        <w:rFonts w:ascii="Microsoft YaHei" w:eastAsia="Microsoft YaHei" w:hAnsi="Microsoft YaHei"/>
        <w:b/>
        <w:color w:val="00B0F0"/>
        <w:sz w:val="20"/>
      </w:rPr>
      <w:fldChar w:fldCharType="begin"/>
    </w:r>
    <w:r w:rsidR="00000000">
      <w:rPr>
        <w:rFonts w:ascii="Microsoft YaHei" w:eastAsia="Microsoft YaHei" w:hAnsi="Microsoft YaHei"/>
        <w:b/>
        <w:color w:val="00B0F0"/>
        <w:sz w:val="20"/>
      </w:rPr>
      <w:instrText>PAGE   \* MERGEFORMAT</w:instrText>
    </w:r>
    <w:r w:rsidR="00000000">
      <w:rPr>
        <w:rFonts w:ascii="Microsoft YaHei" w:eastAsia="Microsoft YaHei" w:hAnsi="Microsoft YaHei"/>
        <w:b/>
        <w:color w:val="00B0F0"/>
        <w:sz w:val="20"/>
      </w:rPr>
      <w:fldChar w:fldCharType="separate"/>
    </w:r>
    <w:r w:rsidR="00000000">
      <w:rPr>
        <w:rFonts w:ascii="Microsoft YaHei" w:eastAsia="Microsoft YaHei" w:hAnsi="Microsoft YaHei"/>
        <w:b/>
        <w:color w:val="00B0F0"/>
        <w:sz w:val="20"/>
        <w:lang w:val="zh-CN"/>
      </w:rPr>
      <w:t>8</w:t>
    </w:r>
    <w:r w:rsidR="00000000">
      <w:rPr>
        <w:rFonts w:ascii="Microsoft YaHei" w:eastAsia="Microsoft YaHei" w:hAnsi="Microsoft YaHei"/>
        <w:b/>
        <w:color w:val="00B0F0"/>
        <w:sz w:val="20"/>
      </w:rPr>
      <w:fldChar w:fldCharType="end"/>
    </w:r>
    <w:r w:rsidR="00000000">
      <w:rPr>
        <w:rFonts w:ascii="Microsoft YaHei" w:eastAsia="Microsoft YaHei" w:hAnsi="Microsoft YaHei"/>
        <w:b/>
        <w:color w:val="00B0F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60468" w14:textId="77777777" w:rsidR="00310A92" w:rsidRDefault="00310A92">
      <w:r>
        <w:separator/>
      </w:r>
    </w:p>
  </w:footnote>
  <w:footnote w:type="continuationSeparator" w:id="0">
    <w:p w14:paraId="651A0BD2" w14:textId="77777777" w:rsidR="00310A92" w:rsidRDefault="00310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43CB" w14:textId="5D30E6A2" w:rsidR="00000000" w:rsidRDefault="005F260A">
    <w:pPr>
      <w:jc w:val="right"/>
      <w:rPr>
        <w:rFonts w:ascii="Microsoft YaHei" w:eastAsia="Microsoft YaHei" w:hAnsi="Microsoft YaHei"/>
        <w:color w:val="00B0F0"/>
      </w:rPr>
    </w:pPr>
    <w:r>
      <w:rPr>
        <w:rFonts w:ascii="Microsoft YaHei" w:eastAsia="Microsoft YaHei" w:hAnsi="Microsoft YaHei"/>
        <w:noProof/>
        <w:color w:val="00B0F0"/>
        <w:lang w:val="zh-CN"/>
      </w:rPr>
      <mc:AlternateContent>
        <mc:Choice Requires="wps">
          <w:drawing>
            <wp:anchor distT="4294967295" distB="4294967295" distL="114300" distR="114300" simplePos="0" relativeHeight="251658240" behindDoc="0" locked="0" layoutInCell="1" allowOverlap="1" wp14:anchorId="101B5F7F" wp14:editId="6C964DBB">
              <wp:simplePos x="0" y="0"/>
              <wp:positionH relativeFrom="column">
                <wp:posOffset>2165985</wp:posOffset>
              </wp:positionH>
              <wp:positionV relativeFrom="paragraph">
                <wp:posOffset>229869</wp:posOffset>
              </wp:positionV>
              <wp:extent cx="1965325"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532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00BB4A" id="直接连接符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55pt,18.1pt" to="325.3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" strokecolor="#00b0f0" strokeweight=".5pt">
              <v:stroke joinstyle="miter"/>
              <o:lock v:ext="edit" shapetype="f"/>
            </v:line>
          </w:pict>
        </mc:Fallback>
      </mc:AlternateContent>
    </w:r>
    <w:r w:rsidR="00000000">
      <w:rPr>
        <w:rFonts w:ascii="Microsoft YaHei" w:eastAsia="Microsoft YaHei" w:hAnsi="Microsoft YaHei" w:hint="eastAsia"/>
        <w:color w:val="00B0F0"/>
      </w:rPr>
      <w:t>一站式物联网供应平台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3E609D"/>
    <w:multiLevelType w:val="singleLevel"/>
    <w:tmpl w:val="D53E609D"/>
    <w:lvl w:ilvl="0">
      <w:start w:val="1"/>
      <w:numFmt w:val="decimal"/>
      <w:suff w:val="nothing"/>
      <w:lvlText w:val="（%1）"/>
      <w:lvlJc w:val="left"/>
    </w:lvl>
  </w:abstractNum>
  <w:abstractNum w:abstractNumId="1" w15:restartNumberingAfterBreak="0">
    <w:nsid w:val="51611544"/>
    <w:multiLevelType w:val="singleLevel"/>
    <w:tmpl w:val="51611544"/>
    <w:lvl w:ilvl="0">
      <w:start w:val="1"/>
      <w:numFmt w:val="decimal"/>
      <w:lvlText w:val="(%1)"/>
      <w:lvlJc w:val="left"/>
      <w:pPr>
        <w:ind w:left="425" w:hanging="425"/>
      </w:pPr>
      <w:rPr>
        <w:rFonts w:hint="default"/>
      </w:rPr>
    </w:lvl>
  </w:abstractNum>
  <w:abstractNum w:abstractNumId="2" w15:restartNumberingAfterBreak="0">
    <w:nsid w:val="5F5F0623"/>
    <w:multiLevelType w:val="multilevel"/>
    <w:tmpl w:val="5F5F0623"/>
    <w:lvl w:ilvl="0">
      <w:start w:val="1"/>
      <w:numFmt w:val="decimal"/>
      <w:suff w:val="space"/>
      <w:lvlText w:val="第%1章"/>
      <w:lvlJc w:val="left"/>
      <w:pPr>
        <w:ind w:left="3976" w:hanging="432"/>
      </w:pPr>
    </w:lvl>
    <w:lvl w:ilvl="1">
      <w:start w:val="1"/>
      <w:numFmt w:val="decimal"/>
      <w:suff w:val="space"/>
      <w:lvlText w:val="%1.%2"/>
      <w:lvlJc w:val="left"/>
      <w:pPr>
        <w:ind w:left="576" w:hanging="576"/>
      </w:pPr>
      <w:rPr>
        <w:rFonts w:ascii="Times New Roman" w:eastAsia="SimHei" w:hAnsi="Times New Roman" w:hint="eastAsia"/>
        <w:b w:val="0"/>
        <w:bCs w:val="0"/>
        <w:i w:val="0"/>
        <w:iCs w:val="0"/>
        <w:caps w:val="0"/>
        <w:smallCaps w:val="0"/>
        <w:strike w:val="0"/>
        <w:dstrike w:val="0"/>
        <w:color w:val="auto"/>
        <w:spacing w:val="0"/>
        <w:w w:val="100"/>
        <w:kern w:val="0"/>
        <w:position w:val="0"/>
        <w:sz w:val="30"/>
        <w:u w:val="none"/>
        <w:shd w:val="clear" w:color="auto" w:fill="auto"/>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578398230">
    <w:abstractNumId w:val="2"/>
  </w:num>
  <w:num w:numId="2" w16cid:durableId="149295209">
    <w:abstractNumId w:val="1"/>
  </w:num>
  <w:num w:numId="3" w16cid:durableId="13815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420"/>
  <w:drawingGridVerticalSpacing w:val="156"/>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0A"/>
    <w:rsid w:val="00310A92"/>
    <w:rsid w:val="005F260A"/>
    <w:rsid w:val="017570E1"/>
    <w:rsid w:val="01935751"/>
    <w:rsid w:val="05CE5DDA"/>
    <w:rsid w:val="063206B9"/>
    <w:rsid w:val="080432BE"/>
    <w:rsid w:val="09990A5A"/>
    <w:rsid w:val="09A03FD1"/>
    <w:rsid w:val="0E687BDA"/>
    <w:rsid w:val="13D6038A"/>
    <w:rsid w:val="1B441C47"/>
    <w:rsid w:val="1C572C9F"/>
    <w:rsid w:val="21474D92"/>
    <w:rsid w:val="229526E6"/>
    <w:rsid w:val="22DB7116"/>
    <w:rsid w:val="2D082C4B"/>
    <w:rsid w:val="2ECE4CDF"/>
    <w:rsid w:val="2EF06CD7"/>
    <w:rsid w:val="2F147DB4"/>
    <w:rsid w:val="31F752BB"/>
    <w:rsid w:val="333221EC"/>
    <w:rsid w:val="3B650528"/>
    <w:rsid w:val="3CF35F9B"/>
    <w:rsid w:val="3E805502"/>
    <w:rsid w:val="48467018"/>
    <w:rsid w:val="48B12DDC"/>
    <w:rsid w:val="4AA427CC"/>
    <w:rsid w:val="545359A3"/>
    <w:rsid w:val="54F41BA2"/>
    <w:rsid w:val="578B3F7F"/>
    <w:rsid w:val="58D846B0"/>
    <w:rsid w:val="598543A9"/>
    <w:rsid w:val="5B8B1097"/>
    <w:rsid w:val="5BFA6E52"/>
    <w:rsid w:val="5D560636"/>
    <w:rsid w:val="61FB1BB4"/>
    <w:rsid w:val="6B270ABF"/>
    <w:rsid w:val="7080317C"/>
    <w:rsid w:val="75662A77"/>
    <w:rsid w:val="79025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D666D"/>
  <w15:chartTrackingRefBased/>
  <w15:docId w15:val="{A41AC3B0-01EA-4D33-8EC6-6BE32FFA2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lang w:val="en-US" w:eastAsia="zh-CN"/>
    </w:rPr>
  </w:style>
  <w:style w:type="paragraph" w:styleId="1">
    <w:name w:val="heading 1"/>
    <w:basedOn w:val="a"/>
    <w:next w:val="a"/>
    <w:qFormat/>
    <w:pPr>
      <w:keepNext/>
      <w:numPr>
        <w:numId w:val="1"/>
      </w:numPr>
      <w:spacing w:before="120" w:after="40"/>
      <w:ind w:left="0" w:firstLine="0"/>
      <w:outlineLvl w:val="0"/>
    </w:pPr>
  </w:style>
  <w:style w:type="paragraph" w:styleId="2">
    <w:name w:val="heading 2"/>
    <w:basedOn w:val="a"/>
    <w:next w:val="a"/>
    <w:qFormat/>
    <w:pPr>
      <w:keepNext/>
      <w:keepLines/>
      <w:numPr>
        <w:ilvl w:val="1"/>
        <w:numId w:val="1"/>
      </w:numPr>
      <w:spacing w:before="120" w:after="120"/>
      <w:outlineLvl w:val="1"/>
    </w:pPr>
    <w:rPr>
      <w:rFonts w:eastAsia="SimHei"/>
      <w:sz w:val="30"/>
    </w:rPr>
  </w:style>
  <w:style w:type="paragraph" w:styleId="3">
    <w:name w:val="heading 3"/>
    <w:basedOn w:val="a"/>
    <w:next w:val="a"/>
    <w:qFormat/>
    <w:pPr>
      <w:keepNext/>
      <w:keepLines/>
      <w:numPr>
        <w:ilvl w:val="2"/>
        <w:numId w:val="1"/>
      </w:numPr>
      <w:spacing w:before="120"/>
      <w:outlineLvl w:val="2"/>
    </w:pPr>
    <w:rPr>
      <w:rFonts w:eastAsia="SimHei"/>
      <w:sz w:val="28"/>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widowControl/>
      <w:overflowPunct w:val="0"/>
      <w:autoSpaceDE w:val="0"/>
      <w:autoSpaceDN w:val="0"/>
      <w:adjustRightInd w:val="0"/>
      <w:spacing w:after="120" w:line="300" w:lineRule="auto"/>
      <w:ind w:firstLineChars="200" w:firstLine="200"/>
      <w:textAlignment w:val="baseline"/>
    </w:pPr>
    <w:rPr>
      <w:kern w:val="0"/>
    </w:rPr>
  </w:style>
  <w:style w:type="paragraph" w:styleId="a4">
    <w:name w:val="footer"/>
    <w:basedOn w:val="a"/>
    <w:uiPriority w:val="99"/>
    <w:pPr>
      <w:tabs>
        <w:tab w:val="center" w:pos="4153"/>
        <w:tab w:val="right" w:pos="8306"/>
      </w:tabs>
      <w:snapToGrid w:val="0"/>
      <w:jc w:val="left"/>
    </w:pPr>
    <w:rPr>
      <w:sz w:val="18"/>
    </w:rPr>
  </w:style>
  <w:style w:type="paragraph" w:styleId="a5">
    <w:name w:val="header"/>
    <w:basedOn w:val="a"/>
    <w:qFormat/>
    <w:pPr>
      <w:pBdr>
        <w:bottom w:val="single" w:sz="6" w:space="1" w:color="auto"/>
      </w:pBdr>
      <w:tabs>
        <w:tab w:val="center" w:pos="4153"/>
        <w:tab w:val="right" w:pos="8306"/>
      </w:tabs>
      <w:snapToGrid w:val="0"/>
      <w:jc w:val="center"/>
    </w:pPr>
    <w:rPr>
      <w:sz w:val="18"/>
    </w:rPr>
  </w:style>
  <w:style w:type="paragraph" w:styleId="a6">
    <w:name w:val="Title"/>
    <w:next w:val="a7"/>
    <w:qFormat/>
    <w:pPr>
      <w:keepLines/>
      <w:pageBreakBefore/>
      <w:widowControl w:val="0"/>
      <w:spacing w:before="240" w:after="120"/>
      <w:jc w:val="center"/>
      <w:outlineLvl w:val="0"/>
    </w:pPr>
    <w:rPr>
      <w:rFonts w:eastAsia="SimHei"/>
      <w:kern w:val="2"/>
      <w:sz w:val="36"/>
      <w:lang w:val="en-US" w:eastAsia="zh-CN"/>
    </w:rPr>
  </w:style>
  <w:style w:type="paragraph" w:styleId="a7">
    <w:name w:val="Body Text First Indent"/>
    <w:basedOn w:val="a"/>
    <w:pPr>
      <w:ind w:firstLineChars="200" w:firstLine="498"/>
    </w:p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1085</Words>
  <Characters>6190</Characters>
  <Application>Microsoft Office Word</Application>
  <DocSecurity>0</DocSecurity>
  <Lines>51</Lines>
  <Paragraphs>14</Paragraphs>
  <ScaleCrop>false</ScaleCrop>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Islom Juraev</cp:lastModifiedBy>
  <cp:revision>2</cp:revision>
  <cp:lastPrinted>2020-12-07T06:25:00Z</cp:lastPrinted>
  <dcterms:created xsi:type="dcterms:W3CDTF">2026-02-23T02:10:00Z</dcterms:created>
  <dcterms:modified xsi:type="dcterms:W3CDTF">2026-02-23T02:10:00Z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FE1138737E0E4756933E7AFCACFE640D</vt:lpwstr>
  </property>
</Properties>
</file>