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A97" w:rsidRPr="00BA44C6" w:rsidRDefault="00C32D5B" w:rsidP="00C32D5B">
      <w:pPr>
        <w:pStyle w:val="Heading1"/>
        <w:shd w:val="clear" w:color="auto" w:fill="FFFFFF"/>
        <w:spacing w:before="0" w:after="120"/>
        <w:textAlignment w:val="baseline"/>
        <w:rPr>
          <w:rStyle w:val="SubtleEmphasis"/>
          <w:bCs/>
          <w:i w:val="0"/>
          <w:iCs w:val="0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60288" behindDoc="0" locked="0" layoutInCell="1" allowOverlap="1" wp14:anchorId="7C534D2F" wp14:editId="22C50780">
            <wp:simplePos x="0" y="0"/>
            <wp:positionH relativeFrom="column">
              <wp:posOffset>381000</wp:posOffset>
            </wp:positionH>
            <wp:positionV relativeFrom="paragraph">
              <wp:posOffset>9525</wp:posOffset>
            </wp:positionV>
            <wp:extent cx="676275" cy="847725"/>
            <wp:effectExtent l="0" t="0" r="9525" b="9525"/>
            <wp:wrapNone/>
            <wp:docPr id="1" name="Picture 1" descr="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2D5B">
        <w:rPr>
          <w:rFonts w:ascii="Times New Roman" w:eastAsia="Calibri" w:hAnsi="Times New Roman" w:cs="Times New Roman"/>
          <w:noProof/>
          <w:color w:val="auto"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60F4D" wp14:editId="56D5E8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00825" cy="196215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2D5B" w:rsidRDefault="00C32D5B" w:rsidP="00C32D5B">
                            <w:pPr>
                              <w:spacing w:after="120"/>
                              <w:jc w:val="center"/>
                              <w:rPr>
                                <w:b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sz w:val="30"/>
                                <w:szCs w:val="36"/>
                                <w:lang w:eastAsia="ja-JP"/>
                              </w:rPr>
                              <w:t>SRI LANKA INSTITUTE OF INFORMATION TECHNOLOGY</w:t>
                            </w:r>
                          </w:p>
                          <w:p w:rsidR="00C32D5B" w:rsidRDefault="00C32D5B" w:rsidP="00C32D5B">
                            <w:pPr>
                              <w:jc w:val="center"/>
                              <w:rPr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:rsidR="00C32D5B" w:rsidRDefault="00C32D5B" w:rsidP="00C32D5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b/>
                                  <w:color w:val="auto"/>
                                  <w:sz w:val="28"/>
                                  <w:szCs w:val="28"/>
                                </w:rPr>
                                <w:t xml:space="preserve">Enterprise Standards and Best Practices for </w:t>
                              </w:r>
                              <w:proofErr w:type="gramStart"/>
                              <w:r>
                                <w:rPr>
                                  <w:rStyle w:val="Hyperlink"/>
                                  <w:b/>
                                  <w:color w:val="auto"/>
                                  <w:sz w:val="28"/>
                                  <w:szCs w:val="28"/>
                                </w:rPr>
                                <w:t>IT</w:t>
                              </w:r>
                              <w:proofErr w:type="gramEnd"/>
                              <w:r>
                                <w:rPr>
                                  <w:rStyle w:val="Hyperlink"/>
                                  <w:b/>
                                  <w:color w:val="auto"/>
                                  <w:sz w:val="28"/>
                                  <w:szCs w:val="28"/>
                                </w:rPr>
                                <w:t xml:space="preserve"> Infrastructure</w:t>
                              </w:r>
                            </w:hyperlink>
                          </w:p>
                          <w:p w:rsidR="00C32D5B" w:rsidRDefault="00C32D5B" w:rsidP="00C32D5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32D5B" w:rsidRDefault="00C32D5B" w:rsidP="00C32D5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</w:rPr>
                              <w:t xml:space="preserve"> Year 1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 xml:space="preserve"> Semester 2016 (June Intake)</w:t>
                            </w:r>
                          </w:p>
                          <w:p w:rsidR="00C32D5B" w:rsidRDefault="00C32D5B" w:rsidP="00C32D5B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  <w:p w:rsidR="00C32D5B" w:rsidRDefault="00C32D5B" w:rsidP="00C32D5B">
                            <w:pPr>
                              <w:jc w:val="right"/>
                              <w:rPr>
                                <w:color w:val="0000FF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60F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19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litgIAALo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" filled="f" stroked="f">
                <v:textbox>
                  <w:txbxContent>
                    <w:p w:rsidR="00C32D5B" w:rsidRDefault="00C32D5B" w:rsidP="00C32D5B">
                      <w:pPr>
                        <w:spacing w:after="120"/>
                        <w:jc w:val="center"/>
                        <w:rPr>
                          <w:b/>
                          <w:szCs w:val="28"/>
                          <w:lang w:eastAsia="ja-JP"/>
                        </w:rPr>
                      </w:pPr>
                      <w:r>
                        <w:rPr>
                          <w:sz w:val="30"/>
                          <w:szCs w:val="36"/>
                          <w:lang w:eastAsia="ja-JP"/>
                        </w:rPr>
                        <w:t>SRI LANKA INSTITUTE OF INFORMATION TECHNOLOGY</w:t>
                      </w:r>
                    </w:p>
                    <w:p w:rsidR="00C32D5B" w:rsidRDefault="00C32D5B" w:rsidP="00C32D5B">
                      <w:pPr>
                        <w:jc w:val="center"/>
                        <w:rPr>
                          <w:sz w:val="28"/>
                          <w:szCs w:val="28"/>
                          <w:lang w:eastAsia="ja-JP"/>
                        </w:rPr>
                      </w:pPr>
                    </w:p>
                    <w:p w:rsidR="00C32D5B" w:rsidRDefault="00C32D5B" w:rsidP="00C32D5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hyperlink r:id="rId8" w:history="1">
                        <w:r>
                          <w:rPr>
                            <w:rStyle w:val="Hyperlink"/>
                            <w:b/>
                            <w:color w:val="auto"/>
                            <w:sz w:val="28"/>
                            <w:szCs w:val="28"/>
                          </w:rPr>
                          <w:t xml:space="preserve">Enterprise Standards and Best Practices for </w:t>
                        </w:r>
                        <w:proofErr w:type="gramStart"/>
                        <w:r>
                          <w:rPr>
                            <w:rStyle w:val="Hyperlink"/>
                            <w:b/>
                            <w:color w:val="auto"/>
                            <w:sz w:val="28"/>
                            <w:szCs w:val="28"/>
                          </w:rPr>
                          <w:t>IT</w:t>
                        </w:r>
                        <w:proofErr w:type="gramEnd"/>
                        <w:r>
                          <w:rPr>
                            <w:rStyle w:val="Hyperlink"/>
                            <w:b/>
                            <w:color w:val="auto"/>
                            <w:sz w:val="28"/>
                            <w:szCs w:val="28"/>
                          </w:rPr>
                          <w:t xml:space="preserve"> Infrastructure</w:t>
                        </w:r>
                      </w:hyperlink>
                    </w:p>
                    <w:p w:rsidR="00C32D5B" w:rsidRDefault="00C32D5B" w:rsidP="00C32D5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C32D5B" w:rsidRDefault="00C32D5B" w:rsidP="00C32D5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</w:rPr>
                        <w:t xml:space="preserve"> Year 1</w:t>
                      </w:r>
                      <w:r>
                        <w:rPr>
                          <w:b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</w:rPr>
                        <w:t xml:space="preserve"> Semester 2016 (June Intake)</w:t>
                      </w:r>
                    </w:p>
                    <w:p w:rsidR="00C32D5B" w:rsidRDefault="00C32D5B" w:rsidP="00C32D5B">
                      <w:pPr>
                        <w:jc w:val="right"/>
                        <w:rPr>
                          <w:i/>
                        </w:rPr>
                      </w:pPr>
                    </w:p>
                    <w:p w:rsidR="00C32D5B" w:rsidRDefault="00C32D5B" w:rsidP="00C32D5B">
                      <w:pPr>
                        <w:jc w:val="right"/>
                        <w:rPr>
                          <w:color w:val="0000FF"/>
                          <w:sz w:val="28"/>
                          <w:szCs w:val="28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/>
        </w:rPr>
      </w:pPr>
    </w:p>
    <w:p w:rsidR="00656A97" w:rsidRDefault="00656A97" w:rsidP="00C32D5B">
      <w:pPr>
        <w:pStyle w:val="Heading1"/>
        <w:shd w:val="clear" w:color="auto" w:fill="FFFFFF"/>
        <w:spacing w:before="0" w:after="120"/>
        <w:textAlignment w:val="baseline"/>
        <w:rPr>
          <w:rStyle w:val="SubtleEmphasis"/>
          <w:b/>
        </w:rPr>
      </w:pPr>
    </w:p>
    <w:p w:rsidR="00656A97" w:rsidRPr="00E02F9B" w:rsidRDefault="00A578C9" w:rsidP="00C32D5B">
      <w:pPr>
        <w:pStyle w:val="Heading1"/>
        <w:shd w:val="clear" w:color="auto" w:fill="FFFFFF"/>
        <w:spacing w:before="0" w:after="120"/>
        <w:ind w:firstLine="720"/>
        <w:textAlignment w:val="baseline"/>
        <w:rPr>
          <w:rStyle w:val="SubtleEmphasis"/>
          <w:rFonts w:ascii="Times New Roman" w:hAnsi="Times New Roman" w:cs="Times New Roman"/>
          <w:i w:val="0"/>
        </w:rPr>
      </w:pPr>
      <w:r w:rsidRPr="00E02F9B">
        <w:rPr>
          <w:rStyle w:val="SubtleEmphasis"/>
          <w:rFonts w:ascii="Times New Roman" w:hAnsi="Times New Roman" w:cs="Times New Roman"/>
          <w:i w:val="0"/>
        </w:rPr>
        <w:t>IT No</w:t>
      </w:r>
      <w:r w:rsidR="00BA44C6" w:rsidRPr="00E02F9B">
        <w:rPr>
          <w:rStyle w:val="SubtleEmphasis"/>
          <w:rFonts w:ascii="Times New Roman" w:hAnsi="Times New Roman" w:cs="Times New Roman"/>
          <w:i w:val="0"/>
        </w:rPr>
        <w:tab/>
      </w:r>
      <w:r w:rsidR="00BA44C6" w:rsidRPr="00E02F9B">
        <w:rPr>
          <w:rStyle w:val="SubtleEmphasis"/>
          <w:rFonts w:ascii="Times New Roman" w:hAnsi="Times New Roman" w:cs="Times New Roman"/>
          <w:i w:val="0"/>
        </w:rPr>
        <w:tab/>
      </w:r>
      <w:r w:rsidR="00BA44C6" w:rsidRPr="00E02F9B">
        <w:rPr>
          <w:rStyle w:val="SubtleEmphasis"/>
          <w:rFonts w:ascii="Times New Roman" w:hAnsi="Times New Roman" w:cs="Times New Roman"/>
          <w:i w:val="0"/>
        </w:rPr>
        <w:tab/>
        <w:t>IT13136666</w:t>
      </w:r>
    </w:p>
    <w:p w:rsidR="00A578C9" w:rsidRPr="00E02F9B" w:rsidRDefault="00A578C9" w:rsidP="00C32D5B">
      <w:pPr>
        <w:ind w:firstLine="720"/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</w:pPr>
      <w:r w:rsidRPr="00E02F9B"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  <w:t xml:space="preserve">Date of </w:t>
      </w:r>
      <w:r w:rsidR="00BA44C6" w:rsidRPr="00E02F9B"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  <w:t>submission</w:t>
      </w:r>
      <w:r w:rsidR="00BA44C6" w:rsidRPr="00E02F9B"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  <w:tab/>
        <w:t>02/08/2016</w:t>
      </w:r>
    </w:p>
    <w:p w:rsidR="00A578C9" w:rsidRPr="00E02F9B" w:rsidRDefault="00A578C9" w:rsidP="00C32D5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02F9B"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  <w:t>Lab Group</w:t>
      </w:r>
      <w:r w:rsidR="00BA44C6" w:rsidRPr="00E02F9B"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  <w:tab/>
      </w:r>
      <w:r w:rsidR="00BA44C6" w:rsidRPr="00E02F9B"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  <w:tab/>
      </w:r>
      <w:r w:rsidR="00BA44C6" w:rsidRPr="00E02F9B">
        <w:rPr>
          <w:rStyle w:val="SubtleEmphasis"/>
          <w:rFonts w:ascii="Times New Roman" w:hAnsi="Times New Roman" w:cs="Times New Roman"/>
          <w:i w:val="0"/>
          <w:iCs w:val="0"/>
          <w:sz w:val="32"/>
          <w:szCs w:val="32"/>
        </w:rPr>
        <w:tab/>
        <w:t>&lt; WD &gt;</w:t>
      </w:r>
    </w:p>
    <w:p w:rsidR="00656A97" w:rsidRPr="00E02F9B" w:rsidRDefault="00E73F22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Cs/>
          <w:i w:val="0"/>
          <w:iCs w:val="0"/>
        </w:rPr>
      </w:pPr>
      <w:r w:rsidRPr="00E02F9B">
        <w:rPr>
          <w:bCs/>
          <w:noProof/>
          <w:color w:val="404040" w:themeColor="text1" w:themeTint="BF"/>
          <w:lang w:val="en-GB" w:eastAsia="en-GB" w:bidi="si-LK"/>
        </w:rPr>
        <w:lastRenderedPageBreak/>
        <w:drawing>
          <wp:anchor distT="0" distB="0" distL="114300" distR="114300" simplePos="0" relativeHeight="251661312" behindDoc="0" locked="0" layoutInCell="1" allowOverlap="1" wp14:anchorId="2E3D690E" wp14:editId="04F41B8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00150" cy="982881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bitel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82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02F9B">
        <w:rPr>
          <w:rStyle w:val="SubtleEmphasis"/>
          <w:bCs/>
          <w:i w:val="0"/>
          <w:iCs w:val="0"/>
        </w:rPr>
        <w:t>Mobitel</w:t>
      </w:r>
      <w:proofErr w:type="spellEnd"/>
      <w:r w:rsidRPr="00E02F9B">
        <w:rPr>
          <w:rStyle w:val="SubtleEmphasis"/>
          <w:bCs/>
          <w:i w:val="0"/>
          <w:iCs w:val="0"/>
        </w:rPr>
        <w:t xml:space="preserve"> (</w:t>
      </w:r>
      <w:proofErr w:type="spellStart"/>
      <w:r w:rsidRPr="00E02F9B">
        <w:rPr>
          <w:rStyle w:val="SubtleEmphasis"/>
          <w:bCs/>
          <w:i w:val="0"/>
          <w:iCs w:val="0"/>
        </w:rPr>
        <w:t>Pvt</w:t>
      </w:r>
      <w:proofErr w:type="spellEnd"/>
      <w:r w:rsidRPr="00E02F9B">
        <w:rPr>
          <w:rStyle w:val="SubtleEmphasis"/>
          <w:bCs/>
          <w:i w:val="0"/>
          <w:iCs w:val="0"/>
        </w:rPr>
        <w:t>) Ltd</w:t>
      </w:r>
    </w:p>
    <w:p w:rsidR="001E0217" w:rsidRPr="00E02F9B" w:rsidRDefault="00E73F22" w:rsidP="008C1122">
      <w:pPr>
        <w:pStyle w:val="Heading1"/>
        <w:shd w:val="clear" w:color="auto" w:fill="FFFFFF"/>
        <w:spacing w:before="0" w:after="120"/>
        <w:jc w:val="center"/>
        <w:textAlignment w:val="baseline"/>
        <w:rPr>
          <w:rStyle w:val="SubtleEmphasis"/>
          <w:bCs/>
          <w:i w:val="0"/>
          <w:iCs w:val="0"/>
        </w:rPr>
      </w:pPr>
      <w:r w:rsidRPr="00E02F9B">
        <w:rPr>
          <w:rStyle w:val="SubtleEmphasis"/>
          <w:bCs/>
          <w:i w:val="0"/>
          <w:iCs w:val="0"/>
        </w:rPr>
        <w:t xml:space="preserve">      </w:t>
      </w:r>
      <w:r w:rsidR="008C1122" w:rsidRPr="00E02F9B">
        <w:rPr>
          <w:rStyle w:val="SubtleEmphasis"/>
          <w:bCs/>
          <w:i w:val="0"/>
          <w:iCs w:val="0"/>
        </w:rPr>
        <w:t>ISO 27001 (Information security management)</w:t>
      </w:r>
    </w:p>
    <w:p w:rsidR="00E73F22" w:rsidRDefault="00E73F22" w:rsidP="00E73F22"/>
    <w:p w:rsidR="00E73F22" w:rsidRPr="00E73F22" w:rsidRDefault="00E73F22" w:rsidP="00E73F22">
      <w:r w:rsidRPr="00E73F22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245745</wp:posOffset>
                </wp:positionV>
                <wp:extent cx="59912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5D34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35pt" to="471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E73F22" w:rsidRPr="00E73F22" w:rsidRDefault="00E73F22" w:rsidP="00E73F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1122" w:rsidRPr="00E02F9B" w:rsidRDefault="008C1122" w:rsidP="008C1122">
      <w:pPr>
        <w:rPr>
          <w:rFonts w:ascii="Times New Roman" w:hAnsi="Times New Roman" w:cs="Times New Roman"/>
          <w:bCs/>
          <w:sz w:val="28"/>
          <w:szCs w:val="28"/>
        </w:rPr>
      </w:pPr>
      <w:r w:rsidRPr="00E02F9B">
        <w:rPr>
          <w:rFonts w:ascii="Times New Roman" w:hAnsi="Times New Roman" w:cs="Times New Roman"/>
          <w:bCs/>
          <w:sz w:val="28"/>
          <w:szCs w:val="28"/>
        </w:rPr>
        <w:t>Introduction</w:t>
      </w:r>
    </w:p>
    <w:p w:rsidR="00E02DC5" w:rsidRDefault="004E15A5" w:rsidP="00E02D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F9B">
        <w:rPr>
          <w:sz w:val="28"/>
          <w:szCs w:val="28"/>
        </w:rPr>
        <w:tab/>
      </w:r>
      <w:r w:rsidR="008C1122" w:rsidRPr="00E02F9B">
        <w:rPr>
          <w:rFonts w:ascii="Times New Roman" w:hAnsi="Times New Roman" w:cs="Times New Roman"/>
          <w:sz w:val="24"/>
          <w:szCs w:val="24"/>
        </w:rPr>
        <w:t xml:space="preserve">The National Mobile Service Provider, </w:t>
      </w:r>
      <w:proofErr w:type="spellStart"/>
      <w:r w:rsidR="008C1122" w:rsidRPr="00E02F9B">
        <w:rPr>
          <w:rFonts w:ascii="Times New Roman" w:hAnsi="Times New Roman" w:cs="Times New Roman"/>
          <w:sz w:val="24"/>
          <w:szCs w:val="24"/>
        </w:rPr>
        <w:t>Mobitel</w:t>
      </w:r>
      <w:proofErr w:type="spellEnd"/>
      <w:r w:rsidR="008C1122" w:rsidRPr="00E02F9B">
        <w:rPr>
          <w:rFonts w:ascii="Times New Roman" w:hAnsi="Times New Roman" w:cs="Times New Roman"/>
          <w:sz w:val="24"/>
          <w:szCs w:val="24"/>
        </w:rPr>
        <w:t xml:space="preserve"> with its brand promise </w:t>
      </w:r>
      <w:r w:rsidR="00651860" w:rsidRPr="00E02F9B">
        <w:rPr>
          <w:rFonts w:ascii="Times New Roman" w:hAnsi="Times New Roman" w:cs="Times New Roman"/>
          <w:sz w:val="24"/>
          <w:szCs w:val="24"/>
        </w:rPr>
        <w:t>‘</w:t>
      </w:r>
      <w:r w:rsidR="00651860" w:rsidRPr="00E02F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</w:t>
      </w:r>
      <w:r w:rsidR="008C1122" w:rsidRPr="00E02F9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51860" w:rsidRPr="00E02F9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Care. Always</w:t>
      </w:r>
      <w:r w:rsidR="008C1122" w:rsidRPr="00E02F9B">
        <w:rPr>
          <w:rFonts w:ascii="Times New Roman" w:hAnsi="Times New Roman" w:cs="Times New Roman"/>
          <w:sz w:val="24"/>
          <w:szCs w:val="24"/>
        </w:rPr>
        <w:t>’ has grown by leaps and bounds and takes a lead role in bringing cutting edge mobile technology, spearheading Sri Lanka’s ICT transformation.</w:t>
      </w:r>
      <w:r w:rsidR="008C1122" w:rsidRPr="008C46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683" w:rsidRPr="008C4683" w:rsidRDefault="00104445" w:rsidP="00E02DC5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E02F9B">
        <w:rPr>
          <w:rFonts w:ascii="Times New Roman" w:hAnsi="Times New Roman" w:cs="Times New Roman"/>
          <w:sz w:val="24"/>
          <w:szCs w:val="24"/>
        </w:rPr>
        <w:tab/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The network offers a variety of services and currently operates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="00651860"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GSM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GPRS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EDGE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UMTS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HSPA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HSPA+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DC-HSPA+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FD-LTE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network </w:t>
      </w:r>
      <w:r w:rsidR="00651860"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utilizing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2G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3.5G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4G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technologies.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="008C4683"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Further, </w:t>
      </w:r>
      <w:proofErr w:type="spellStart"/>
      <w:r w:rsidR="008C4683"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Mobitel</w:t>
      </w:r>
      <w:proofErr w:type="spellEnd"/>
      <w:r w:rsidR="008C4683"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successfully demonstrated HSPA + MIMO technology with down link speed up to 28.8 Mbit/s and carried out successful trial of 4G/LTE technology with downlink speed exceeding 96 Mbit/s, for the first time in the South Asian Region. Investments committed to date in the 2.5G/3.5G/4G networks and service offering amounts to over US$ 500mn.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Mobitel</w:t>
      </w:r>
      <w:proofErr w:type="spellEnd"/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also launched Mobile Money services on November 2013 which is called</w:t>
      </w:r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proofErr w:type="spellStart"/>
      <w:r w:rsidR="00651860" w:rsidRPr="00E02F9B">
        <w:rPr>
          <w:rFonts w:ascii="Times New Roman" w:hAnsi="Times New Roman" w:cs="Times New Roman"/>
          <w:sz w:val="24"/>
          <w:szCs w:val="24"/>
          <w:shd w:val="clear" w:color="auto" w:fill="FFFFFF"/>
        </w:rPr>
        <w:t>mCash</w:t>
      </w:r>
      <w:proofErr w:type="spellEnd"/>
      <w:r w:rsidRPr="00E02F9B">
        <w:rPr>
          <w:rStyle w:val="apple-converted-space"/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 </w:t>
      </w:r>
      <w:r w:rsidRPr="00E02F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making the mobile phone a financial instrument. The service is licensed by the Central Bank of Sri Lanka (CBSL).</w:t>
      </w:r>
    </w:p>
    <w:p w:rsidR="008C1122" w:rsidRPr="00E02F9B" w:rsidRDefault="008C1122" w:rsidP="00E02D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2F9B">
        <w:rPr>
          <w:rFonts w:ascii="Times New Roman" w:hAnsi="Times New Roman" w:cs="Times New Roman"/>
          <w:sz w:val="24"/>
          <w:szCs w:val="24"/>
        </w:rPr>
        <w:t xml:space="preserve">With a history of 22 years, offering a wide array of services with a strong focus laid on customer </w:t>
      </w:r>
      <w:r w:rsidR="00E02F9B" w:rsidRPr="00E02F9B">
        <w:rPr>
          <w:rFonts w:ascii="Times New Roman" w:hAnsi="Times New Roman" w:cs="Times New Roman"/>
          <w:sz w:val="24"/>
          <w:szCs w:val="24"/>
        </w:rPr>
        <w:t>Centricity</w:t>
      </w:r>
      <w:r w:rsidRPr="00E02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F9B">
        <w:rPr>
          <w:rFonts w:ascii="Times New Roman" w:hAnsi="Times New Roman" w:cs="Times New Roman"/>
          <w:sz w:val="24"/>
          <w:szCs w:val="24"/>
        </w:rPr>
        <w:t>Mobitel</w:t>
      </w:r>
      <w:proofErr w:type="spellEnd"/>
      <w:r w:rsidRPr="00E02F9B">
        <w:rPr>
          <w:rFonts w:ascii="Times New Roman" w:hAnsi="Times New Roman" w:cs="Times New Roman"/>
          <w:sz w:val="24"/>
          <w:szCs w:val="24"/>
        </w:rPr>
        <w:t xml:space="preserve"> continues to shape the ICT landscape of Sri Lanka.</w:t>
      </w:r>
    </w:p>
    <w:p w:rsidR="008C1122" w:rsidRPr="00E73F22" w:rsidRDefault="008C1122" w:rsidP="008C112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F22">
        <w:rPr>
          <w:rFonts w:ascii="Times New Roman" w:hAnsi="Times New Roman" w:cs="Times New Roman"/>
          <w:bCs/>
          <w:sz w:val="24"/>
          <w:szCs w:val="24"/>
        </w:rPr>
        <w:tab/>
      </w:r>
    </w:p>
    <w:p w:rsidR="008C1122" w:rsidRPr="00E02F9B" w:rsidRDefault="008C1122" w:rsidP="008C112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2F9B">
        <w:rPr>
          <w:rFonts w:ascii="Times New Roman" w:hAnsi="Times New Roman" w:cs="Times New Roman"/>
          <w:bCs/>
          <w:sz w:val="28"/>
          <w:szCs w:val="28"/>
        </w:rPr>
        <w:t>Why that certificate is important to your company</w:t>
      </w:r>
    </w:p>
    <w:p w:rsidR="004E15A5" w:rsidRPr="00E02F9B" w:rsidRDefault="008C1122" w:rsidP="00502D66">
      <w:pPr>
        <w:spacing w:line="360" w:lineRule="auto"/>
        <w:jc w:val="both"/>
        <w:rPr>
          <w:rFonts w:ascii="Times New Roman" w:hAnsi="Times New Roman" w:cs="Times New Roman"/>
          <w:bCs/>
          <w:color w:val="666666"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8"/>
          <w:szCs w:val="28"/>
        </w:rPr>
        <w:tab/>
      </w:r>
      <w:r w:rsidRPr="00E02F9B">
        <w:rPr>
          <w:rFonts w:ascii="Times New Roman" w:hAnsi="Times New Roman" w:cs="Times New Roman"/>
          <w:bCs/>
          <w:sz w:val="24"/>
          <w:szCs w:val="24"/>
        </w:rPr>
        <w:t>The globally recognized ISO 27001:2005 certification safeguards the confidentiality, integrity and availability of information within an organizational framework and has been considered the most stringent security control certification process available worldwide</w:t>
      </w:r>
      <w:r w:rsidRPr="00E02F9B">
        <w:rPr>
          <w:rFonts w:ascii="Times New Roman" w:hAnsi="Times New Roman" w:cs="Times New Roman"/>
          <w:bCs/>
          <w:color w:val="666666"/>
          <w:sz w:val="24"/>
          <w:szCs w:val="24"/>
          <w:shd w:val="clear" w:color="auto" w:fill="FCFBFB"/>
        </w:rPr>
        <w:t>.</w:t>
      </w:r>
    </w:p>
    <w:p w:rsidR="00E02DC5" w:rsidRPr="00E02F9B" w:rsidRDefault="00E02DC5" w:rsidP="00502D66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ab/>
      </w:r>
      <w:r w:rsidR="00502D66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 xml:space="preserve">The ISMS ensure a secure governance structure within the IT processes, giving </w:t>
      </w:r>
      <w:proofErr w:type="spellStart"/>
      <w:r w:rsidR="00502D66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>Mobitel</w:t>
      </w:r>
      <w:proofErr w:type="spellEnd"/>
      <w:r w:rsidR="00502D66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 xml:space="preserve"> further industry recognition for its dependability and assurance to its customers by adhering to </w:t>
      </w:r>
      <w:r w:rsidR="00502D66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lastRenderedPageBreak/>
        <w:t xml:space="preserve">strict security measures, to provide a quality service to the </w:t>
      </w:r>
      <w:proofErr w:type="spellStart"/>
      <w:r w:rsidR="00502D66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>Mobitel</w:t>
      </w:r>
      <w:proofErr w:type="spellEnd"/>
      <w:r w:rsidR="00502D66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 xml:space="preserve"> customer based by covering key IT processes within </w:t>
      </w:r>
      <w:proofErr w:type="spellStart"/>
      <w:r w:rsidR="00502D66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>Mobitel’s</w:t>
      </w:r>
      <w:proofErr w:type="spellEnd"/>
      <w:r w:rsidR="00502D66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 xml:space="preserve"> information systems </w:t>
      </w:r>
      <w:r w:rsidR="00E76BCA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>division</w:t>
      </w:r>
      <w:r w:rsidR="00177D75" w:rsidRPr="00E02F9B">
        <w:rPr>
          <w:rFonts w:ascii="Times New Roman" w:hAnsi="Times New Roman" w:cs="Times New Roman"/>
          <w:sz w:val="24"/>
          <w:szCs w:val="24"/>
          <w:shd w:val="clear" w:color="auto" w:fill="FCFBFB"/>
        </w:rPr>
        <w:t>.</w:t>
      </w:r>
      <w:bookmarkStart w:id="0" w:name="_GoBack"/>
      <w:bookmarkEnd w:id="0"/>
    </w:p>
    <w:p w:rsidR="00E02DC5" w:rsidRDefault="00E02DC5" w:rsidP="008C1122">
      <w:pPr>
        <w:spacing w:line="360" w:lineRule="auto"/>
        <w:jc w:val="both"/>
        <w:rPr>
          <w:rFonts w:ascii="Lucida Grande" w:hAnsi="Lucida Grande"/>
          <w:bCs/>
          <w:color w:val="666666"/>
          <w:sz w:val="18"/>
          <w:szCs w:val="18"/>
          <w:shd w:val="clear" w:color="auto" w:fill="FCFBFB"/>
        </w:rPr>
      </w:pPr>
    </w:p>
    <w:p w:rsidR="004E15A5" w:rsidRPr="00E02F9B" w:rsidRDefault="004E15A5" w:rsidP="004E1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Benefits</w:t>
      </w:r>
    </w:p>
    <w:p w:rsidR="00177D75" w:rsidRPr="00E02F9B" w:rsidRDefault="00177D75" w:rsidP="00502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A structured, coherent and professional approach to the management of information security, aligned with other IOS management systems.</w:t>
      </w:r>
    </w:p>
    <w:p w:rsidR="00177D75" w:rsidRPr="00E02F9B" w:rsidRDefault="00177D75" w:rsidP="00502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Focuses information security investment to greatest advantage.</w:t>
      </w:r>
    </w:p>
    <w:p w:rsidR="00502D66" w:rsidRPr="00E02F9B" w:rsidRDefault="00502D66" w:rsidP="00502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sz w:val="24"/>
          <w:szCs w:val="24"/>
        </w:rPr>
        <w:t>Reduces staff-related security breaches</w:t>
      </w:r>
      <w:r w:rsidR="00177D75" w:rsidRPr="00E02F9B">
        <w:rPr>
          <w:rFonts w:ascii="Times New Roman" w:hAnsi="Times New Roman" w:cs="Times New Roman"/>
          <w:sz w:val="24"/>
          <w:szCs w:val="24"/>
        </w:rPr>
        <w:t>.</w:t>
      </w:r>
    </w:p>
    <w:p w:rsidR="00177D75" w:rsidRPr="00E02F9B" w:rsidRDefault="00177D75" w:rsidP="00502D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Demonstrable governance using internationally-recognized good security practices.</w:t>
      </w:r>
    </w:p>
    <w:p w:rsidR="00E76BCA" w:rsidRPr="00E02F9B" w:rsidRDefault="00E76BCA" w:rsidP="00E76B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 w:eastAsia="en-GB" w:bidi="si-LK"/>
        </w:rPr>
      </w:pPr>
      <w:r w:rsidRPr="00E02F9B">
        <w:rPr>
          <w:rFonts w:ascii="Times New Roman" w:hAnsi="Times New Roman" w:cs="Times New Roman"/>
          <w:sz w:val="24"/>
          <w:szCs w:val="24"/>
          <w:lang w:val="en-GB" w:eastAsia="en-GB" w:bidi="si-LK"/>
        </w:rPr>
        <w:t>Provides customers and stakeholders with confidence in how you manage risk</w:t>
      </w:r>
    </w:p>
    <w:p w:rsidR="00E76BCA" w:rsidRDefault="00E76BCA" w:rsidP="00E76BCA">
      <w:pPr>
        <w:ind w:left="632"/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</w:p>
    <w:p w:rsidR="00E02F9B" w:rsidRPr="00E02F9B" w:rsidRDefault="00E02F9B" w:rsidP="00E02F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Cost</w:t>
      </w:r>
    </w:p>
    <w:p w:rsidR="00E02F9B" w:rsidRDefault="00E02F9B" w:rsidP="00E02F9B">
      <w:pPr>
        <w:ind w:left="720"/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Most of the costs associated with information security would be incurred anyway, since information security is a business and compliance imperative. The Additional costs specifically relating to the ISMS are mainly.</w:t>
      </w:r>
    </w:p>
    <w:p w:rsidR="00E02F9B" w:rsidRPr="00E02F9B" w:rsidRDefault="00E02F9B" w:rsidP="00E02F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Resources needed to design, implement and operate the ISMS, including project management for the implementation project.</w:t>
      </w:r>
    </w:p>
    <w:p w:rsidR="00E02F9B" w:rsidRPr="00E02F9B" w:rsidRDefault="00E02F9B" w:rsidP="00E02F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Changes needed to bring various business process and activities in line with the ISO standards.</w:t>
      </w:r>
    </w:p>
    <w:p w:rsidR="00E02F9B" w:rsidRPr="00E02F9B" w:rsidRDefault="00E02F9B" w:rsidP="00E02F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 xml:space="preserve">Third party compliance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audits</w:t>
      </w:r>
      <w:r w:rsidRPr="00E02F9B"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  <w:t>.</w:t>
      </w:r>
    </w:p>
    <w:p w:rsidR="00E76BCA" w:rsidRDefault="00E76BCA" w:rsidP="00E76BCA">
      <w:p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</w:p>
    <w:p w:rsidR="00E76BCA" w:rsidRPr="00E76BCA" w:rsidRDefault="00E76BCA" w:rsidP="00E76BCA">
      <w:pPr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</w:p>
    <w:p w:rsidR="00502D66" w:rsidRDefault="00502D66" w:rsidP="00502D66">
      <w:pPr>
        <w:ind w:left="360"/>
      </w:pPr>
    </w:p>
    <w:p w:rsidR="00502D66" w:rsidRPr="00502D66" w:rsidRDefault="00502D66" w:rsidP="00502D66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</w:p>
    <w:p w:rsidR="004E15A5" w:rsidRPr="00E73F22" w:rsidRDefault="004E15A5" w:rsidP="004E15A5">
      <w:pPr>
        <w:ind w:left="1440"/>
        <w:rPr>
          <w:rFonts w:ascii="Times New Roman" w:hAnsi="Times New Roman" w:cs="Times New Roman"/>
          <w:bCs/>
          <w:sz w:val="24"/>
          <w:szCs w:val="24"/>
          <w:shd w:val="clear" w:color="auto" w:fill="FCFBFB"/>
        </w:rPr>
      </w:pPr>
    </w:p>
    <w:p w:rsidR="004E15A5" w:rsidRPr="00E73F22" w:rsidRDefault="004E15A5" w:rsidP="008C1122">
      <w:pPr>
        <w:spacing w:line="360" w:lineRule="auto"/>
        <w:jc w:val="both"/>
        <w:rPr>
          <w:rFonts w:ascii="Lucida Grande" w:hAnsi="Lucida Grande"/>
          <w:bCs/>
          <w:color w:val="666666"/>
          <w:sz w:val="18"/>
          <w:szCs w:val="18"/>
          <w:shd w:val="clear" w:color="auto" w:fill="FCFBFB"/>
        </w:rPr>
      </w:pPr>
    </w:p>
    <w:p w:rsidR="008C1122" w:rsidRPr="00E73F22" w:rsidRDefault="008C1122" w:rsidP="008C112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C1122" w:rsidRPr="00E73F22" w:rsidRDefault="008C1122" w:rsidP="008C112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C1122" w:rsidRPr="00E73F22" w:rsidRDefault="008C1122" w:rsidP="008C1122">
      <w:pPr>
        <w:rPr>
          <w:rFonts w:ascii="Times New Roman" w:hAnsi="Times New Roman" w:cs="Times New Roman"/>
          <w:bCs/>
          <w:sz w:val="24"/>
          <w:szCs w:val="24"/>
        </w:rPr>
      </w:pPr>
      <w:r w:rsidRPr="00E73F22">
        <w:rPr>
          <w:rFonts w:ascii="Times New Roman" w:hAnsi="Times New Roman" w:cs="Times New Roman"/>
          <w:bCs/>
          <w:sz w:val="24"/>
          <w:szCs w:val="24"/>
        </w:rPr>
        <w:tab/>
      </w:r>
    </w:p>
    <w:sectPr w:rsidR="008C1122" w:rsidRPr="00E7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47D86"/>
    <w:multiLevelType w:val="hybridMultilevel"/>
    <w:tmpl w:val="548042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C5811"/>
    <w:multiLevelType w:val="hybridMultilevel"/>
    <w:tmpl w:val="9BEC46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3087BA7"/>
    <w:multiLevelType w:val="hybridMultilevel"/>
    <w:tmpl w:val="F88CDE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4D42B9"/>
    <w:multiLevelType w:val="hybridMultilevel"/>
    <w:tmpl w:val="CA165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022EF"/>
    <w:multiLevelType w:val="hybridMultilevel"/>
    <w:tmpl w:val="D0CCD2C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C70702F"/>
    <w:multiLevelType w:val="hybridMultilevel"/>
    <w:tmpl w:val="0E40200C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0CB15E9"/>
    <w:multiLevelType w:val="multilevel"/>
    <w:tmpl w:val="76A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0EA3DD4"/>
    <w:multiLevelType w:val="hybridMultilevel"/>
    <w:tmpl w:val="433CAF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AF1833"/>
    <w:multiLevelType w:val="hybridMultilevel"/>
    <w:tmpl w:val="1E72501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B88055E"/>
    <w:multiLevelType w:val="hybridMultilevel"/>
    <w:tmpl w:val="102CD92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F6F3959"/>
    <w:multiLevelType w:val="hybridMultilevel"/>
    <w:tmpl w:val="2F821A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22"/>
    <w:rsid w:val="00104445"/>
    <w:rsid w:val="00177D75"/>
    <w:rsid w:val="001E0217"/>
    <w:rsid w:val="003A3D21"/>
    <w:rsid w:val="004E15A5"/>
    <w:rsid w:val="00502D66"/>
    <w:rsid w:val="00651860"/>
    <w:rsid w:val="00656A97"/>
    <w:rsid w:val="00787537"/>
    <w:rsid w:val="008C1122"/>
    <w:rsid w:val="008C4683"/>
    <w:rsid w:val="00A578C9"/>
    <w:rsid w:val="00BA44C6"/>
    <w:rsid w:val="00C32D5B"/>
    <w:rsid w:val="00E02DC5"/>
    <w:rsid w:val="00E02F9B"/>
    <w:rsid w:val="00E73F22"/>
    <w:rsid w:val="00E76BCA"/>
    <w:rsid w:val="00E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ECA6-28AC-420F-89B8-6AEA8BC3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5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04445"/>
  </w:style>
  <w:style w:type="character" w:styleId="Hyperlink">
    <w:name w:val="Hyperlink"/>
    <w:basedOn w:val="DefaultParagraphFont"/>
    <w:uiPriority w:val="99"/>
    <w:semiHidden/>
    <w:unhideWhenUsed/>
    <w:rsid w:val="001044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web.sliit.lk/course/view.php?id=137" TargetMode="External"/><Relationship Id="rId3" Type="http://schemas.openxmlformats.org/officeDocument/2006/relationships/styles" Target="styles.xml"/><Relationship Id="rId7" Type="http://schemas.openxmlformats.org/officeDocument/2006/relationships/hyperlink" Target="http://courseweb.sliit.lk/course/view.php?id=1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06827-42D5-49D1-86E0-215513D0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it13136666</dc:creator>
  <cp:keywords/>
  <dc:description/>
  <cp:lastModifiedBy>Isuru Dhanushka</cp:lastModifiedBy>
  <cp:revision>35</cp:revision>
  <dcterms:created xsi:type="dcterms:W3CDTF">2016-08-01T12:32:00Z</dcterms:created>
  <dcterms:modified xsi:type="dcterms:W3CDTF">2016-08-01T18:24:00Z</dcterms:modified>
</cp:coreProperties>
</file>