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C3C3" w14:textId="77777777" w:rsidR="00D716E8" w:rsidRDefault="00D716E8" w:rsidP="00962CB7">
      <w:pPr>
        <w:spacing w:line="276" w:lineRule="auto"/>
        <w:rPr>
          <w:rFonts w:ascii="Times New Roman" w:hAnsi="Times New Roman" w:cs="Times New Roman"/>
          <w:b/>
          <w:color w:val="000000" w:themeColor="text1"/>
          <w:sz w:val="24"/>
          <w:szCs w:val="24"/>
        </w:rPr>
      </w:pPr>
    </w:p>
    <w:p w14:paraId="79E349FC"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1F9A4E5F"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DBD55DE"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6394312A"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04C6C44" w14:textId="37DCC369" w:rsidR="00D716E8" w:rsidRPr="00741EF6" w:rsidRDefault="00D716E8" w:rsidP="00D716E8">
      <w:pPr>
        <w:spacing w:before="120" w:afterLines="120" w:after="288"/>
        <w:jc w:val="center"/>
        <w:rPr>
          <w:rFonts w:ascii="Times New Roman" w:eastAsia="Arial" w:hAnsi="Times New Roman" w:cs="Times New Roman"/>
          <w:b/>
          <w:bCs/>
          <w:kern w:val="28"/>
          <w:sz w:val="48"/>
          <w:szCs w:val="66"/>
          <w:lang w:eastAsia="en-GB"/>
        </w:rPr>
      </w:pPr>
      <w:r>
        <w:rPr>
          <w:rFonts w:ascii="Times New Roman" w:eastAsia="Arial" w:hAnsi="Times New Roman" w:cs="Times New Roman"/>
          <w:b/>
          <w:bCs/>
          <w:kern w:val="28"/>
          <w:sz w:val="48"/>
          <w:szCs w:val="66"/>
          <w:lang w:eastAsia="en-GB"/>
        </w:rPr>
        <w:t>Information Security Policy</w:t>
      </w:r>
    </w:p>
    <w:p w14:paraId="3EE26B42"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F3994E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2F111D4F" w14:textId="77777777" w:rsidR="00D716E8" w:rsidRDefault="00D716E8" w:rsidP="00D716E8">
      <w:pPr>
        <w:spacing w:before="120" w:afterLines="120" w:after="288"/>
        <w:rPr>
          <w:rFonts w:asciiTheme="majorHAnsi" w:eastAsia="Arial" w:hAnsiTheme="majorHAnsi"/>
          <w:kern w:val="28"/>
          <w:sz w:val="48"/>
          <w:szCs w:val="66"/>
          <w:lang w:eastAsia="en-GB"/>
        </w:rPr>
      </w:pPr>
    </w:p>
    <w:p w14:paraId="3E9E219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8D34F6D" w14:textId="10BD51FE" w:rsidR="00D716E8" w:rsidRDefault="00D716E8" w:rsidP="00D716E8">
      <w:pPr>
        <w:spacing w:before="120" w:afterLines="120" w:after="288"/>
        <w:rPr>
          <w:rFonts w:ascii="Times New Roman" w:eastAsia="Arial" w:hAnsi="Times New Roman" w:cs="Times New Roman"/>
          <w:kern w:val="28"/>
          <w:sz w:val="28"/>
          <w:szCs w:val="40"/>
          <w:lang w:eastAsia="en-GB"/>
        </w:rPr>
      </w:pPr>
    </w:p>
    <w:p w14:paraId="49FF3ADD" w14:textId="5F8215F6" w:rsidR="005C23CF" w:rsidRDefault="005C23CF" w:rsidP="00D716E8">
      <w:pPr>
        <w:spacing w:before="120" w:afterLines="120" w:after="288"/>
        <w:rPr>
          <w:rFonts w:ascii="Times New Roman" w:eastAsia="Arial" w:hAnsi="Times New Roman" w:cs="Times New Roman"/>
          <w:kern w:val="28"/>
          <w:sz w:val="28"/>
          <w:szCs w:val="40"/>
          <w:lang w:eastAsia="en-GB"/>
        </w:rPr>
      </w:pPr>
    </w:p>
    <w:p w14:paraId="1C916ADE" w14:textId="77777777" w:rsidR="005C23CF" w:rsidRDefault="005C23CF" w:rsidP="00D716E8">
      <w:pPr>
        <w:spacing w:before="120" w:afterLines="120" w:after="288"/>
        <w:rPr>
          <w:rFonts w:ascii="Times New Roman" w:eastAsia="Arial" w:hAnsi="Times New Roman" w:cs="Times New Roman"/>
          <w:kern w:val="28"/>
          <w:sz w:val="28"/>
          <w:szCs w:val="40"/>
          <w:lang w:eastAsia="en-GB"/>
        </w:rPr>
      </w:pPr>
    </w:p>
    <w:p w14:paraId="537A5E30" w14:textId="633F274B"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Version:</w:t>
      </w:r>
    </w:p>
    <w:p w14:paraId="187C3F37" w14:textId="77777777"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Date:</w:t>
      </w:r>
    </w:p>
    <w:p w14:paraId="7191EA68" w14:textId="2D9AC0A5" w:rsidR="00D716E8" w:rsidRDefault="00D716E8" w:rsidP="00D716E8">
      <w:pPr>
        <w:spacing w:before="120" w:afterLines="120" w:after="288"/>
        <w:rPr>
          <w:rFonts w:ascii="Times New Roman" w:eastAsia="Arial" w:hAnsi="Times New Roman" w:cs="Times New Roman"/>
          <w:sz w:val="28"/>
          <w:szCs w:val="40"/>
          <w:lang w:eastAsia="en-GB"/>
        </w:rPr>
      </w:pPr>
      <w:r w:rsidRPr="00741EF6">
        <w:rPr>
          <w:rFonts w:ascii="Times New Roman" w:eastAsia="Arial" w:hAnsi="Times New Roman" w:cs="Times New Roman"/>
          <w:kern w:val="28"/>
          <w:sz w:val="28"/>
          <w:szCs w:val="40"/>
          <w:lang w:eastAsia="en-GB"/>
        </w:rPr>
        <w:t>Classification</w:t>
      </w:r>
      <w:r>
        <w:rPr>
          <w:rFonts w:ascii="Times New Roman" w:eastAsia="Arial" w:hAnsi="Times New Roman" w:cs="Times New Roman"/>
          <w:sz w:val="28"/>
          <w:szCs w:val="40"/>
          <w:lang w:eastAsia="en-GB"/>
        </w:rPr>
        <w:tab/>
      </w:r>
    </w:p>
    <w:p w14:paraId="17DF9613" w14:textId="0586D0B9" w:rsidR="00D716E8" w:rsidRPr="00D716E8" w:rsidRDefault="00D716E8" w:rsidP="00D716E8">
      <w:pPr>
        <w:pStyle w:val="TOCHeading"/>
        <w:spacing w:after="0" w:line="240" w:lineRule="auto"/>
        <w:rPr>
          <w:i w:val="0"/>
          <w:sz w:val="28"/>
          <w:szCs w:val="28"/>
        </w:rPr>
      </w:pPr>
      <w:r w:rsidRPr="00D716E8">
        <w:rPr>
          <w:i w:val="0"/>
          <w:sz w:val="28"/>
          <w:szCs w:val="28"/>
        </w:rPr>
        <w:lastRenderedPageBreak/>
        <w:t>Document Control</w:t>
      </w:r>
    </w:p>
    <w:p w14:paraId="2E10EFC7" w14:textId="77777777" w:rsidR="00D716E8" w:rsidRPr="003A483A" w:rsidRDefault="00D716E8" w:rsidP="00D716E8">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D716E8" w:rsidRPr="003A483A" w14:paraId="41D99C4C" w14:textId="77777777" w:rsidTr="00855015">
        <w:tc>
          <w:tcPr>
            <w:tcW w:w="648" w:type="dxa"/>
          </w:tcPr>
          <w:p w14:paraId="5ACB752A"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1.</w:t>
            </w:r>
          </w:p>
        </w:tc>
        <w:tc>
          <w:tcPr>
            <w:tcW w:w="2790" w:type="dxa"/>
          </w:tcPr>
          <w:p w14:paraId="4A5ABE3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Title:</w:t>
            </w:r>
          </w:p>
        </w:tc>
        <w:tc>
          <w:tcPr>
            <w:tcW w:w="6210" w:type="dxa"/>
          </w:tcPr>
          <w:p w14:paraId="1640751D" w14:textId="77777777" w:rsidR="00D716E8" w:rsidRPr="003A483A" w:rsidRDefault="00D716E8" w:rsidP="00855015">
            <w:pPr>
              <w:spacing w:before="120" w:after="120"/>
              <w:rPr>
                <w:rFonts w:asciiTheme="majorHAnsi" w:hAnsiTheme="majorHAnsi"/>
                <w:lang w:val="en-GB"/>
              </w:rPr>
            </w:pPr>
          </w:p>
        </w:tc>
      </w:tr>
      <w:tr w:rsidR="00D716E8" w:rsidRPr="003A483A" w14:paraId="1CB8426D" w14:textId="77777777" w:rsidTr="00855015">
        <w:tc>
          <w:tcPr>
            <w:tcW w:w="648" w:type="dxa"/>
          </w:tcPr>
          <w:p w14:paraId="544DE36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2.</w:t>
            </w:r>
          </w:p>
        </w:tc>
        <w:tc>
          <w:tcPr>
            <w:tcW w:w="2790" w:type="dxa"/>
          </w:tcPr>
          <w:p w14:paraId="4B18DCE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Date of Release:</w:t>
            </w:r>
          </w:p>
        </w:tc>
        <w:tc>
          <w:tcPr>
            <w:tcW w:w="6210" w:type="dxa"/>
          </w:tcPr>
          <w:p w14:paraId="13E03E07" w14:textId="77777777" w:rsidR="00D716E8" w:rsidRPr="003A483A" w:rsidRDefault="00D716E8" w:rsidP="00855015">
            <w:pPr>
              <w:spacing w:before="120" w:after="120"/>
              <w:rPr>
                <w:rFonts w:asciiTheme="majorHAnsi" w:hAnsiTheme="majorHAnsi"/>
                <w:lang w:val="en-GB"/>
              </w:rPr>
            </w:pPr>
            <w:r w:rsidRPr="003A483A">
              <w:rPr>
                <w:rFonts w:asciiTheme="majorHAnsi" w:hAnsiTheme="majorHAnsi"/>
                <w:lang w:val="en-GB"/>
              </w:rPr>
              <w:t xml:space="preserve"> </w:t>
            </w:r>
          </w:p>
        </w:tc>
      </w:tr>
      <w:tr w:rsidR="00D716E8" w:rsidRPr="003A483A" w14:paraId="33E91A12" w14:textId="77777777" w:rsidTr="00855015">
        <w:tc>
          <w:tcPr>
            <w:tcW w:w="648" w:type="dxa"/>
          </w:tcPr>
          <w:p w14:paraId="63D905B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3.</w:t>
            </w:r>
          </w:p>
        </w:tc>
        <w:tc>
          <w:tcPr>
            <w:tcW w:w="2790" w:type="dxa"/>
          </w:tcPr>
          <w:p w14:paraId="17BC5D0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Documents superseded:</w:t>
            </w:r>
          </w:p>
        </w:tc>
        <w:tc>
          <w:tcPr>
            <w:tcW w:w="6210" w:type="dxa"/>
          </w:tcPr>
          <w:p w14:paraId="304A77F7" w14:textId="77777777" w:rsidR="00D716E8" w:rsidRPr="003A483A" w:rsidRDefault="00D716E8" w:rsidP="00855015">
            <w:pPr>
              <w:spacing w:before="120" w:after="120"/>
              <w:rPr>
                <w:rFonts w:asciiTheme="majorHAnsi" w:hAnsiTheme="majorHAnsi"/>
                <w:lang w:val="en-GB"/>
              </w:rPr>
            </w:pPr>
          </w:p>
        </w:tc>
      </w:tr>
      <w:tr w:rsidR="00D716E8" w:rsidRPr="003A483A" w14:paraId="5A54EF46" w14:textId="77777777" w:rsidTr="00855015">
        <w:tc>
          <w:tcPr>
            <w:tcW w:w="648" w:type="dxa"/>
          </w:tcPr>
          <w:p w14:paraId="1099E82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4.</w:t>
            </w:r>
          </w:p>
        </w:tc>
        <w:tc>
          <w:tcPr>
            <w:tcW w:w="2790" w:type="dxa"/>
          </w:tcPr>
          <w:p w14:paraId="7B6AE75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Version No.:</w:t>
            </w:r>
          </w:p>
        </w:tc>
        <w:tc>
          <w:tcPr>
            <w:tcW w:w="6210" w:type="dxa"/>
          </w:tcPr>
          <w:p w14:paraId="4F390A82" w14:textId="77777777" w:rsidR="00D716E8" w:rsidRPr="003A483A" w:rsidRDefault="00D716E8" w:rsidP="00855015">
            <w:pPr>
              <w:spacing w:before="120" w:after="120"/>
              <w:rPr>
                <w:rFonts w:asciiTheme="majorHAnsi" w:hAnsiTheme="majorHAnsi"/>
                <w:lang w:val="en-GB"/>
              </w:rPr>
            </w:pPr>
          </w:p>
        </w:tc>
      </w:tr>
      <w:tr w:rsidR="00D716E8" w:rsidRPr="003A483A" w14:paraId="60625C33" w14:textId="77777777" w:rsidTr="00855015">
        <w:tc>
          <w:tcPr>
            <w:tcW w:w="648" w:type="dxa"/>
          </w:tcPr>
          <w:p w14:paraId="076C264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5.</w:t>
            </w:r>
          </w:p>
        </w:tc>
        <w:tc>
          <w:tcPr>
            <w:tcW w:w="2790" w:type="dxa"/>
          </w:tcPr>
          <w:p w14:paraId="5B06119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Owner:</w:t>
            </w:r>
          </w:p>
        </w:tc>
        <w:tc>
          <w:tcPr>
            <w:tcW w:w="6210" w:type="dxa"/>
          </w:tcPr>
          <w:p w14:paraId="12DDC1D9" w14:textId="77777777" w:rsidR="00D716E8" w:rsidRPr="003A483A" w:rsidRDefault="00D716E8" w:rsidP="00855015">
            <w:pPr>
              <w:spacing w:before="120" w:after="120"/>
              <w:rPr>
                <w:rFonts w:asciiTheme="majorHAnsi" w:hAnsiTheme="majorHAnsi"/>
                <w:lang w:val="en-GB"/>
              </w:rPr>
            </w:pPr>
          </w:p>
        </w:tc>
      </w:tr>
      <w:tr w:rsidR="00D716E8" w:rsidRPr="003A483A" w14:paraId="7C1C2323" w14:textId="77777777" w:rsidTr="00855015">
        <w:tc>
          <w:tcPr>
            <w:tcW w:w="648" w:type="dxa"/>
          </w:tcPr>
          <w:p w14:paraId="3877FD7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6.</w:t>
            </w:r>
          </w:p>
        </w:tc>
        <w:tc>
          <w:tcPr>
            <w:tcW w:w="2790" w:type="dxa"/>
          </w:tcPr>
          <w:p w14:paraId="6E43E8D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Author(s):</w:t>
            </w:r>
          </w:p>
        </w:tc>
        <w:tc>
          <w:tcPr>
            <w:tcW w:w="6210" w:type="dxa"/>
          </w:tcPr>
          <w:p w14:paraId="3E4870CC" w14:textId="77777777" w:rsidR="00D716E8" w:rsidRPr="003A483A" w:rsidRDefault="00D716E8" w:rsidP="00855015">
            <w:pPr>
              <w:spacing w:before="120" w:after="120"/>
              <w:rPr>
                <w:rFonts w:asciiTheme="majorHAnsi" w:hAnsiTheme="majorHAnsi"/>
                <w:lang w:val="en-GB"/>
              </w:rPr>
            </w:pPr>
          </w:p>
        </w:tc>
      </w:tr>
    </w:tbl>
    <w:p w14:paraId="5E7CFE88" w14:textId="77777777" w:rsidR="00D716E8" w:rsidRPr="003A483A" w:rsidRDefault="00D716E8" w:rsidP="00D716E8">
      <w:pPr>
        <w:rPr>
          <w:rFonts w:asciiTheme="majorHAnsi" w:hAnsiTheme="majorHAnsi"/>
          <w:lang w:val="en-GB"/>
        </w:rPr>
      </w:pPr>
    </w:p>
    <w:p w14:paraId="7C3D9B51"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Approvers</w:t>
      </w:r>
    </w:p>
    <w:p w14:paraId="627C728D"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00"/>
        <w:gridCol w:w="2790"/>
        <w:gridCol w:w="3330"/>
        <w:gridCol w:w="2160"/>
      </w:tblGrid>
      <w:tr w:rsidR="00D716E8" w:rsidRPr="00D716E8" w14:paraId="7E09BBE2" w14:textId="77777777" w:rsidTr="00855015">
        <w:tc>
          <w:tcPr>
            <w:tcW w:w="900" w:type="dxa"/>
            <w:shd w:val="clear" w:color="auto" w:fill="FFFFFF" w:themeFill="background1"/>
          </w:tcPr>
          <w:p w14:paraId="5B437C7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S. No.</w:t>
            </w:r>
          </w:p>
        </w:tc>
        <w:tc>
          <w:tcPr>
            <w:tcW w:w="2790" w:type="dxa"/>
            <w:shd w:val="clear" w:color="auto" w:fill="FFFFFF" w:themeFill="background1"/>
          </w:tcPr>
          <w:p w14:paraId="4709C02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Approver</w:t>
            </w:r>
          </w:p>
        </w:tc>
        <w:tc>
          <w:tcPr>
            <w:tcW w:w="3330" w:type="dxa"/>
            <w:shd w:val="clear" w:color="auto" w:fill="FFFFFF" w:themeFill="background1"/>
          </w:tcPr>
          <w:p w14:paraId="5C1CC45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Approved Through Nominee</w:t>
            </w:r>
          </w:p>
        </w:tc>
        <w:tc>
          <w:tcPr>
            <w:tcW w:w="2160" w:type="dxa"/>
            <w:shd w:val="clear" w:color="auto" w:fill="FFFFFF" w:themeFill="background1"/>
          </w:tcPr>
          <w:p w14:paraId="56A4742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Nominee Contact</w:t>
            </w:r>
          </w:p>
        </w:tc>
      </w:tr>
      <w:tr w:rsidR="00D716E8" w:rsidRPr="00D716E8" w14:paraId="30320239" w14:textId="77777777" w:rsidTr="00855015">
        <w:tc>
          <w:tcPr>
            <w:tcW w:w="900" w:type="dxa"/>
            <w:shd w:val="clear" w:color="auto" w:fill="FFFFFF" w:themeFill="background1"/>
          </w:tcPr>
          <w:p w14:paraId="5679CFA0" w14:textId="77777777" w:rsidR="00D716E8" w:rsidRPr="00D716E8" w:rsidRDefault="00D716E8" w:rsidP="00855015">
            <w:pPr>
              <w:pStyle w:val="BISPTableBody"/>
              <w:tabs>
                <w:tab w:val="center" w:pos="4320"/>
                <w:tab w:val="right" w:pos="8640"/>
              </w:tabs>
              <w:spacing w:beforeLines="40" w:before="96" w:afterLines="40" w:after="96" w:line="240" w:lineRule="auto"/>
              <w:rPr>
                <w:rFonts w:ascii="Georgia" w:hAnsi="Georgia" w:cs="Arial"/>
                <w:color w:val="auto"/>
              </w:rPr>
            </w:pPr>
          </w:p>
        </w:tc>
        <w:tc>
          <w:tcPr>
            <w:tcW w:w="2790" w:type="dxa"/>
            <w:shd w:val="clear" w:color="auto" w:fill="FFFFFF" w:themeFill="background1"/>
          </w:tcPr>
          <w:p w14:paraId="1A1F1727"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rPr>
                <w:rFonts w:ascii="Georgia" w:hAnsi="Georgia" w:cs="Arial"/>
                <w:color w:val="auto"/>
                <w:highlight w:val="yellow"/>
                <w:lang w:val="it-IT"/>
              </w:rPr>
            </w:pPr>
          </w:p>
        </w:tc>
        <w:tc>
          <w:tcPr>
            <w:tcW w:w="3330" w:type="dxa"/>
            <w:shd w:val="clear" w:color="auto" w:fill="FFFFFF" w:themeFill="background1"/>
          </w:tcPr>
          <w:p w14:paraId="35C7E778"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highlight w:val="yellow"/>
                <w:lang w:val="it-IT"/>
              </w:rPr>
            </w:pPr>
          </w:p>
        </w:tc>
        <w:tc>
          <w:tcPr>
            <w:tcW w:w="2160" w:type="dxa"/>
            <w:shd w:val="clear" w:color="auto" w:fill="FFFFFF" w:themeFill="background1"/>
          </w:tcPr>
          <w:p w14:paraId="5107B831"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lang w:val="it-IT"/>
              </w:rPr>
            </w:pPr>
          </w:p>
        </w:tc>
      </w:tr>
    </w:tbl>
    <w:p w14:paraId="098C170F" w14:textId="77777777" w:rsidR="00D716E8" w:rsidRPr="003A483A" w:rsidRDefault="00D716E8" w:rsidP="00D716E8">
      <w:pPr>
        <w:spacing w:line="240" w:lineRule="auto"/>
        <w:ind w:left="-720" w:firstLine="720"/>
        <w:rPr>
          <w:rFonts w:asciiTheme="majorHAnsi" w:hAnsiTheme="majorHAnsi" w:cs="Arial"/>
        </w:rPr>
      </w:pPr>
    </w:p>
    <w:p w14:paraId="5E5D3F76" w14:textId="77777777" w:rsidR="00D716E8" w:rsidRPr="003A483A" w:rsidRDefault="00D716E8" w:rsidP="00D716E8">
      <w:pPr>
        <w:spacing w:line="240" w:lineRule="auto"/>
        <w:ind w:left="-720" w:firstLine="720"/>
        <w:rPr>
          <w:rFonts w:asciiTheme="majorHAnsi" w:hAnsiTheme="majorHAnsi" w:cs="Arial"/>
        </w:rPr>
      </w:pPr>
    </w:p>
    <w:p w14:paraId="3A5887BB"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Change Approvals</w:t>
      </w:r>
    </w:p>
    <w:p w14:paraId="715BE00E"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48"/>
        <w:gridCol w:w="1946"/>
        <w:gridCol w:w="1782"/>
        <w:gridCol w:w="1620"/>
        <w:gridCol w:w="1260"/>
      </w:tblGrid>
      <w:tr w:rsidR="00D716E8" w:rsidRPr="003A483A" w14:paraId="075D20FF" w14:textId="77777777" w:rsidTr="00855015">
        <w:trPr>
          <w:trHeight w:val="915"/>
        </w:trPr>
        <w:tc>
          <w:tcPr>
            <w:tcW w:w="1260" w:type="dxa"/>
            <w:shd w:val="clear" w:color="auto" w:fill="auto"/>
          </w:tcPr>
          <w:p w14:paraId="6CAF721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Section / Page No.</w:t>
            </w:r>
          </w:p>
        </w:tc>
        <w:tc>
          <w:tcPr>
            <w:tcW w:w="1548" w:type="dxa"/>
            <w:shd w:val="clear" w:color="auto" w:fill="auto"/>
          </w:tcPr>
          <w:p w14:paraId="21B8EA0C"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Description of Amendment</w:t>
            </w:r>
          </w:p>
        </w:tc>
        <w:tc>
          <w:tcPr>
            <w:tcW w:w="1946" w:type="dxa"/>
            <w:shd w:val="clear" w:color="auto" w:fill="auto"/>
          </w:tcPr>
          <w:p w14:paraId="4DF7946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Reason for Amendment</w:t>
            </w:r>
          </w:p>
          <w:p w14:paraId="2E05A05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p>
        </w:tc>
        <w:tc>
          <w:tcPr>
            <w:tcW w:w="1782" w:type="dxa"/>
            <w:shd w:val="clear" w:color="auto" w:fill="auto"/>
          </w:tcPr>
          <w:p w14:paraId="28E510C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New Version No. and Effective Date</w:t>
            </w:r>
          </w:p>
        </w:tc>
        <w:tc>
          <w:tcPr>
            <w:tcW w:w="1620" w:type="dxa"/>
            <w:shd w:val="clear" w:color="auto" w:fill="auto"/>
          </w:tcPr>
          <w:p w14:paraId="76C1A71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Amendment done by</w:t>
            </w:r>
          </w:p>
        </w:tc>
        <w:tc>
          <w:tcPr>
            <w:tcW w:w="1260" w:type="dxa"/>
            <w:shd w:val="clear" w:color="auto" w:fill="auto"/>
          </w:tcPr>
          <w:p w14:paraId="7E330BE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Approved by</w:t>
            </w:r>
          </w:p>
        </w:tc>
      </w:tr>
      <w:tr w:rsidR="00D716E8" w:rsidRPr="003A483A" w14:paraId="19AB8AF8" w14:textId="77777777" w:rsidTr="00855015">
        <w:trPr>
          <w:trHeight w:val="501"/>
        </w:trPr>
        <w:tc>
          <w:tcPr>
            <w:tcW w:w="1260" w:type="dxa"/>
            <w:shd w:val="clear" w:color="auto" w:fill="auto"/>
          </w:tcPr>
          <w:p w14:paraId="1AC79C6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548" w:type="dxa"/>
            <w:shd w:val="clear" w:color="auto" w:fill="auto"/>
          </w:tcPr>
          <w:p w14:paraId="76C7ACA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946" w:type="dxa"/>
            <w:shd w:val="clear" w:color="auto" w:fill="auto"/>
          </w:tcPr>
          <w:p w14:paraId="653753F7"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782" w:type="dxa"/>
            <w:shd w:val="clear" w:color="auto" w:fill="auto"/>
          </w:tcPr>
          <w:p w14:paraId="169D07B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620" w:type="dxa"/>
            <w:shd w:val="clear" w:color="auto" w:fill="auto"/>
          </w:tcPr>
          <w:p w14:paraId="213DE14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260" w:type="dxa"/>
            <w:shd w:val="clear" w:color="auto" w:fill="auto"/>
          </w:tcPr>
          <w:p w14:paraId="5DF84CEA"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r>
      <w:tr w:rsidR="00D716E8" w:rsidRPr="003A483A" w14:paraId="317D5AFB" w14:textId="77777777" w:rsidTr="00855015">
        <w:trPr>
          <w:trHeight w:val="567"/>
        </w:trPr>
        <w:tc>
          <w:tcPr>
            <w:tcW w:w="1260" w:type="dxa"/>
            <w:shd w:val="clear" w:color="auto" w:fill="auto"/>
          </w:tcPr>
          <w:p w14:paraId="64FF1D6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2A17623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5E20A0F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24CCFA2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6A587C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755CBE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6D5AA602" w14:textId="77777777" w:rsidTr="00855015">
        <w:trPr>
          <w:trHeight w:val="567"/>
        </w:trPr>
        <w:tc>
          <w:tcPr>
            <w:tcW w:w="1260" w:type="dxa"/>
            <w:shd w:val="clear" w:color="auto" w:fill="auto"/>
          </w:tcPr>
          <w:p w14:paraId="311809D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23ED2A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3F241E12"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7A2645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5BF1541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543416C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7E8BC54" w14:textId="77777777" w:rsidTr="00855015">
        <w:trPr>
          <w:trHeight w:val="567"/>
        </w:trPr>
        <w:tc>
          <w:tcPr>
            <w:tcW w:w="1260" w:type="dxa"/>
            <w:shd w:val="clear" w:color="auto" w:fill="auto"/>
          </w:tcPr>
          <w:p w14:paraId="499F9323"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9DC7BA9"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6A80C2F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8C5070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9AC5ED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14BED471"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9215302" w14:textId="77777777" w:rsidTr="00855015">
        <w:trPr>
          <w:trHeight w:val="567"/>
        </w:trPr>
        <w:tc>
          <w:tcPr>
            <w:tcW w:w="1260" w:type="dxa"/>
            <w:shd w:val="clear" w:color="auto" w:fill="auto"/>
          </w:tcPr>
          <w:p w14:paraId="368DD515"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7A34562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44D8FF1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53BFCE2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0055A1F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0333FB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bl>
    <w:p w14:paraId="6C9D8DDA" w14:textId="77777777" w:rsidR="00D716E8" w:rsidRDefault="00D716E8" w:rsidP="00962CB7">
      <w:pPr>
        <w:spacing w:line="276" w:lineRule="auto"/>
        <w:rPr>
          <w:rFonts w:ascii="Times New Roman" w:hAnsi="Times New Roman" w:cs="Times New Roman"/>
          <w:b/>
          <w:color w:val="000000" w:themeColor="text1"/>
          <w:sz w:val="24"/>
          <w:szCs w:val="24"/>
        </w:rPr>
      </w:pPr>
    </w:p>
    <w:p w14:paraId="0BBA07A3" w14:textId="77777777" w:rsidR="00D716E8" w:rsidRDefault="00D716E8" w:rsidP="00962CB7">
      <w:pPr>
        <w:spacing w:line="276" w:lineRule="auto"/>
        <w:rPr>
          <w:rFonts w:ascii="Times New Roman" w:hAnsi="Times New Roman" w:cs="Times New Roman"/>
          <w:b/>
          <w:color w:val="000000" w:themeColor="text1"/>
          <w:sz w:val="24"/>
          <w:szCs w:val="24"/>
        </w:rPr>
      </w:pPr>
    </w:p>
    <w:p w14:paraId="169419DF" w14:textId="77777777" w:rsidR="00D716E8" w:rsidRDefault="00D716E8" w:rsidP="00962CB7">
      <w:pPr>
        <w:spacing w:line="276" w:lineRule="auto"/>
        <w:rPr>
          <w:rFonts w:ascii="Times New Roman" w:hAnsi="Times New Roman" w:cs="Times New Roman"/>
          <w:b/>
          <w:color w:val="000000" w:themeColor="text1"/>
          <w:sz w:val="24"/>
          <w:szCs w:val="24"/>
        </w:rPr>
      </w:pPr>
    </w:p>
    <w:p w14:paraId="0B954E23" w14:textId="77777777" w:rsidR="00D716E8" w:rsidRDefault="00D716E8" w:rsidP="00962CB7">
      <w:pPr>
        <w:spacing w:line="276" w:lineRule="auto"/>
        <w:rPr>
          <w:rFonts w:ascii="Times New Roman" w:hAnsi="Times New Roman" w:cs="Times New Roman"/>
          <w:b/>
          <w:color w:val="000000" w:themeColor="text1"/>
          <w:sz w:val="24"/>
          <w:szCs w:val="24"/>
        </w:rPr>
      </w:pPr>
    </w:p>
    <w:p w14:paraId="6E232373" w14:textId="4AB136EF" w:rsidR="005A18E2" w:rsidRPr="00C145EE" w:rsidRDefault="008A584E" w:rsidP="00962CB7">
      <w:pPr>
        <w:spacing w:line="276" w:lineRule="auto"/>
        <w:rPr>
          <w:rFonts w:ascii="Times New Roman" w:hAnsi="Times New Roman" w:cs="Times New Roman"/>
          <w:b/>
          <w:color w:val="000000" w:themeColor="text1"/>
          <w:sz w:val="24"/>
          <w:szCs w:val="24"/>
        </w:rPr>
      </w:pPr>
      <w:r w:rsidRPr="00C145EE">
        <w:rPr>
          <w:rFonts w:ascii="Times New Roman" w:hAnsi="Times New Roman" w:cs="Times New Roman"/>
          <w:b/>
          <w:color w:val="000000" w:themeColor="text1"/>
          <w:sz w:val="24"/>
          <w:szCs w:val="24"/>
        </w:rPr>
        <w:t xml:space="preserve">Information Security Policy </w:t>
      </w:r>
      <w:bookmarkStart w:id="0" w:name="_Toc269713372"/>
      <w:bookmarkStart w:id="1" w:name="_Toc269713373"/>
      <w:bookmarkStart w:id="2" w:name="_Toc260139354"/>
      <w:bookmarkStart w:id="3" w:name="_Toc242774311"/>
      <w:bookmarkEnd w:id="0"/>
      <w:bookmarkEnd w:id="1"/>
      <w:bookmarkEnd w:id="2"/>
      <w:bookmarkEnd w:id="3"/>
    </w:p>
    <w:p w14:paraId="416F2F5C" w14:textId="1D75CA63" w:rsidR="005A18E2" w:rsidRPr="00C145EE" w:rsidRDefault="00AB1853" w:rsidP="005A18E2">
      <w:pPr>
        <w:spacing w:line="276" w:lineRule="auto"/>
        <w:jc w:val="both"/>
        <w:rPr>
          <w:rFonts w:ascii="Times New Roman" w:hAnsi="Times New Roman" w:cs="Times New Roman"/>
          <w:sz w:val="24"/>
          <w:szCs w:val="24"/>
        </w:rPr>
      </w:pPr>
      <w:r w:rsidRPr="00AB1853">
        <w:rPr>
          <w:rFonts w:ascii="Times New Roman" w:hAnsi="Times New Roman" w:cs="Times New Roman"/>
          <w:sz w:val="24"/>
          <w:szCs w:val="24"/>
        </w:rPr>
        <w:t>Information security policies form the basis for security principles: protecting the confidentiality, integrity, and availability of available data, and performing data classification to identify information that is important to an organization. Information Security Management System "ISMS" A comprehensive and detailed information security policy document is required, covering all relevant areas of information security and information technology, as guided by ISO 27001.</w:t>
      </w:r>
    </w:p>
    <w:p w14:paraId="45A90B69" w14:textId="7B327B8B" w:rsidR="008A584E" w:rsidRPr="00C145EE" w:rsidRDefault="008A584E" w:rsidP="005A18E2">
      <w:pPr>
        <w:spacing w:line="276" w:lineRule="auto"/>
        <w:jc w:val="both"/>
        <w:rPr>
          <w:rFonts w:ascii="Times New Roman" w:hAnsi="Times New Roman" w:cs="Times New Roman"/>
          <w:b/>
          <w:sz w:val="24"/>
          <w:szCs w:val="24"/>
        </w:rPr>
      </w:pPr>
      <w:bookmarkStart w:id="4" w:name="_Toc269713374"/>
      <w:bookmarkStart w:id="5" w:name="_Toc260139355"/>
      <w:bookmarkStart w:id="6" w:name="_Toc242774312"/>
      <w:bookmarkStart w:id="7" w:name="_Toc242766022"/>
      <w:bookmarkEnd w:id="4"/>
      <w:bookmarkEnd w:id="5"/>
      <w:bookmarkEnd w:id="6"/>
      <w:bookmarkEnd w:id="7"/>
      <w:r w:rsidRPr="00C145EE">
        <w:rPr>
          <w:rFonts w:ascii="Times New Roman" w:hAnsi="Times New Roman" w:cs="Times New Roman"/>
          <w:b/>
          <w:sz w:val="24"/>
          <w:szCs w:val="24"/>
        </w:rPr>
        <w:t>Purpose</w:t>
      </w:r>
    </w:p>
    <w:p w14:paraId="2E18508A" w14:textId="312FEBAA" w:rsidR="005A18E2" w:rsidRDefault="00AB1853" w:rsidP="005A18E2">
      <w:pPr>
        <w:spacing w:line="276" w:lineRule="auto"/>
        <w:jc w:val="both"/>
        <w:rPr>
          <w:rFonts w:ascii="Times New Roman" w:hAnsi="Times New Roman" w:cs="Times New Roman"/>
          <w:sz w:val="24"/>
          <w:szCs w:val="24"/>
        </w:rPr>
      </w:pPr>
      <w:bookmarkStart w:id="8" w:name="_Toc242774313"/>
      <w:bookmarkStart w:id="9" w:name="_Toc242766023"/>
      <w:bookmarkStart w:id="10" w:name="_Toc164742836"/>
      <w:bookmarkStart w:id="11" w:name="_Toc269713375"/>
      <w:bookmarkEnd w:id="8"/>
      <w:bookmarkEnd w:id="9"/>
      <w:bookmarkEnd w:id="10"/>
      <w:bookmarkEnd w:id="11"/>
      <w:r w:rsidRPr="00AB1853">
        <w:rPr>
          <w:rFonts w:ascii="Times New Roman" w:hAnsi="Times New Roman" w:cs="Times New Roman"/>
          <w:sz w:val="24"/>
          <w:szCs w:val="24"/>
        </w:rPr>
        <w:t>The purpose of an information security policy is to select and implement effective and appropriate controls to protect an organization's critical information assets. Her three objectives for information security are: a) Confidentiality b) Integrity c) Availability This policy establishes the basis for information protection, supports security management decisions, and seeks to establish, promote, and ensure those objectives. to. Management of best information security controls and controls.</w:t>
      </w:r>
    </w:p>
    <w:p w14:paraId="5DE89F59" w14:textId="77777777" w:rsidR="005A18E2" w:rsidRDefault="008A584E" w:rsidP="005A18E2">
      <w:pPr>
        <w:spacing w:line="276" w:lineRule="auto"/>
        <w:jc w:val="both"/>
        <w:rPr>
          <w:rFonts w:ascii="Times New Roman" w:hAnsi="Times New Roman" w:cs="Times New Roman"/>
          <w:b/>
          <w:sz w:val="24"/>
          <w:szCs w:val="24"/>
        </w:rPr>
      </w:pPr>
      <w:r w:rsidRPr="00C145EE">
        <w:rPr>
          <w:rFonts w:ascii="Times New Roman" w:hAnsi="Times New Roman" w:cs="Times New Roman"/>
          <w:b/>
          <w:sz w:val="24"/>
          <w:szCs w:val="24"/>
        </w:rPr>
        <w:t>Scope</w:t>
      </w:r>
    </w:p>
    <w:p w14:paraId="7159E9AC" w14:textId="09A7980D" w:rsidR="005A18E2" w:rsidRPr="005A18E2" w:rsidRDefault="00AB1853" w:rsidP="005A18E2">
      <w:pPr>
        <w:spacing w:line="276" w:lineRule="auto"/>
        <w:jc w:val="both"/>
        <w:rPr>
          <w:rFonts w:ascii="Times New Roman" w:hAnsi="Times New Roman" w:cs="Times New Roman"/>
          <w:b/>
          <w:sz w:val="24"/>
          <w:szCs w:val="24"/>
        </w:rPr>
      </w:pPr>
      <w:r w:rsidRPr="00AB1853">
        <w:rPr>
          <w:rFonts w:ascii="Times New Roman" w:hAnsi="Times New Roman" w:cs="Times New Roman"/>
          <w:sz w:val="24"/>
          <w:szCs w:val="24"/>
        </w:rPr>
        <w:t>This policy applies to all physical areas under organizational control. The information security policy should be reviewed regularly by stakeholders to ensure that the policy reflects the changing needs of the organization.</w:t>
      </w:r>
    </w:p>
    <w:p w14:paraId="20BC5B88" w14:textId="42A6D76B" w:rsidR="008A584E" w:rsidRPr="00C145EE" w:rsidRDefault="00D246F3" w:rsidP="005A18E2">
      <w:pPr>
        <w:spacing w:line="276" w:lineRule="auto"/>
        <w:jc w:val="both"/>
        <w:rPr>
          <w:rFonts w:ascii="Times New Roman" w:hAnsi="Times New Roman" w:cs="Times New Roman"/>
          <w:b/>
          <w:sz w:val="24"/>
          <w:szCs w:val="24"/>
        </w:rPr>
      </w:pPr>
      <w:r w:rsidRPr="00C145EE">
        <w:rPr>
          <w:rFonts w:ascii="Times New Roman" w:hAnsi="Times New Roman" w:cs="Times New Roman"/>
          <w:b/>
          <w:sz w:val="24"/>
          <w:szCs w:val="24"/>
        </w:rPr>
        <w:t xml:space="preserve">Objectives </w:t>
      </w:r>
    </w:p>
    <w:p w14:paraId="734F7E80" w14:textId="77777777" w:rsidR="00AB1853" w:rsidRDefault="00AB1853" w:rsidP="00837528">
      <w:pPr>
        <w:spacing w:line="276" w:lineRule="auto"/>
        <w:jc w:val="both"/>
        <w:rPr>
          <w:rFonts w:ascii="Times New Roman" w:hAnsi="Times New Roman" w:cs="Times New Roman"/>
          <w:sz w:val="24"/>
          <w:szCs w:val="24"/>
        </w:rPr>
      </w:pPr>
      <w:bookmarkStart w:id="12" w:name="_Toc164742844"/>
      <w:bookmarkStart w:id="13" w:name="_Toc119474673"/>
      <w:bookmarkEnd w:id="12"/>
      <w:bookmarkEnd w:id="13"/>
      <w:r w:rsidRPr="00AB1853">
        <w:rPr>
          <w:rFonts w:ascii="Times New Roman" w:hAnsi="Times New Roman" w:cs="Times New Roman"/>
          <w:sz w:val="24"/>
          <w:szCs w:val="24"/>
        </w:rPr>
        <w:t xml:space="preserve">• Establish direction and commitment to all aspects of information security for the organization. </w:t>
      </w:r>
    </w:p>
    <w:p w14:paraId="742B7C74" w14:textId="77777777" w:rsidR="00AB1853" w:rsidRDefault="00AB1853" w:rsidP="00837528">
      <w:pPr>
        <w:spacing w:line="276" w:lineRule="auto"/>
        <w:jc w:val="both"/>
        <w:rPr>
          <w:rFonts w:ascii="Times New Roman" w:hAnsi="Times New Roman" w:cs="Times New Roman"/>
          <w:sz w:val="24"/>
          <w:szCs w:val="24"/>
        </w:rPr>
      </w:pPr>
      <w:r w:rsidRPr="00AB1853">
        <w:rPr>
          <w:rFonts w:ascii="Times New Roman" w:hAnsi="Times New Roman" w:cs="Times New Roman"/>
          <w:sz w:val="24"/>
          <w:szCs w:val="24"/>
        </w:rPr>
        <w:t xml:space="preserve">• Verify that policies are communicated, applied and agreed throughout the organization. </w:t>
      </w:r>
    </w:p>
    <w:p w14:paraId="6A9D597A" w14:textId="4BB4DA67" w:rsidR="005A18E2" w:rsidRDefault="00AB1853" w:rsidP="00837528">
      <w:pPr>
        <w:spacing w:line="276" w:lineRule="auto"/>
        <w:jc w:val="both"/>
        <w:rPr>
          <w:rFonts w:ascii="Times New Roman" w:hAnsi="Times New Roman" w:cs="Times New Roman"/>
          <w:b/>
          <w:sz w:val="24"/>
          <w:szCs w:val="24"/>
        </w:rPr>
      </w:pPr>
      <w:r w:rsidRPr="00AB1853">
        <w:rPr>
          <w:rFonts w:ascii="Times New Roman" w:hAnsi="Times New Roman" w:cs="Times New Roman"/>
          <w:sz w:val="24"/>
          <w:szCs w:val="24"/>
        </w:rPr>
        <w:t>• Ensure that employees comply with established policies.</w:t>
      </w:r>
    </w:p>
    <w:p w14:paraId="718A9418" w14:textId="55098E1A" w:rsidR="008A584E" w:rsidRPr="00C145EE" w:rsidRDefault="008A584E" w:rsidP="00837528">
      <w:pPr>
        <w:spacing w:line="276" w:lineRule="auto"/>
        <w:jc w:val="both"/>
        <w:rPr>
          <w:rFonts w:ascii="Times New Roman" w:hAnsi="Times New Roman" w:cs="Times New Roman"/>
          <w:b/>
          <w:sz w:val="24"/>
          <w:szCs w:val="24"/>
        </w:rPr>
      </w:pPr>
      <w:r w:rsidRPr="00C145EE">
        <w:rPr>
          <w:rFonts w:ascii="Times New Roman" w:hAnsi="Times New Roman" w:cs="Times New Roman"/>
          <w:b/>
          <w:sz w:val="24"/>
          <w:szCs w:val="24"/>
        </w:rPr>
        <w:t>Asset Management</w:t>
      </w:r>
    </w:p>
    <w:p w14:paraId="6191CB19" w14:textId="7FB3EA37" w:rsidR="005A18E2" w:rsidRDefault="00AB1853" w:rsidP="005A18E2">
      <w:pPr>
        <w:spacing w:line="276" w:lineRule="auto"/>
        <w:rPr>
          <w:rFonts w:ascii="Times New Roman" w:hAnsi="Times New Roman" w:cs="Times New Roman"/>
          <w:sz w:val="24"/>
          <w:szCs w:val="24"/>
        </w:rPr>
      </w:pPr>
      <w:r w:rsidRPr="00AB1853">
        <w:rPr>
          <w:rFonts w:ascii="Times New Roman" w:hAnsi="Times New Roman" w:cs="Times New Roman"/>
          <w:sz w:val="24"/>
          <w:szCs w:val="24"/>
        </w:rPr>
        <w:t>Protecting an organization's information assets requires delegating responsibility and accountability to the right people. To ensure the protection of assets from unauthorized persons.</w:t>
      </w:r>
    </w:p>
    <w:p w14:paraId="47442235" w14:textId="5C2DBBFD" w:rsidR="008A584E" w:rsidRPr="00C145EE" w:rsidRDefault="008A584E" w:rsidP="005A18E2">
      <w:pPr>
        <w:spacing w:line="276" w:lineRule="auto"/>
        <w:rPr>
          <w:rFonts w:ascii="Times New Roman" w:hAnsi="Times New Roman" w:cs="Times New Roman"/>
          <w:b/>
          <w:sz w:val="24"/>
          <w:szCs w:val="24"/>
        </w:rPr>
      </w:pPr>
      <w:r w:rsidRPr="00C145EE">
        <w:rPr>
          <w:rFonts w:ascii="Times New Roman" w:hAnsi="Times New Roman" w:cs="Times New Roman"/>
          <w:b/>
          <w:sz w:val="24"/>
          <w:szCs w:val="24"/>
        </w:rPr>
        <w:t>Responsibility for Assets</w:t>
      </w:r>
    </w:p>
    <w:p w14:paraId="1C16B5B7" w14:textId="49B8B207" w:rsidR="005A18E2" w:rsidRDefault="00AB1853" w:rsidP="005A18E2">
      <w:pPr>
        <w:spacing w:line="276" w:lineRule="auto"/>
        <w:jc w:val="both"/>
        <w:rPr>
          <w:rFonts w:ascii="Times New Roman" w:hAnsi="Times New Roman" w:cs="Times New Roman"/>
          <w:sz w:val="24"/>
          <w:szCs w:val="24"/>
        </w:rPr>
      </w:pPr>
      <w:r w:rsidRPr="00AB1853">
        <w:rPr>
          <w:rFonts w:ascii="Times New Roman" w:hAnsi="Times New Roman" w:cs="Times New Roman"/>
          <w:sz w:val="24"/>
          <w:szCs w:val="24"/>
        </w:rPr>
        <w:t>To identify available assets and documents, an organization can turn to the Asset Register and Asset Inventory. All information assets associated with any type of information system belong to a specific designated entity within an organization. An entity requires a specific person, called the asset owner, to be responsible for the asset.</w:t>
      </w:r>
    </w:p>
    <w:p w14:paraId="0966A08A" w14:textId="77777777" w:rsidR="00AB1853" w:rsidRDefault="00AB1853" w:rsidP="005A18E2">
      <w:pPr>
        <w:spacing w:line="276" w:lineRule="auto"/>
        <w:jc w:val="both"/>
        <w:rPr>
          <w:rFonts w:ascii="Times New Roman" w:hAnsi="Times New Roman" w:cs="Times New Roman"/>
          <w:b/>
          <w:sz w:val="24"/>
          <w:szCs w:val="24"/>
        </w:rPr>
      </w:pPr>
    </w:p>
    <w:p w14:paraId="33922D12" w14:textId="4D92878A" w:rsidR="008A584E" w:rsidRPr="00C145EE" w:rsidRDefault="008A584E" w:rsidP="005A18E2">
      <w:pPr>
        <w:spacing w:line="276" w:lineRule="auto"/>
        <w:jc w:val="both"/>
        <w:rPr>
          <w:rFonts w:ascii="Times New Roman" w:hAnsi="Times New Roman" w:cs="Times New Roman"/>
          <w:b/>
          <w:sz w:val="24"/>
          <w:szCs w:val="24"/>
        </w:rPr>
      </w:pPr>
      <w:r w:rsidRPr="00C145EE">
        <w:rPr>
          <w:rFonts w:ascii="Times New Roman" w:hAnsi="Times New Roman" w:cs="Times New Roman"/>
          <w:b/>
          <w:sz w:val="24"/>
          <w:szCs w:val="24"/>
        </w:rPr>
        <w:lastRenderedPageBreak/>
        <w:t>Information Classification</w:t>
      </w:r>
    </w:p>
    <w:p w14:paraId="116426EE" w14:textId="77777777" w:rsidR="00AB1853" w:rsidRDefault="00AB1853" w:rsidP="00A05BEE">
      <w:pPr>
        <w:jc w:val="both"/>
        <w:rPr>
          <w:rFonts w:ascii="Times New Roman" w:hAnsi="Times New Roman" w:cs="Times New Roman"/>
          <w:sz w:val="24"/>
          <w:szCs w:val="24"/>
        </w:rPr>
      </w:pPr>
      <w:r w:rsidRPr="00AB1853">
        <w:rPr>
          <w:rFonts w:ascii="Times New Roman" w:hAnsi="Times New Roman" w:cs="Times New Roman"/>
          <w:sz w:val="24"/>
          <w:szCs w:val="24"/>
        </w:rPr>
        <w:t xml:space="preserve">Information can be categorized as follows: </w:t>
      </w:r>
    </w:p>
    <w:p w14:paraId="1B8564C2" w14:textId="77777777" w:rsidR="00AB1853" w:rsidRDefault="00AB1853" w:rsidP="00A05BEE">
      <w:pPr>
        <w:jc w:val="both"/>
        <w:rPr>
          <w:rFonts w:ascii="Times New Roman" w:hAnsi="Times New Roman" w:cs="Times New Roman"/>
          <w:sz w:val="24"/>
          <w:szCs w:val="24"/>
        </w:rPr>
      </w:pPr>
      <w:r w:rsidRPr="00AB1853">
        <w:rPr>
          <w:rFonts w:ascii="Times New Roman" w:hAnsi="Times New Roman" w:cs="Times New Roman"/>
          <w:sz w:val="24"/>
          <w:szCs w:val="24"/>
        </w:rPr>
        <w:t xml:space="preserve">• Internal </w:t>
      </w:r>
    </w:p>
    <w:p w14:paraId="61871C27" w14:textId="77777777" w:rsidR="00AB1853" w:rsidRDefault="00AB1853" w:rsidP="00A05BEE">
      <w:pPr>
        <w:jc w:val="both"/>
        <w:rPr>
          <w:rFonts w:ascii="Times New Roman" w:hAnsi="Times New Roman" w:cs="Times New Roman"/>
          <w:sz w:val="24"/>
          <w:szCs w:val="24"/>
        </w:rPr>
      </w:pPr>
      <w:r w:rsidRPr="00AB1853">
        <w:rPr>
          <w:rFonts w:ascii="Times New Roman" w:hAnsi="Times New Roman" w:cs="Times New Roman"/>
          <w:sz w:val="24"/>
          <w:szCs w:val="24"/>
        </w:rPr>
        <w:t xml:space="preserve">• Private. </w:t>
      </w:r>
    </w:p>
    <w:p w14:paraId="707D27F2" w14:textId="77777777" w:rsidR="00AB1853" w:rsidRDefault="00AB1853" w:rsidP="00A05BEE">
      <w:pPr>
        <w:jc w:val="both"/>
        <w:rPr>
          <w:rFonts w:ascii="Times New Roman" w:hAnsi="Times New Roman" w:cs="Times New Roman"/>
          <w:sz w:val="24"/>
          <w:szCs w:val="24"/>
        </w:rPr>
      </w:pPr>
      <w:r w:rsidRPr="00AB1853">
        <w:rPr>
          <w:rFonts w:ascii="Times New Roman" w:hAnsi="Times New Roman" w:cs="Times New Roman"/>
          <w:sz w:val="24"/>
          <w:szCs w:val="24"/>
        </w:rPr>
        <w:t xml:space="preserve">• Limited. </w:t>
      </w:r>
    </w:p>
    <w:p w14:paraId="19690E53" w14:textId="77777777" w:rsidR="00AB1853" w:rsidRDefault="00AB1853" w:rsidP="00A05BEE">
      <w:pPr>
        <w:jc w:val="both"/>
        <w:rPr>
          <w:rFonts w:ascii="Times New Roman" w:hAnsi="Times New Roman" w:cs="Times New Roman"/>
          <w:sz w:val="24"/>
          <w:szCs w:val="24"/>
        </w:rPr>
      </w:pPr>
      <w:r w:rsidRPr="00AB1853">
        <w:rPr>
          <w:rFonts w:ascii="Times New Roman" w:hAnsi="Times New Roman" w:cs="Times New Roman"/>
          <w:sz w:val="24"/>
          <w:szCs w:val="24"/>
        </w:rPr>
        <w:t xml:space="preserve">• Public. </w:t>
      </w:r>
    </w:p>
    <w:p w14:paraId="762A353D" w14:textId="0C725665" w:rsidR="005A18E2" w:rsidRDefault="00AB1853" w:rsidP="00A05BEE">
      <w:pPr>
        <w:jc w:val="both"/>
        <w:rPr>
          <w:rFonts w:ascii="Times New Roman" w:hAnsi="Times New Roman" w:cs="Times New Roman"/>
          <w:b/>
          <w:sz w:val="24"/>
          <w:szCs w:val="24"/>
        </w:rPr>
      </w:pPr>
      <w:r w:rsidRPr="00AB1853">
        <w:rPr>
          <w:rFonts w:ascii="Times New Roman" w:hAnsi="Times New Roman" w:cs="Times New Roman"/>
          <w:sz w:val="24"/>
          <w:szCs w:val="24"/>
        </w:rPr>
        <w:t>• Confidential</w:t>
      </w:r>
    </w:p>
    <w:p w14:paraId="58128A12" w14:textId="00A5DD5F" w:rsidR="008A584E" w:rsidRPr="00C145EE" w:rsidRDefault="008A584E" w:rsidP="00A05BEE">
      <w:pPr>
        <w:jc w:val="both"/>
        <w:rPr>
          <w:rFonts w:ascii="Times New Roman" w:hAnsi="Times New Roman" w:cs="Times New Roman"/>
          <w:sz w:val="24"/>
          <w:szCs w:val="24"/>
        </w:rPr>
      </w:pPr>
      <w:r w:rsidRPr="00C145EE">
        <w:rPr>
          <w:rFonts w:ascii="Times New Roman" w:hAnsi="Times New Roman" w:cs="Times New Roman"/>
          <w:b/>
          <w:sz w:val="24"/>
          <w:szCs w:val="24"/>
        </w:rPr>
        <w:t xml:space="preserve">Human Resources </w:t>
      </w:r>
      <w:r w:rsidR="00027AFD" w:rsidRPr="00C145EE">
        <w:rPr>
          <w:rFonts w:ascii="Times New Roman" w:hAnsi="Times New Roman" w:cs="Times New Roman"/>
          <w:b/>
          <w:sz w:val="24"/>
          <w:szCs w:val="24"/>
        </w:rPr>
        <w:t xml:space="preserve">Information </w:t>
      </w:r>
      <w:r w:rsidRPr="00C145EE">
        <w:rPr>
          <w:rFonts w:ascii="Times New Roman" w:hAnsi="Times New Roman" w:cs="Times New Roman"/>
          <w:b/>
          <w:sz w:val="24"/>
          <w:szCs w:val="24"/>
        </w:rPr>
        <w:t>Security</w:t>
      </w:r>
    </w:p>
    <w:p w14:paraId="76869D36" w14:textId="73775987" w:rsidR="005A18E2" w:rsidRDefault="00AB1853" w:rsidP="00A05BEE">
      <w:pPr>
        <w:jc w:val="both"/>
        <w:rPr>
          <w:rFonts w:ascii="Times New Roman" w:hAnsi="Times New Roman" w:cs="Times New Roman"/>
          <w:sz w:val="24"/>
          <w:szCs w:val="24"/>
        </w:rPr>
      </w:pPr>
      <w:bookmarkStart w:id="14" w:name="_Toc164742846"/>
      <w:bookmarkStart w:id="15" w:name="_Toc119474677"/>
      <w:bookmarkStart w:id="16" w:name="_Toc513521159"/>
      <w:bookmarkEnd w:id="14"/>
      <w:bookmarkEnd w:id="15"/>
      <w:r w:rsidRPr="00AB1853">
        <w:rPr>
          <w:rFonts w:ascii="Times New Roman" w:hAnsi="Times New Roman" w:cs="Times New Roman"/>
          <w:sz w:val="24"/>
          <w:szCs w:val="24"/>
        </w:rPr>
        <w:t xml:space="preserve">Organizations must ensure that employees are aware of their responsibility to protect information assets and ensure that employees comply with rules and regulations and comply with policies and </w:t>
      </w:r>
      <w:proofErr w:type="gramStart"/>
      <w:r w:rsidRPr="00AB1853">
        <w:rPr>
          <w:rFonts w:ascii="Times New Roman" w:hAnsi="Times New Roman" w:cs="Times New Roman"/>
          <w:sz w:val="24"/>
          <w:szCs w:val="24"/>
        </w:rPr>
        <w:t>standards .</w:t>
      </w:r>
      <w:proofErr w:type="gramEnd"/>
    </w:p>
    <w:p w14:paraId="7D2A26F7" w14:textId="26643ADA" w:rsidR="008A584E" w:rsidRPr="00C145EE" w:rsidRDefault="008A584E" w:rsidP="00A05BEE">
      <w:pPr>
        <w:jc w:val="both"/>
        <w:rPr>
          <w:rFonts w:ascii="Times New Roman" w:hAnsi="Times New Roman" w:cs="Times New Roman"/>
          <w:b/>
          <w:sz w:val="24"/>
          <w:szCs w:val="24"/>
        </w:rPr>
      </w:pPr>
      <w:r w:rsidRPr="00C145EE">
        <w:rPr>
          <w:rFonts w:ascii="Times New Roman" w:hAnsi="Times New Roman" w:cs="Times New Roman"/>
          <w:sz w:val="24"/>
          <w:szCs w:val="24"/>
        </w:rPr>
        <w:t> </w:t>
      </w:r>
      <w:bookmarkStart w:id="17" w:name="_Toc269713386"/>
      <w:bookmarkStart w:id="18" w:name="_Toc260139367"/>
      <w:bookmarkStart w:id="19" w:name="_Toc242774324"/>
      <w:bookmarkEnd w:id="16"/>
      <w:bookmarkEnd w:id="17"/>
      <w:bookmarkEnd w:id="18"/>
      <w:bookmarkEnd w:id="19"/>
      <w:r w:rsidRPr="00C145EE">
        <w:rPr>
          <w:rFonts w:ascii="Times New Roman" w:hAnsi="Times New Roman" w:cs="Times New Roman"/>
          <w:b/>
          <w:sz w:val="24"/>
          <w:szCs w:val="24"/>
        </w:rPr>
        <w:t>Physical and Environmental Security</w:t>
      </w:r>
    </w:p>
    <w:p w14:paraId="20DF9F3C" w14:textId="65211E9E" w:rsidR="005A18E2" w:rsidRPr="00C145EE" w:rsidRDefault="00AB1853" w:rsidP="00A05BEE">
      <w:pPr>
        <w:jc w:val="both"/>
        <w:rPr>
          <w:rFonts w:ascii="Times New Roman" w:hAnsi="Times New Roman" w:cs="Times New Roman"/>
          <w:bCs/>
          <w:sz w:val="24"/>
          <w:szCs w:val="24"/>
        </w:rPr>
      </w:pPr>
      <w:r w:rsidRPr="00AB1853">
        <w:rPr>
          <w:rFonts w:ascii="Times New Roman" w:hAnsi="Times New Roman" w:cs="Times New Roman"/>
          <w:bCs/>
          <w:sz w:val="24"/>
          <w:szCs w:val="24"/>
        </w:rPr>
        <w:t>We must ensure that all information assets are protected from physical or environmental threats of any kind. All necessary security controls must be in place to ensure that information assets are not compromised by physical/environmental attacks.</w:t>
      </w:r>
    </w:p>
    <w:p w14:paraId="739AA89A" w14:textId="77777777" w:rsidR="005A18E2" w:rsidRDefault="005A18E2" w:rsidP="00A05BEE">
      <w:pPr>
        <w:jc w:val="both"/>
        <w:rPr>
          <w:rFonts w:ascii="Times New Roman" w:hAnsi="Times New Roman" w:cs="Times New Roman"/>
          <w:sz w:val="24"/>
          <w:szCs w:val="24"/>
        </w:rPr>
      </w:pPr>
    </w:p>
    <w:p w14:paraId="206DFBA9" w14:textId="09574264" w:rsidR="008A584E" w:rsidRPr="00C145EE" w:rsidRDefault="000E53FC" w:rsidP="00A05BEE">
      <w:pPr>
        <w:jc w:val="both"/>
        <w:rPr>
          <w:rFonts w:ascii="Times New Roman" w:hAnsi="Times New Roman" w:cs="Times New Roman"/>
          <w:b/>
          <w:sz w:val="24"/>
          <w:szCs w:val="24"/>
        </w:rPr>
      </w:pPr>
      <w:r w:rsidRPr="00C145EE">
        <w:rPr>
          <w:rFonts w:ascii="Times New Roman" w:hAnsi="Times New Roman" w:cs="Times New Roman"/>
          <w:b/>
          <w:sz w:val="24"/>
          <w:szCs w:val="24"/>
        </w:rPr>
        <w:t>Work Areas</w:t>
      </w:r>
    </w:p>
    <w:p w14:paraId="54D86459" w14:textId="224DD2AF" w:rsidR="005A18E2" w:rsidRDefault="00171610" w:rsidP="00A05BEE">
      <w:pPr>
        <w:jc w:val="both"/>
        <w:rPr>
          <w:rFonts w:ascii="Times New Roman" w:hAnsi="Times New Roman" w:cs="Times New Roman"/>
          <w:b/>
          <w:sz w:val="24"/>
          <w:szCs w:val="24"/>
        </w:rPr>
      </w:pPr>
      <w:bookmarkStart w:id="20" w:name="_Toc164742847"/>
      <w:bookmarkStart w:id="21" w:name="_Toc119474678"/>
      <w:bookmarkEnd w:id="20"/>
      <w:bookmarkEnd w:id="21"/>
      <w:r w:rsidRPr="00171610">
        <w:rPr>
          <w:rFonts w:ascii="Times New Roman" w:hAnsi="Times New Roman" w:cs="Times New Roman"/>
          <w:sz w:val="24"/>
          <w:szCs w:val="24"/>
        </w:rPr>
        <w:t>• Security perimeters (barriers such as walls, card-controlled entrance gates and doors, and manned reception desks) should be used to protect areas containing information and information systems. • Security perimeters should be clearly defined and all security measures should be implemented.</w:t>
      </w:r>
    </w:p>
    <w:p w14:paraId="6815B5D3" w14:textId="77777777" w:rsidR="005A18E2" w:rsidRDefault="008A584E" w:rsidP="005A18E2">
      <w:pPr>
        <w:jc w:val="both"/>
        <w:rPr>
          <w:rFonts w:ascii="Times New Roman" w:hAnsi="Times New Roman" w:cs="Times New Roman"/>
          <w:b/>
          <w:sz w:val="24"/>
          <w:szCs w:val="24"/>
        </w:rPr>
      </w:pPr>
      <w:r w:rsidRPr="00C145EE">
        <w:rPr>
          <w:rFonts w:ascii="Times New Roman" w:hAnsi="Times New Roman" w:cs="Times New Roman"/>
          <w:b/>
          <w:sz w:val="24"/>
          <w:szCs w:val="24"/>
        </w:rPr>
        <w:t>Communications and Operations Management</w:t>
      </w:r>
    </w:p>
    <w:p w14:paraId="61896880" w14:textId="43AB563B" w:rsidR="005A18E2" w:rsidRDefault="00171610" w:rsidP="00A05BEE">
      <w:pPr>
        <w:jc w:val="both"/>
        <w:rPr>
          <w:rFonts w:ascii="Times New Roman" w:hAnsi="Times New Roman" w:cs="Times New Roman"/>
          <w:sz w:val="24"/>
          <w:szCs w:val="24"/>
        </w:rPr>
      </w:pPr>
      <w:r w:rsidRPr="00171610">
        <w:rPr>
          <w:rFonts w:ascii="Times New Roman" w:hAnsi="Times New Roman" w:cs="Times New Roman"/>
          <w:sz w:val="24"/>
          <w:szCs w:val="24"/>
        </w:rPr>
        <w:t>It is necessary to ensure that all operations of information systems are being carried out properly. The necessary security controls and communication mechanisms should be in place to ensure that day-to-day operations are not compromised in any way.</w:t>
      </w:r>
      <w:r w:rsidR="008A584E" w:rsidRPr="00C145EE">
        <w:rPr>
          <w:rFonts w:ascii="Times New Roman" w:hAnsi="Times New Roman" w:cs="Times New Roman"/>
          <w:sz w:val="24"/>
          <w:szCs w:val="24"/>
        </w:rPr>
        <w:t> </w:t>
      </w:r>
    </w:p>
    <w:p w14:paraId="5FB41BE8" w14:textId="23ED4C00" w:rsidR="008A584E" w:rsidRPr="00C145EE" w:rsidRDefault="008A584E" w:rsidP="00A05BEE">
      <w:pPr>
        <w:jc w:val="both"/>
        <w:rPr>
          <w:rFonts w:ascii="Times New Roman" w:hAnsi="Times New Roman" w:cs="Times New Roman"/>
          <w:b/>
          <w:sz w:val="24"/>
          <w:szCs w:val="24"/>
        </w:rPr>
      </w:pPr>
      <w:r w:rsidRPr="00C145EE">
        <w:rPr>
          <w:rFonts w:ascii="Times New Roman" w:hAnsi="Times New Roman" w:cs="Times New Roman"/>
          <w:b/>
          <w:sz w:val="24"/>
          <w:szCs w:val="24"/>
        </w:rPr>
        <w:t>Third Pa</w:t>
      </w:r>
      <w:r w:rsidR="00213F04" w:rsidRPr="00C145EE">
        <w:rPr>
          <w:rFonts w:ascii="Times New Roman" w:hAnsi="Times New Roman" w:cs="Times New Roman"/>
          <w:b/>
          <w:sz w:val="24"/>
          <w:szCs w:val="24"/>
        </w:rPr>
        <w:t>rty Service Delivery Management</w:t>
      </w:r>
    </w:p>
    <w:p w14:paraId="69F23A5A" w14:textId="47C1BDB6" w:rsidR="00AF389A"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The organization confirms that the third party does not violate any available standards, laws, regulations, etc. and confirms that the security controls provided by the third party are sufficient to protect the information provided. is needed. When switching third-party services, organizations should closely monitor and manage the transition process and consider the risks involved in procuring third-party services.</w:t>
      </w:r>
    </w:p>
    <w:p w14:paraId="6E97BA91" w14:textId="4DDD4981" w:rsidR="00171610" w:rsidRDefault="00171610" w:rsidP="00A05BEE">
      <w:pPr>
        <w:jc w:val="both"/>
        <w:rPr>
          <w:rFonts w:ascii="Times New Roman" w:hAnsi="Times New Roman" w:cs="Times New Roman"/>
          <w:bCs/>
          <w:sz w:val="24"/>
          <w:szCs w:val="24"/>
        </w:rPr>
      </w:pPr>
    </w:p>
    <w:p w14:paraId="3D59CB61" w14:textId="77777777" w:rsidR="00171610" w:rsidRPr="00BF6A3F" w:rsidRDefault="00171610" w:rsidP="00A05BEE">
      <w:pPr>
        <w:jc w:val="both"/>
        <w:rPr>
          <w:b/>
        </w:rPr>
      </w:pPr>
    </w:p>
    <w:p w14:paraId="48D936F1" w14:textId="77777777" w:rsidR="00171610" w:rsidRDefault="00171610" w:rsidP="00A05BEE">
      <w:pPr>
        <w:jc w:val="both"/>
        <w:rPr>
          <w:rFonts w:ascii="Times New Roman" w:hAnsi="Times New Roman" w:cs="Times New Roman"/>
          <w:b/>
          <w:sz w:val="24"/>
          <w:szCs w:val="24"/>
        </w:rPr>
      </w:pPr>
      <w:r w:rsidRPr="00171610">
        <w:rPr>
          <w:rFonts w:ascii="Times New Roman" w:hAnsi="Times New Roman" w:cs="Times New Roman"/>
          <w:b/>
          <w:sz w:val="24"/>
          <w:szCs w:val="24"/>
        </w:rPr>
        <w:lastRenderedPageBreak/>
        <w:t xml:space="preserve">Malicious and Mobile Code Protection </w:t>
      </w:r>
    </w:p>
    <w:p w14:paraId="5A5BADC4" w14:textId="218A11CA"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All necessary detection, preventive, and corrective actions shall be taken to prevent malicious code from affecting information systems. Organizations are responsible for providing staff awareness sessions. </w:t>
      </w:r>
    </w:p>
    <w:p w14:paraId="74B6BD53" w14:textId="77777777" w:rsidR="00171610" w:rsidRDefault="00171610" w:rsidP="00A05BEE">
      <w:pPr>
        <w:jc w:val="both"/>
        <w:rPr>
          <w:rFonts w:ascii="Times New Roman" w:hAnsi="Times New Roman" w:cs="Times New Roman"/>
          <w:b/>
          <w:sz w:val="24"/>
          <w:szCs w:val="24"/>
        </w:rPr>
      </w:pPr>
      <w:r w:rsidRPr="00171610">
        <w:rPr>
          <w:rFonts w:ascii="Times New Roman" w:hAnsi="Times New Roman" w:cs="Times New Roman"/>
          <w:b/>
          <w:sz w:val="24"/>
          <w:szCs w:val="24"/>
        </w:rPr>
        <w:t xml:space="preserve">Backup </w:t>
      </w:r>
    </w:p>
    <w:p w14:paraId="7D72A737" w14:textId="0A26271A"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A suitable and effective backup mechanism should be used to ensure that information is not lost in the event of disruption or destruction. </w:t>
      </w:r>
    </w:p>
    <w:p w14:paraId="52E5A923" w14:textId="77777777" w:rsidR="00171610" w:rsidRDefault="00171610" w:rsidP="00A05BEE">
      <w:pPr>
        <w:jc w:val="both"/>
        <w:rPr>
          <w:rFonts w:ascii="Times New Roman" w:hAnsi="Times New Roman" w:cs="Times New Roman"/>
          <w:b/>
          <w:sz w:val="24"/>
          <w:szCs w:val="24"/>
        </w:rPr>
      </w:pPr>
      <w:r w:rsidRPr="00171610">
        <w:rPr>
          <w:rFonts w:ascii="Times New Roman" w:hAnsi="Times New Roman" w:cs="Times New Roman"/>
          <w:b/>
          <w:sz w:val="24"/>
          <w:szCs w:val="24"/>
        </w:rPr>
        <w:t xml:space="preserve">Network Security Management </w:t>
      </w:r>
    </w:p>
    <w:p w14:paraId="32A2BDC5" w14:textId="3285D268"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Networks must be protected from all types of cyber-attacks. All necessary security controls should be in place. </w:t>
      </w:r>
    </w:p>
    <w:p w14:paraId="2C3B22DA" w14:textId="77777777" w:rsidR="00171610" w:rsidRDefault="00171610" w:rsidP="00A05BEE">
      <w:pPr>
        <w:jc w:val="both"/>
        <w:rPr>
          <w:rFonts w:ascii="Times New Roman" w:hAnsi="Times New Roman" w:cs="Times New Roman"/>
          <w:b/>
          <w:sz w:val="24"/>
          <w:szCs w:val="24"/>
        </w:rPr>
      </w:pPr>
      <w:r w:rsidRPr="00171610">
        <w:rPr>
          <w:rFonts w:ascii="Times New Roman" w:hAnsi="Times New Roman" w:cs="Times New Roman"/>
          <w:b/>
          <w:sz w:val="24"/>
          <w:szCs w:val="24"/>
        </w:rPr>
        <w:t xml:space="preserve">Storage Media Handling </w:t>
      </w:r>
    </w:p>
    <w:p w14:paraId="03B45FE8" w14:textId="2856FD2B"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Removable storage media management procedures shall be established including procedures for the safe disposal of storage media when no longer needed. </w:t>
      </w:r>
    </w:p>
    <w:p w14:paraId="794CC7BC" w14:textId="77777777" w:rsidR="00171610" w:rsidRDefault="00171610" w:rsidP="00A05BEE">
      <w:pPr>
        <w:jc w:val="both"/>
        <w:rPr>
          <w:rFonts w:ascii="Times New Roman" w:hAnsi="Times New Roman" w:cs="Times New Roman"/>
          <w:b/>
          <w:sz w:val="24"/>
          <w:szCs w:val="24"/>
        </w:rPr>
      </w:pPr>
      <w:r w:rsidRPr="00171610">
        <w:rPr>
          <w:rFonts w:ascii="Times New Roman" w:hAnsi="Times New Roman" w:cs="Times New Roman"/>
          <w:b/>
          <w:sz w:val="24"/>
          <w:szCs w:val="24"/>
        </w:rPr>
        <w:t>Monitoring</w:t>
      </w:r>
    </w:p>
    <w:p w14:paraId="788015E3" w14:textId="77777777"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 • Procedures and mechanisms should be used to monitor the use of information resources. We need to track how the system is used. </w:t>
      </w:r>
    </w:p>
    <w:p w14:paraId="48DC7139" w14:textId="77777777"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 Audit logs should be managed effectively. Access Control to Information Systems </w:t>
      </w:r>
    </w:p>
    <w:p w14:paraId="5FAE9725" w14:textId="77777777"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 Access control from information systems should be deployed carefully. Required access control should only be granted to those who need it. </w:t>
      </w:r>
    </w:p>
    <w:p w14:paraId="5DB514E6" w14:textId="77777777"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Ensure that the principle of least privilege is followed. Cryptographic Controls</w:t>
      </w:r>
    </w:p>
    <w:p w14:paraId="34060A0A" w14:textId="77777777" w:rsidR="00171610"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xml:space="preserve"> • Required cryptographic protocols should be used to ensure that data cannot be understood by unauthorized persons.</w:t>
      </w:r>
    </w:p>
    <w:p w14:paraId="078D73AA" w14:textId="66BBFB8B" w:rsidR="00C25516" w:rsidRPr="00171610" w:rsidRDefault="00171610" w:rsidP="00A05BEE">
      <w:pPr>
        <w:jc w:val="both"/>
        <w:rPr>
          <w:rFonts w:ascii="Times New Roman" w:hAnsi="Times New Roman" w:cs="Times New Roman"/>
          <w:bCs/>
          <w:sz w:val="24"/>
          <w:szCs w:val="24"/>
        </w:rPr>
      </w:pPr>
      <w:r w:rsidRPr="00171610">
        <w:rPr>
          <w:rFonts w:ascii="Times New Roman" w:hAnsi="Times New Roman" w:cs="Times New Roman"/>
          <w:bCs/>
          <w:sz w:val="24"/>
          <w:szCs w:val="24"/>
        </w:rPr>
        <w:t>• Use encryption when data is at rest and when data is in transit.</w:t>
      </w:r>
    </w:p>
    <w:p w14:paraId="79388785" w14:textId="34ED969D" w:rsidR="008A584E" w:rsidRPr="00837528" w:rsidRDefault="008A584E" w:rsidP="00A05BEE">
      <w:pPr>
        <w:jc w:val="both"/>
        <w:rPr>
          <w:rFonts w:ascii="Times New Roman" w:hAnsi="Times New Roman" w:cs="Times New Roman"/>
          <w:b/>
          <w:sz w:val="24"/>
          <w:szCs w:val="24"/>
        </w:rPr>
      </w:pPr>
      <w:bookmarkStart w:id="22" w:name="_Toc269713390"/>
      <w:bookmarkStart w:id="23" w:name="_Toc260139371"/>
      <w:bookmarkStart w:id="24" w:name="_Toc242774328"/>
      <w:bookmarkEnd w:id="22"/>
      <w:bookmarkEnd w:id="23"/>
      <w:bookmarkEnd w:id="24"/>
      <w:r w:rsidRPr="00837528">
        <w:rPr>
          <w:rFonts w:ascii="Times New Roman" w:hAnsi="Times New Roman" w:cs="Times New Roman"/>
          <w:b/>
          <w:sz w:val="24"/>
          <w:szCs w:val="24"/>
        </w:rPr>
        <w:t>Information Security Inc</w:t>
      </w:r>
      <w:r w:rsidR="005C1D07" w:rsidRPr="00837528">
        <w:rPr>
          <w:rFonts w:ascii="Times New Roman" w:hAnsi="Times New Roman" w:cs="Times New Roman"/>
          <w:b/>
          <w:sz w:val="24"/>
          <w:szCs w:val="24"/>
        </w:rPr>
        <w:t>ident Management</w:t>
      </w:r>
    </w:p>
    <w:p w14:paraId="0274D591" w14:textId="22CD4BB3" w:rsidR="00C25516" w:rsidRDefault="00171610" w:rsidP="004870B7">
      <w:pPr>
        <w:jc w:val="center"/>
        <w:rPr>
          <w:rFonts w:ascii="Times New Roman" w:hAnsi="Times New Roman" w:cs="Times New Roman"/>
          <w:bCs/>
          <w:sz w:val="24"/>
          <w:szCs w:val="24"/>
        </w:rPr>
      </w:pPr>
      <w:r w:rsidRPr="00171610">
        <w:rPr>
          <w:rFonts w:ascii="Times New Roman" w:hAnsi="Times New Roman" w:cs="Times New Roman"/>
          <w:bCs/>
          <w:sz w:val="24"/>
          <w:szCs w:val="24"/>
        </w:rPr>
        <w:t xml:space="preserve">Organizations must follow procedures and mechanisms for identifying, managing, and analyzing security threats and security incidents in real time. All mechanisms should be in place to identify </w:t>
      </w:r>
      <w:r w:rsidRPr="00171610">
        <w:rPr>
          <w:rFonts w:ascii="Times New Roman" w:hAnsi="Times New Roman" w:cs="Times New Roman"/>
          <w:bCs/>
          <w:sz w:val="24"/>
          <w:szCs w:val="24"/>
        </w:rPr>
        <w:lastRenderedPageBreak/>
        <w:t>the root causes of incidents, casualties, and damage caused by incidents.</w:t>
      </w:r>
      <w:r w:rsidR="00C25516">
        <w:rPr>
          <w:noProof/>
        </w:rPr>
        <w:drawing>
          <wp:inline distT="0" distB="0" distL="0" distR="0" wp14:anchorId="671FA0E0" wp14:editId="35CBB68B">
            <wp:extent cx="4243115" cy="1996440"/>
            <wp:effectExtent l="0" t="0" r="508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3303" b="3471"/>
                    <a:stretch/>
                  </pic:blipFill>
                  <pic:spPr bwMode="auto">
                    <a:xfrm>
                      <a:off x="0" y="0"/>
                      <a:ext cx="4243562" cy="1996650"/>
                    </a:xfrm>
                    <a:prstGeom prst="rect">
                      <a:avLst/>
                    </a:prstGeom>
                    <a:noFill/>
                    <a:ln>
                      <a:noFill/>
                    </a:ln>
                    <a:extLst>
                      <a:ext uri="{53640926-AAD7-44D8-BBD7-CCE9431645EC}">
                        <a14:shadowObscured xmlns:a14="http://schemas.microsoft.com/office/drawing/2010/main"/>
                      </a:ext>
                    </a:extLst>
                  </pic:spPr>
                </pic:pic>
              </a:graphicData>
            </a:graphic>
          </wp:inline>
        </w:drawing>
      </w:r>
    </w:p>
    <w:p w14:paraId="77C39FBD" w14:textId="638080F0" w:rsidR="008A584E" w:rsidRPr="00837528" w:rsidRDefault="008A584E" w:rsidP="00A05BEE">
      <w:pPr>
        <w:jc w:val="both"/>
        <w:rPr>
          <w:rFonts w:ascii="Times New Roman" w:hAnsi="Times New Roman" w:cs="Times New Roman"/>
          <w:b/>
          <w:sz w:val="24"/>
          <w:szCs w:val="24"/>
        </w:rPr>
      </w:pPr>
      <w:r w:rsidRPr="00837528">
        <w:rPr>
          <w:rFonts w:ascii="Times New Roman" w:hAnsi="Times New Roman" w:cs="Times New Roman"/>
          <w:b/>
          <w:sz w:val="24"/>
          <w:szCs w:val="24"/>
        </w:rPr>
        <w:t>Reporting Information Se</w:t>
      </w:r>
      <w:r w:rsidR="005C1D07" w:rsidRPr="00837528">
        <w:rPr>
          <w:rFonts w:ascii="Times New Roman" w:hAnsi="Times New Roman" w:cs="Times New Roman"/>
          <w:b/>
          <w:sz w:val="24"/>
          <w:szCs w:val="24"/>
        </w:rPr>
        <w:t>curity Incidents and Weaknesses</w:t>
      </w:r>
      <w:r w:rsidRPr="00837528">
        <w:rPr>
          <w:rFonts w:ascii="Times New Roman" w:hAnsi="Times New Roman" w:cs="Times New Roman"/>
          <w:b/>
          <w:sz w:val="24"/>
          <w:szCs w:val="24"/>
        </w:rPr>
        <w:t> </w:t>
      </w:r>
    </w:p>
    <w:p w14:paraId="2014E87D" w14:textId="3886CF45" w:rsidR="00C25516" w:rsidRDefault="00171610" w:rsidP="00A05BEE">
      <w:pPr>
        <w:jc w:val="both"/>
        <w:rPr>
          <w:b/>
        </w:rPr>
      </w:pPr>
      <w:r w:rsidRPr="00171610">
        <w:rPr>
          <w:rFonts w:ascii="Times New Roman" w:hAnsi="Times New Roman" w:cs="Times New Roman"/>
          <w:bCs/>
          <w:sz w:val="24"/>
          <w:szCs w:val="24"/>
        </w:rPr>
        <w:t>If an employee discovers or is alerted to a security incident or vulnerability, they should report it to the security department as soon as possible.</w:t>
      </w:r>
    </w:p>
    <w:p w14:paraId="7DE2062A" w14:textId="7FC0BCB8" w:rsidR="008A584E" w:rsidRPr="00837528" w:rsidRDefault="008F0EC7" w:rsidP="00A05BEE">
      <w:pPr>
        <w:jc w:val="both"/>
        <w:rPr>
          <w:rFonts w:ascii="Times New Roman" w:hAnsi="Times New Roman" w:cs="Times New Roman"/>
          <w:b/>
          <w:sz w:val="24"/>
          <w:szCs w:val="24"/>
        </w:rPr>
      </w:pPr>
      <w:r w:rsidRPr="00837528">
        <w:rPr>
          <w:rFonts w:ascii="Times New Roman" w:hAnsi="Times New Roman" w:cs="Times New Roman"/>
          <w:b/>
          <w:sz w:val="24"/>
          <w:szCs w:val="24"/>
        </w:rPr>
        <w:t>Business Continuity Management</w:t>
      </w:r>
    </w:p>
    <w:p w14:paraId="1DD3C2EF" w14:textId="1912C904" w:rsidR="00C25516" w:rsidRPr="00BF6A3F" w:rsidRDefault="00171610" w:rsidP="00C25516">
      <w:pPr>
        <w:ind w:left="360"/>
        <w:jc w:val="center"/>
      </w:pPr>
      <w:r w:rsidRPr="00171610">
        <w:rPr>
          <w:rFonts w:ascii="Times New Roman" w:hAnsi="Times New Roman" w:cs="Times New Roman"/>
          <w:sz w:val="24"/>
          <w:szCs w:val="24"/>
        </w:rPr>
        <w:t>An organization's critical operations should not be disrupted by random events.</w:t>
      </w:r>
      <w:r w:rsidR="00C25516">
        <w:rPr>
          <w:noProof/>
        </w:rPr>
        <w:drawing>
          <wp:inline distT="0" distB="0" distL="0" distR="0" wp14:anchorId="036DD45D" wp14:editId="3873AF21">
            <wp:extent cx="3855720" cy="2891790"/>
            <wp:effectExtent l="0" t="0" r="0" b="3810"/>
            <wp:docPr id="1" name="Picture 1" descr="Summary of Business Continu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of Business Continuity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2891790"/>
                    </a:xfrm>
                    <a:prstGeom prst="rect">
                      <a:avLst/>
                    </a:prstGeom>
                    <a:noFill/>
                    <a:ln>
                      <a:noFill/>
                    </a:ln>
                  </pic:spPr>
                </pic:pic>
              </a:graphicData>
            </a:graphic>
          </wp:inline>
        </w:drawing>
      </w:r>
    </w:p>
    <w:p w14:paraId="58979B97" w14:textId="77777777" w:rsidR="008A584E" w:rsidRPr="00BF6A3F" w:rsidRDefault="008A584E" w:rsidP="00A05BEE">
      <w:pPr>
        <w:jc w:val="both"/>
        <w:rPr>
          <w:b/>
        </w:rPr>
      </w:pPr>
      <w:r w:rsidRPr="00BF6A3F">
        <w:rPr>
          <w:b/>
        </w:rPr>
        <w:t>Roles &amp; Responsibilities</w:t>
      </w:r>
    </w:p>
    <w:p w14:paraId="6B43E2F9" w14:textId="77777777" w:rsidR="00171610" w:rsidRDefault="00171610" w:rsidP="00FD52FC">
      <w:pPr>
        <w:ind w:left="720"/>
        <w:rPr>
          <w:rFonts w:ascii="Times New Roman" w:hAnsi="Times New Roman" w:cs="Times New Roman"/>
          <w:sz w:val="24"/>
          <w:szCs w:val="24"/>
        </w:rPr>
      </w:pPr>
      <w:r w:rsidRPr="00171610">
        <w:rPr>
          <w:rFonts w:ascii="Times New Roman" w:hAnsi="Times New Roman" w:cs="Times New Roman"/>
          <w:sz w:val="24"/>
          <w:szCs w:val="24"/>
        </w:rPr>
        <w:t xml:space="preserve">• The OIMT Director is responsible for information security. </w:t>
      </w:r>
    </w:p>
    <w:p w14:paraId="4FFEA2F2" w14:textId="460FE7FE" w:rsidR="00B21357" w:rsidRPr="00BF6A3F" w:rsidRDefault="00171610" w:rsidP="00FD52FC">
      <w:pPr>
        <w:ind w:left="720"/>
      </w:pPr>
      <w:r w:rsidRPr="00171610">
        <w:rPr>
          <w:rFonts w:ascii="Times New Roman" w:hAnsi="Times New Roman" w:cs="Times New Roman"/>
          <w:sz w:val="24"/>
          <w:szCs w:val="24"/>
        </w:rPr>
        <w:t>• The OIMT Chief Information Security Officer (CISO) provides technical advisory support to the OIMT Director.</w:t>
      </w:r>
    </w:p>
    <w:p w14:paraId="20D797FA" w14:textId="77F59248" w:rsidR="00FD52FC" w:rsidRPr="00BF6A3F" w:rsidRDefault="00FD52FC" w:rsidP="00962CB7"/>
    <w:sectPr w:rsidR="00FD52FC" w:rsidRPr="00BF6A3F" w:rsidSect="005C23CF">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1C37" w14:textId="77777777" w:rsidR="008551E8" w:rsidRDefault="008551E8" w:rsidP="00033B62">
      <w:pPr>
        <w:spacing w:after="0" w:line="240" w:lineRule="auto"/>
      </w:pPr>
      <w:r>
        <w:separator/>
      </w:r>
    </w:p>
  </w:endnote>
  <w:endnote w:type="continuationSeparator" w:id="0">
    <w:p w14:paraId="42C2D29F" w14:textId="77777777" w:rsidR="008551E8" w:rsidRDefault="008551E8"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175058"/>
      <w:docPartObj>
        <w:docPartGallery w:val="Page Numbers (Bottom of Page)"/>
        <w:docPartUnique/>
      </w:docPartObj>
    </w:sdtPr>
    <w:sdtEndPr>
      <w:rPr>
        <w:noProof/>
      </w:rPr>
    </w:sdtEndPr>
    <w:sdtContent>
      <w:p w14:paraId="335D80E6" w14:textId="1B902AD2" w:rsidR="00837528" w:rsidRDefault="00837528" w:rsidP="00837528">
        <w:pPr>
          <w:pStyle w:val="Footer"/>
        </w:pPr>
        <w:r>
          <w:rPr>
            <w:rFonts w:ascii="Times New Roman" w:hAnsi="Times New Roman"/>
            <w:szCs w:val="20"/>
          </w:rPr>
          <w:t>This is a Confidentia</w:t>
        </w:r>
        <w:r w:rsidRPr="00F43684">
          <w:rPr>
            <w:rFonts w:ascii="Times New Roman" w:hAnsi="Times New Roman"/>
            <w:szCs w:val="20"/>
          </w:rPr>
          <w:t xml:space="preserve">l Document and is meant for distribution only within </w:t>
        </w:r>
        <w:r>
          <w:rPr>
            <w:rFonts w:ascii="Times New Roman" w:hAnsi="Times New Roman"/>
            <w:b/>
            <w:szCs w:val="20"/>
          </w:rPr>
          <w:t xml:space="preserve">___Organization Name___ </w:t>
        </w:r>
        <w:r w:rsidR="00D15B8F">
          <w:rPr>
            <w:rFonts w:ascii="Times New Roman" w:hAnsi="Times New Roman"/>
            <w:b/>
            <w:szCs w:val="20"/>
          </w:rPr>
          <w:t xml:space="preserve"> </w:t>
        </w:r>
        <w:r>
          <w:rPr>
            <w:rFonts w:ascii="Times New Roman" w:hAnsi="Times New Roman"/>
            <w:b/>
            <w:szCs w:val="20"/>
          </w:rPr>
          <w:t xml:space="preserve"> </w:t>
        </w:r>
        <w:r w:rsidR="00D15B8F">
          <w:fldChar w:fldCharType="begin"/>
        </w:r>
        <w:r w:rsidR="00D15B8F">
          <w:instrText xml:space="preserve"> PAGE   \* MERGEFORMAT </w:instrText>
        </w:r>
        <w:r w:rsidR="00D15B8F">
          <w:fldChar w:fldCharType="separate"/>
        </w:r>
        <w:r w:rsidR="00D15B8F">
          <w:t>1</w:t>
        </w:r>
        <w:r w:rsidR="00D15B8F">
          <w:rPr>
            <w:noProof/>
          </w:rPr>
          <w:fldChar w:fldCharType="end"/>
        </w:r>
      </w:p>
    </w:sdtContent>
  </w:sdt>
  <w:sdt>
    <w:sdtPr>
      <w:id w:val="-1769616900"/>
      <w:docPartObj>
        <w:docPartGallery w:val="Page Numbers (Top of Page)"/>
        <w:docPartUnique/>
      </w:docPartObj>
    </w:sdtPr>
    <w:sdtEndPr/>
    <w:sdtContent>
      <w:p w14:paraId="21E9DDAC" w14:textId="7200D8EE" w:rsidR="005C23CF" w:rsidRPr="000F3030" w:rsidRDefault="005C23CF" w:rsidP="00837528">
        <w:pPr>
          <w:pStyle w:val="Footer"/>
          <w:jc w:val="center"/>
        </w:pPr>
      </w:p>
      <w:p w14:paraId="23E9D9F7" w14:textId="77777777" w:rsidR="005C23CF" w:rsidRDefault="00F14109" w:rsidP="005C23CF">
        <w:pPr>
          <w:pStyle w:val="Footer"/>
          <w:jc w:val="right"/>
          <w:rPr>
            <w:rFonts w:eastAsiaTheme="minorEastAsia"/>
          </w:rP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DD9D" w14:textId="77777777" w:rsidR="008551E8" w:rsidRDefault="008551E8" w:rsidP="00033B62">
      <w:pPr>
        <w:spacing w:after="0" w:line="240" w:lineRule="auto"/>
      </w:pPr>
      <w:r>
        <w:separator/>
      </w:r>
    </w:p>
  </w:footnote>
  <w:footnote w:type="continuationSeparator" w:id="0">
    <w:p w14:paraId="0C60DBE5" w14:textId="77777777" w:rsidR="008551E8" w:rsidRDefault="008551E8" w:rsidP="0003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3A8B" w14:textId="08154996" w:rsidR="00AF389A" w:rsidRPr="005C23CF" w:rsidRDefault="005C23CF" w:rsidP="005C23CF">
    <w:pPr>
      <w:pStyle w:val="Header"/>
      <w:rPr>
        <w:lang w:val="en-GB"/>
      </w:rPr>
    </w:pPr>
    <w:r>
      <w:rPr>
        <w:lang w:val="en-GB"/>
      </w:rPr>
      <w:t>Information Security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21F"/>
    <w:multiLevelType w:val="hybridMultilevel"/>
    <w:tmpl w:val="FA60D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B46CD"/>
    <w:multiLevelType w:val="hybridMultilevel"/>
    <w:tmpl w:val="EA4E6B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95317C6"/>
    <w:multiLevelType w:val="hybridMultilevel"/>
    <w:tmpl w:val="8B2A6D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5655ED"/>
    <w:multiLevelType w:val="hybridMultilevel"/>
    <w:tmpl w:val="3C60C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A405D"/>
    <w:multiLevelType w:val="hybridMultilevel"/>
    <w:tmpl w:val="F54E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40FF4"/>
    <w:multiLevelType w:val="hybridMultilevel"/>
    <w:tmpl w:val="71F8C9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34915EAD"/>
    <w:multiLevelType w:val="hybridMultilevel"/>
    <w:tmpl w:val="A22AD55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7810500"/>
    <w:multiLevelType w:val="hybridMultilevel"/>
    <w:tmpl w:val="FE803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DA4A9F"/>
    <w:multiLevelType w:val="hybridMultilevel"/>
    <w:tmpl w:val="FCDC4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CB51098"/>
    <w:multiLevelType w:val="hybridMultilevel"/>
    <w:tmpl w:val="B2AE6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FA7F5B"/>
    <w:multiLevelType w:val="hybridMultilevel"/>
    <w:tmpl w:val="586EE6D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7DA001A"/>
    <w:multiLevelType w:val="hybridMultilevel"/>
    <w:tmpl w:val="0E2E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72010A"/>
    <w:multiLevelType w:val="hybridMultilevel"/>
    <w:tmpl w:val="3B0A3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9A72E4"/>
    <w:multiLevelType w:val="hybridMultilevel"/>
    <w:tmpl w:val="A5762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5F9353F7"/>
    <w:multiLevelType w:val="hybridMultilevel"/>
    <w:tmpl w:val="F52C50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DC357F"/>
    <w:multiLevelType w:val="hybridMultilevel"/>
    <w:tmpl w:val="22043E5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67CA7728"/>
    <w:multiLevelType w:val="hybridMultilevel"/>
    <w:tmpl w:val="00AC3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349DF"/>
    <w:multiLevelType w:val="hybridMultilevel"/>
    <w:tmpl w:val="5EE8761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5C7304E"/>
    <w:multiLevelType w:val="hybridMultilevel"/>
    <w:tmpl w:val="A456F4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938322A"/>
    <w:multiLevelType w:val="hybridMultilevel"/>
    <w:tmpl w:val="45F88CB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7A1E35C1"/>
    <w:multiLevelType w:val="hybridMultilevel"/>
    <w:tmpl w:val="D5A83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38708D"/>
    <w:multiLevelType w:val="hybridMultilevel"/>
    <w:tmpl w:val="291A1AF6"/>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51123093">
    <w:abstractNumId w:val="21"/>
  </w:num>
  <w:num w:numId="2" w16cid:durableId="1100415506">
    <w:abstractNumId w:val="6"/>
  </w:num>
  <w:num w:numId="3" w16cid:durableId="1975674720">
    <w:abstractNumId w:val="20"/>
  </w:num>
  <w:num w:numId="4" w16cid:durableId="1766070393">
    <w:abstractNumId w:val="14"/>
  </w:num>
  <w:num w:numId="5" w16cid:durableId="816649397">
    <w:abstractNumId w:val="7"/>
  </w:num>
  <w:num w:numId="6" w16cid:durableId="1880433943">
    <w:abstractNumId w:val="2"/>
  </w:num>
  <w:num w:numId="7" w16cid:durableId="1841121794">
    <w:abstractNumId w:val="3"/>
  </w:num>
  <w:num w:numId="8" w16cid:durableId="632634388">
    <w:abstractNumId w:val="1"/>
  </w:num>
  <w:num w:numId="9" w16cid:durableId="1581676327">
    <w:abstractNumId w:val="13"/>
  </w:num>
  <w:num w:numId="10" w16cid:durableId="1886867285">
    <w:abstractNumId w:val="19"/>
  </w:num>
  <w:num w:numId="11" w16cid:durableId="1847161815">
    <w:abstractNumId w:val="17"/>
  </w:num>
  <w:num w:numId="12" w16cid:durableId="2080710010">
    <w:abstractNumId w:val="18"/>
  </w:num>
  <w:num w:numId="13" w16cid:durableId="162746230">
    <w:abstractNumId w:val="5"/>
  </w:num>
  <w:num w:numId="14" w16cid:durableId="460853793">
    <w:abstractNumId w:val="15"/>
  </w:num>
  <w:num w:numId="15" w16cid:durableId="1829860381">
    <w:abstractNumId w:val="10"/>
  </w:num>
  <w:num w:numId="16" w16cid:durableId="1070470739">
    <w:abstractNumId w:val="8"/>
  </w:num>
  <w:num w:numId="17" w16cid:durableId="1253011729">
    <w:abstractNumId w:val="9"/>
  </w:num>
  <w:num w:numId="18" w16cid:durableId="792943242">
    <w:abstractNumId w:val="4"/>
  </w:num>
  <w:num w:numId="19" w16cid:durableId="1354569657">
    <w:abstractNumId w:val="0"/>
  </w:num>
  <w:num w:numId="20" w16cid:durableId="650909990">
    <w:abstractNumId w:val="12"/>
  </w:num>
  <w:num w:numId="21" w16cid:durableId="877276037">
    <w:abstractNumId w:val="16"/>
  </w:num>
  <w:num w:numId="22" w16cid:durableId="1096444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7A5D"/>
    <w:rsid w:val="00017464"/>
    <w:rsid w:val="00021753"/>
    <w:rsid w:val="00025B2F"/>
    <w:rsid w:val="00027AFD"/>
    <w:rsid w:val="00033B62"/>
    <w:rsid w:val="00034BCD"/>
    <w:rsid w:val="0003551C"/>
    <w:rsid w:val="00035666"/>
    <w:rsid w:val="0004162B"/>
    <w:rsid w:val="00047F7D"/>
    <w:rsid w:val="00051453"/>
    <w:rsid w:val="00051E96"/>
    <w:rsid w:val="00073F50"/>
    <w:rsid w:val="000A16B6"/>
    <w:rsid w:val="000A7DBA"/>
    <w:rsid w:val="000B12B5"/>
    <w:rsid w:val="000B7868"/>
    <w:rsid w:val="000D3FA1"/>
    <w:rsid w:val="000D673F"/>
    <w:rsid w:val="000D710A"/>
    <w:rsid w:val="000E203A"/>
    <w:rsid w:val="000E5348"/>
    <w:rsid w:val="000E53FC"/>
    <w:rsid w:val="00140C15"/>
    <w:rsid w:val="001568B2"/>
    <w:rsid w:val="00157B03"/>
    <w:rsid w:val="00157F01"/>
    <w:rsid w:val="00164FCA"/>
    <w:rsid w:val="001657BE"/>
    <w:rsid w:val="00171610"/>
    <w:rsid w:val="00175B53"/>
    <w:rsid w:val="001809A5"/>
    <w:rsid w:val="00191A63"/>
    <w:rsid w:val="001931C4"/>
    <w:rsid w:val="001A1559"/>
    <w:rsid w:val="001A64A2"/>
    <w:rsid w:val="001B0D86"/>
    <w:rsid w:val="001B4C09"/>
    <w:rsid w:val="001C032E"/>
    <w:rsid w:val="001C2D05"/>
    <w:rsid w:val="001C5176"/>
    <w:rsid w:val="001F2631"/>
    <w:rsid w:val="00200454"/>
    <w:rsid w:val="00212275"/>
    <w:rsid w:val="00213F04"/>
    <w:rsid w:val="0022331C"/>
    <w:rsid w:val="002312C0"/>
    <w:rsid w:val="002425BC"/>
    <w:rsid w:val="00247F55"/>
    <w:rsid w:val="002619AE"/>
    <w:rsid w:val="00263FB9"/>
    <w:rsid w:val="00276D61"/>
    <w:rsid w:val="00282D92"/>
    <w:rsid w:val="002A4E5B"/>
    <w:rsid w:val="002A7698"/>
    <w:rsid w:val="002B22D9"/>
    <w:rsid w:val="002B3551"/>
    <w:rsid w:val="002B6334"/>
    <w:rsid w:val="002B780E"/>
    <w:rsid w:val="002C33FF"/>
    <w:rsid w:val="002C5906"/>
    <w:rsid w:val="002F03EA"/>
    <w:rsid w:val="00311CEB"/>
    <w:rsid w:val="00316108"/>
    <w:rsid w:val="00341269"/>
    <w:rsid w:val="00351FD0"/>
    <w:rsid w:val="00353665"/>
    <w:rsid w:val="00355E89"/>
    <w:rsid w:val="00365894"/>
    <w:rsid w:val="00387E84"/>
    <w:rsid w:val="003C2A2F"/>
    <w:rsid w:val="003C74C8"/>
    <w:rsid w:val="003D3DB7"/>
    <w:rsid w:val="003D47E1"/>
    <w:rsid w:val="003E4219"/>
    <w:rsid w:val="003F5EDB"/>
    <w:rsid w:val="00401D08"/>
    <w:rsid w:val="004024BC"/>
    <w:rsid w:val="00406722"/>
    <w:rsid w:val="00430DA9"/>
    <w:rsid w:val="00435AAA"/>
    <w:rsid w:val="0044253A"/>
    <w:rsid w:val="004427E2"/>
    <w:rsid w:val="00457ECA"/>
    <w:rsid w:val="00471B1A"/>
    <w:rsid w:val="00471E6E"/>
    <w:rsid w:val="004774BC"/>
    <w:rsid w:val="004870B7"/>
    <w:rsid w:val="00491401"/>
    <w:rsid w:val="004958B7"/>
    <w:rsid w:val="004A5533"/>
    <w:rsid w:val="004C41EC"/>
    <w:rsid w:val="004E1F5C"/>
    <w:rsid w:val="004E6CCD"/>
    <w:rsid w:val="004F6A38"/>
    <w:rsid w:val="0050216B"/>
    <w:rsid w:val="00514336"/>
    <w:rsid w:val="00534AEC"/>
    <w:rsid w:val="00565A4B"/>
    <w:rsid w:val="005A18E2"/>
    <w:rsid w:val="005B07E5"/>
    <w:rsid w:val="005B7200"/>
    <w:rsid w:val="005C1397"/>
    <w:rsid w:val="005C1D07"/>
    <w:rsid w:val="005C23CF"/>
    <w:rsid w:val="00603C1B"/>
    <w:rsid w:val="00605D2B"/>
    <w:rsid w:val="0064650B"/>
    <w:rsid w:val="00651808"/>
    <w:rsid w:val="006617CB"/>
    <w:rsid w:val="0068510B"/>
    <w:rsid w:val="00690D8C"/>
    <w:rsid w:val="006928C7"/>
    <w:rsid w:val="006B23F4"/>
    <w:rsid w:val="006C0F52"/>
    <w:rsid w:val="006C711E"/>
    <w:rsid w:val="006D6033"/>
    <w:rsid w:val="006D7CE5"/>
    <w:rsid w:val="006E1D52"/>
    <w:rsid w:val="006E52CE"/>
    <w:rsid w:val="00714805"/>
    <w:rsid w:val="00717C5B"/>
    <w:rsid w:val="00726E98"/>
    <w:rsid w:val="0074308F"/>
    <w:rsid w:val="0074412B"/>
    <w:rsid w:val="00745AF5"/>
    <w:rsid w:val="0076132D"/>
    <w:rsid w:val="00766EFD"/>
    <w:rsid w:val="00767351"/>
    <w:rsid w:val="00777FC4"/>
    <w:rsid w:val="00786047"/>
    <w:rsid w:val="007A11D2"/>
    <w:rsid w:val="007A2B8D"/>
    <w:rsid w:val="007B1D68"/>
    <w:rsid w:val="007B23A9"/>
    <w:rsid w:val="007C47C2"/>
    <w:rsid w:val="007C6010"/>
    <w:rsid w:val="007E41CF"/>
    <w:rsid w:val="007E6136"/>
    <w:rsid w:val="007F075F"/>
    <w:rsid w:val="007F1ACA"/>
    <w:rsid w:val="007F40F9"/>
    <w:rsid w:val="007F5BD8"/>
    <w:rsid w:val="00802C0D"/>
    <w:rsid w:val="00804F6E"/>
    <w:rsid w:val="008104E4"/>
    <w:rsid w:val="00814C7C"/>
    <w:rsid w:val="00820C7F"/>
    <w:rsid w:val="00822233"/>
    <w:rsid w:val="008313BB"/>
    <w:rsid w:val="00835513"/>
    <w:rsid w:val="00837528"/>
    <w:rsid w:val="008443B4"/>
    <w:rsid w:val="00852D3C"/>
    <w:rsid w:val="008551E8"/>
    <w:rsid w:val="00882504"/>
    <w:rsid w:val="008A584E"/>
    <w:rsid w:val="008A6C77"/>
    <w:rsid w:val="008B09EA"/>
    <w:rsid w:val="008B201A"/>
    <w:rsid w:val="008B5F63"/>
    <w:rsid w:val="008D09B0"/>
    <w:rsid w:val="008F0EC7"/>
    <w:rsid w:val="008F5393"/>
    <w:rsid w:val="00901B57"/>
    <w:rsid w:val="009430C7"/>
    <w:rsid w:val="00962CB7"/>
    <w:rsid w:val="00966CDD"/>
    <w:rsid w:val="009705AE"/>
    <w:rsid w:val="00973E53"/>
    <w:rsid w:val="00973FA2"/>
    <w:rsid w:val="00976042"/>
    <w:rsid w:val="009837C4"/>
    <w:rsid w:val="0098538E"/>
    <w:rsid w:val="0098740E"/>
    <w:rsid w:val="00993402"/>
    <w:rsid w:val="009A7414"/>
    <w:rsid w:val="009B21D0"/>
    <w:rsid w:val="009C242C"/>
    <w:rsid w:val="009C2B3A"/>
    <w:rsid w:val="009C775B"/>
    <w:rsid w:val="009D4BCA"/>
    <w:rsid w:val="009E1494"/>
    <w:rsid w:val="009E34AC"/>
    <w:rsid w:val="009E592D"/>
    <w:rsid w:val="00A04725"/>
    <w:rsid w:val="00A05BEE"/>
    <w:rsid w:val="00A25143"/>
    <w:rsid w:val="00A3037D"/>
    <w:rsid w:val="00A43AA7"/>
    <w:rsid w:val="00A54D5A"/>
    <w:rsid w:val="00A56675"/>
    <w:rsid w:val="00A568D2"/>
    <w:rsid w:val="00A62698"/>
    <w:rsid w:val="00A63A7D"/>
    <w:rsid w:val="00A66A84"/>
    <w:rsid w:val="00A674D4"/>
    <w:rsid w:val="00A92F60"/>
    <w:rsid w:val="00AA6CA7"/>
    <w:rsid w:val="00AB1853"/>
    <w:rsid w:val="00AB3F36"/>
    <w:rsid w:val="00AB6A4D"/>
    <w:rsid w:val="00AC5669"/>
    <w:rsid w:val="00AC6E44"/>
    <w:rsid w:val="00AD421C"/>
    <w:rsid w:val="00AE7CB5"/>
    <w:rsid w:val="00AF389A"/>
    <w:rsid w:val="00AF48C3"/>
    <w:rsid w:val="00B03010"/>
    <w:rsid w:val="00B040C7"/>
    <w:rsid w:val="00B066E9"/>
    <w:rsid w:val="00B1350A"/>
    <w:rsid w:val="00B21357"/>
    <w:rsid w:val="00B21EE0"/>
    <w:rsid w:val="00B651DF"/>
    <w:rsid w:val="00B90551"/>
    <w:rsid w:val="00BA5E3A"/>
    <w:rsid w:val="00BB6085"/>
    <w:rsid w:val="00BB6F23"/>
    <w:rsid w:val="00BC2A29"/>
    <w:rsid w:val="00BC2C56"/>
    <w:rsid w:val="00BC7377"/>
    <w:rsid w:val="00BE2A24"/>
    <w:rsid w:val="00BF6A3F"/>
    <w:rsid w:val="00C03872"/>
    <w:rsid w:val="00C0718A"/>
    <w:rsid w:val="00C145EE"/>
    <w:rsid w:val="00C21EA6"/>
    <w:rsid w:val="00C2424F"/>
    <w:rsid w:val="00C25234"/>
    <w:rsid w:val="00C25516"/>
    <w:rsid w:val="00C40630"/>
    <w:rsid w:val="00C45913"/>
    <w:rsid w:val="00C530F9"/>
    <w:rsid w:val="00C54F25"/>
    <w:rsid w:val="00C6213B"/>
    <w:rsid w:val="00C67A5A"/>
    <w:rsid w:val="00C7274D"/>
    <w:rsid w:val="00C83141"/>
    <w:rsid w:val="00C95344"/>
    <w:rsid w:val="00C95EED"/>
    <w:rsid w:val="00CA33E8"/>
    <w:rsid w:val="00CB6AFD"/>
    <w:rsid w:val="00CE328D"/>
    <w:rsid w:val="00CF2617"/>
    <w:rsid w:val="00CF48B8"/>
    <w:rsid w:val="00CF71C2"/>
    <w:rsid w:val="00D07FCE"/>
    <w:rsid w:val="00D12982"/>
    <w:rsid w:val="00D1369B"/>
    <w:rsid w:val="00D15B8F"/>
    <w:rsid w:val="00D246F3"/>
    <w:rsid w:val="00D258C2"/>
    <w:rsid w:val="00D36A21"/>
    <w:rsid w:val="00D45377"/>
    <w:rsid w:val="00D66640"/>
    <w:rsid w:val="00D716E8"/>
    <w:rsid w:val="00D81613"/>
    <w:rsid w:val="00D8577A"/>
    <w:rsid w:val="00D9038D"/>
    <w:rsid w:val="00DA00BF"/>
    <w:rsid w:val="00DA1A5B"/>
    <w:rsid w:val="00DA2DF3"/>
    <w:rsid w:val="00DA515A"/>
    <w:rsid w:val="00DB0C67"/>
    <w:rsid w:val="00DB2020"/>
    <w:rsid w:val="00DC0342"/>
    <w:rsid w:val="00DE4949"/>
    <w:rsid w:val="00DF46AE"/>
    <w:rsid w:val="00DF4CF2"/>
    <w:rsid w:val="00E00249"/>
    <w:rsid w:val="00E1154B"/>
    <w:rsid w:val="00E11D19"/>
    <w:rsid w:val="00E11DF5"/>
    <w:rsid w:val="00E219AA"/>
    <w:rsid w:val="00E34716"/>
    <w:rsid w:val="00E431E5"/>
    <w:rsid w:val="00E44D0C"/>
    <w:rsid w:val="00E45E02"/>
    <w:rsid w:val="00E629C7"/>
    <w:rsid w:val="00E728D2"/>
    <w:rsid w:val="00E75469"/>
    <w:rsid w:val="00E82993"/>
    <w:rsid w:val="00E830E2"/>
    <w:rsid w:val="00E97602"/>
    <w:rsid w:val="00E978DF"/>
    <w:rsid w:val="00EC02C8"/>
    <w:rsid w:val="00ED1A00"/>
    <w:rsid w:val="00EE1C4C"/>
    <w:rsid w:val="00EF2D7E"/>
    <w:rsid w:val="00F00BFD"/>
    <w:rsid w:val="00F10D99"/>
    <w:rsid w:val="00F14E31"/>
    <w:rsid w:val="00F16777"/>
    <w:rsid w:val="00F16C66"/>
    <w:rsid w:val="00F203AF"/>
    <w:rsid w:val="00F27299"/>
    <w:rsid w:val="00F35C3C"/>
    <w:rsid w:val="00F652C8"/>
    <w:rsid w:val="00F7192B"/>
    <w:rsid w:val="00F766DF"/>
    <w:rsid w:val="00F869A8"/>
    <w:rsid w:val="00F87F48"/>
    <w:rsid w:val="00F93246"/>
    <w:rsid w:val="00F9774C"/>
    <w:rsid w:val="00FA0817"/>
    <w:rsid w:val="00FA7AE0"/>
    <w:rsid w:val="00FB097F"/>
    <w:rsid w:val="00FB4B0E"/>
    <w:rsid w:val="00FC2EDA"/>
    <w:rsid w:val="00FD0538"/>
    <w:rsid w:val="00FD49C1"/>
    <w:rsid w:val="00FD52FC"/>
    <w:rsid w:val="00FE3E15"/>
    <w:rsid w:val="00FE7A8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477DD-52EF-4B88-8263-3A7984B4646D}">
  <ds:schemaRefs>
    <ds:schemaRef ds:uri="office.server.policy"/>
  </ds:schemaRefs>
</ds:datastoreItem>
</file>

<file path=customXml/itemProps3.xml><?xml version="1.0" encoding="utf-8"?>
<ds:datastoreItem xmlns:ds="http://schemas.openxmlformats.org/officeDocument/2006/customXml" ds:itemID="{BC640DD2-0BE5-844A-B580-B484F80CBEC0}">
  <ds:schemaRefs>
    <ds:schemaRef ds:uri="http://schemas.openxmlformats.org/officeDocument/2006/bibliography"/>
  </ds:schemaRefs>
</ds:datastoreItem>
</file>

<file path=customXml/itemProps4.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5.xml><?xml version="1.0" encoding="utf-8"?>
<ds:datastoreItem xmlns:ds="http://schemas.openxmlformats.org/officeDocument/2006/customXml" ds:itemID="{DC147674-FEDB-4D11-AC22-1B4F2DBEE145}">
  <ds:schemaRefs>
    <ds:schemaRef ds:uri="http://schemas.microsoft.com/sharepoint/events"/>
  </ds:schemaRefs>
</ds:datastoreItem>
</file>

<file path=customXml/itemProps6.xml><?xml version="1.0" encoding="utf-8"?>
<ds:datastoreItem xmlns:ds="http://schemas.openxmlformats.org/officeDocument/2006/customXml" ds:itemID="{C3F166C0-5462-4AFC-A748-A8209A61A4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6</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Samaranayaka H.I.M. it20636906</cp:lastModifiedBy>
  <cp:revision>12</cp:revision>
  <cp:lastPrinted>2016-07-18T21:25:00Z</cp:lastPrinted>
  <dcterms:created xsi:type="dcterms:W3CDTF">2021-10-02T17:37:00Z</dcterms:created>
  <dcterms:modified xsi:type="dcterms:W3CDTF">2022-11-02T19:44:00Z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ies>
</file>