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Jenkins Task</w:t>
      </w:r>
    </w:p>
    <w:p w:rsidR="00000000" w:rsidDel="00000000" w:rsidP="00000000" w:rsidRDefault="00000000" w:rsidRPr="00000000" w14:paraId="00000002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Task Description:</w:t>
      </w:r>
    </w:p>
    <w:p w:rsidR="00000000" w:rsidDel="00000000" w:rsidP="00000000" w:rsidRDefault="00000000" w:rsidRPr="00000000" w14:paraId="00000005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Launch jenkins and explore creating projects and users.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394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4432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Creating projects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7">
    <w:pPr>
      <w:rPr/>
    </w:pPr>
    <w:r w:rsidDel="00000000" w:rsidR="00000000" w:rsidRPr="00000000">
      <w:rPr>
        <w:rtl w:val="0"/>
      </w:rPr>
      <w:t xml:space="preserve">Installed Plugins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