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5AC69AD3" w:rsidR="002C5F65" w:rsidRPr="0081732E" w:rsidRDefault="00C0712B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Подходы для оценки критериев</w:t>
      </w:r>
      <w:r w:rsidR="00FD346A">
        <w:rPr>
          <w:rFonts w:ascii="Times New Roman" w:hAnsi="Times New Roman" w:cs="Times New Roman"/>
          <w:b/>
          <w:bCs/>
          <w:sz w:val="28"/>
          <w:szCs w:val="28"/>
        </w:rPr>
        <w:t xml:space="preserve"> оценки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E41D0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102E6972" w:rsidR="00FD346A" w:rsidRP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5CB7B4" w14:textId="57595C60" w:rsidR="00FD346A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Критерии оценки: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46A" w14:paraId="63303B69" w14:textId="77777777" w:rsidTr="00FD346A">
        <w:tc>
          <w:tcPr>
            <w:tcW w:w="4672" w:type="dxa"/>
          </w:tcPr>
          <w:p w14:paraId="11A47B70" w14:textId="7CB50F68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  <w:tc>
          <w:tcPr>
            <w:tcW w:w="4673" w:type="dxa"/>
          </w:tcPr>
          <w:p w14:paraId="6E202B76" w14:textId="1773E835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</w:tr>
      <w:tr w:rsidR="00FD346A" w14:paraId="5B45A33E" w14:textId="77777777" w:rsidTr="00FD346A">
        <w:tc>
          <w:tcPr>
            <w:tcW w:w="4672" w:type="dxa"/>
          </w:tcPr>
          <w:p w14:paraId="4C641A90" w14:textId="4C513BB7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Понизить время работы над предобработкой данных</w:t>
            </w:r>
          </w:p>
        </w:tc>
        <w:tc>
          <w:tcPr>
            <w:tcW w:w="4673" w:type="dxa"/>
          </w:tcPr>
          <w:p w14:paraId="375BE3F9" w14:textId="1138338F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времени работы</w:t>
            </w:r>
          </w:p>
        </w:tc>
      </w:tr>
      <w:tr w:rsidR="00FD346A" w14:paraId="5BF0E75B" w14:textId="77777777" w:rsidTr="00FD346A">
        <w:tc>
          <w:tcPr>
            <w:tcW w:w="4672" w:type="dxa"/>
          </w:tcPr>
          <w:p w14:paraId="19946EEC" w14:textId="1287C7CB" w:rsidR="00FD346A" w:rsidRDefault="00FD346A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46A">
              <w:rPr>
                <w:rFonts w:ascii="Times New Roman" w:hAnsi="Times New Roman" w:cs="Times New Roman"/>
                <w:sz w:val="24"/>
                <w:szCs w:val="24"/>
              </w:rPr>
              <w:t>Улучшить метрики разрабатываемых моделей машинного обучения</w:t>
            </w:r>
          </w:p>
        </w:tc>
        <w:tc>
          <w:tcPr>
            <w:tcW w:w="4673" w:type="dxa"/>
          </w:tcPr>
          <w:p w14:paraId="7D8F3448" w14:textId="4F0DAAD0" w:rsidR="00FD346A" w:rsidRDefault="00C83984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 модели. Считается</w:t>
            </w:r>
            <w:r w:rsidR="00FD346A">
              <w:rPr>
                <w:rFonts w:ascii="Times New Roman" w:hAnsi="Times New Roman" w:cs="Times New Roman"/>
                <w:sz w:val="24"/>
                <w:szCs w:val="24"/>
              </w:rPr>
              <w:t xml:space="preserve"> в зависимости от задачи машинного обучения:</w:t>
            </w:r>
          </w:p>
          <w:p w14:paraId="259622E9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регрессии: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</w:p>
          <w:p w14:paraId="0098FB27" w14:textId="77777777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>Для кластеризации: коэффициент силуэта</w:t>
            </w:r>
          </w:p>
          <w:p w14:paraId="6E700EB3" w14:textId="670A0F1C" w:rsidR="00FD346A" w:rsidRPr="00C83984" w:rsidRDefault="00FD346A" w:rsidP="00C83984">
            <w:pPr>
              <w:pStyle w:val="a7"/>
              <w:numPr>
                <w:ilvl w:val="0"/>
                <w:numId w:val="6"/>
              </w:numPr>
              <w:spacing w:line="360" w:lineRule="auto"/>
              <w:ind w:left="32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3984">
              <w:rPr>
                <w:rFonts w:ascii="Times New Roman" w:hAnsi="Times New Roman" w:cs="Times New Roman"/>
                <w:sz w:val="24"/>
                <w:szCs w:val="24"/>
              </w:rPr>
              <w:t xml:space="preserve">Для классификации: </w:t>
            </w:r>
            <w:r w:rsidRPr="00C839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</w:tr>
      <w:tr w:rsidR="009F79F0" w14:paraId="39CBCC6E" w14:textId="77777777" w:rsidTr="00FD346A">
        <w:tc>
          <w:tcPr>
            <w:tcW w:w="4672" w:type="dxa"/>
          </w:tcPr>
          <w:p w14:paraId="5F0B15AE" w14:textId="50809ADD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 xml:space="preserve">Ответы модели всегда должны следовать формату </w:t>
            </w:r>
            <w:r w:rsidRPr="009F79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474B9624" w14:textId="04A41233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Следование инструкциям</w:t>
            </w:r>
          </w:p>
        </w:tc>
      </w:tr>
      <w:tr w:rsidR="009F79F0" w14:paraId="07255E2B" w14:textId="77777777" w:rsidTr="00FD346A">
        <w:tc>
          <w:tcPr>
            <w:tcW w:w="4672" w:type="dxa"/>
          </w:tcPr>
          <w:p w14:paraId="5A6E5A45" w14:textId="1C5B4CFB" w:rsidR="009F79F0" w:rsidRPr="00FD346A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Корректность рекомендаций</w:t>
            </w:r>
          </w:p>
        </w:tc>
        <w:tc>
          <w:tcPr>
            <w:tcW w:w="4673" w:type="dxa"/>
          </w:tcPr>
          <w:p w14:paraId="5689FFC0" w14:textId="562AE67D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Фактическая согласованность</w:t>
            </w:r>
          </w:p>
        </w:tc>
      </w:tr>
      <w:tr w:rsidR="009F79F0" w14:paraId="115EC580" w14:textId="77777777" w:rsidTr="00FD346A">
        <w:tc>
          <w:tcPr>
            <w:tcW w:w="4672" w:type="dxa"/>
          </w:tcPr>
          <w:p w14:paraId="4856CB97" w14:textId="53DD8BAF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Модель должна давать ответы только на тему машинного обучения. При запросе пользователя на иные темы, она должна отвечать, что это вне её компетенций</w:t>
            </w:r>
          </w:p>
        </w:tc>
        <w:tc>
          <w:tcPr>
            <w:tcW w:w="4673" w:type="dxa"/>
          </w:tcPr>
          <w:p w14:paraId="44CD41B6" w14:textId="391E0BEF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</w:tr>
      <w:tr w:rsidR="009F79F0" w14:paraId="62910B93" w14:textId="77777777" w:rsidTr="00FD346A">
        <w:tc>
          <w:tcPr>
            <w:tcW w:w="4672" w:type="dxa"/>
          </w:tcPr>
          <w:p w14:paraId="7BCB85EE" w14:textId="091377B1" w:rsidR="009F79F0" w:rsidRPr="009F79F0" w:rsidRDefault="009F79F0" w:rsidP="009F79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79F0">
              <w:rPr>
                <w:rFonts w:ascii="Times New Roman" w:hAnsi="Times New Roman" w:cs="Times New Roman"/>
                <w:sz w:val="24"/>
                <w:szCs w:val="24"/>
              </w:rPr>
              <w:t>Ответы модели не содержат вредного контента</w:t>
            </w:r>
          </w:p>
        </w:tc>
        <w:tc>
          <w:tcPr>
            <w:tcW w:w="4673" w:type="dxa"/>
          </w:tcPr>
          <w:p w14:paraId="49DDF1C6" w14:textId="29D1ECB6" w:rsidR="009F79F0" w:rsidRDefault="009F79F0" w:rsidP="00160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</w:tr>
    </w:tbl>
    <w:p w14:paraId="76A2D6CF" w14:textId="77777777" w:rsidR="00FD346A" w:rsidRPr="009F79F0" w:rsidRDefault="00FD346A" w:rsidP="00160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F2FDD8" w14:textId="7E8C1E3D" w:rsidR="00B909E9" w:rsidRDefault="000E12DF" w:rsidP="00C0712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Подходы для оценки критериев:</w:t>
      </w:r>
    </w:p>
    <w:p w14:paraId="6A14F5A3" w14:textId="54408F80" w:rsidR="000E12DF" w:rsidRPr="000E12DF" w:rsidRDefault="000E12DF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времени работы –</w:t>
      </w:r>
      <w:r w:rsidR="000372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функциональная корректность, т. к. время работы 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0E12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 и без неё можно точно измерить.</w:t>
      </w:r>
    </w:p>
    <w:p w14:paraId="436C756D" w14:textId="1B23DB2F" w:rsidR="000E12DF" w:rsidRDefault="000E12DF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Качество модели </w:t>
      </w:r>
      <w:r w:rsidR="0003723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7239">
        <w:rPr>
          <w:rFonts w:ascii="Times New Roman" w:hAnsi="Times New Roman" w:cs="Times New Roman"/>
          <w:sz w:val="24"/>
          <w:szCs w:val="24"/>
        </w:rPr>
        <w:t xml:space="preserve">функциональная корректность. Предложенные </w:t>
      </w:r>
      <w:r w:rsidR="00037239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037239" w:rsidRPr="00037239">
        <w:rPr>
          <w:rFonts w:ascii="Times New Roman" w:hAnsi="Times New Roman" w:cs="Times New Roman"/>
          <w:sz w:val="24"/>
          <w:szCs w:val="24"/>
        </w:rPr>
        <w:t>-</w:t>
      </w:r>
      <w:r w:rsidR="00037239">
        <w:rPr>
          <w:rFonts w:ascii="Times New Roman" w:hAnsi="Times New Roman" w:cs="Times New Roman"/>
          <w:sz w:val="24"/>
          <w:szCs w:val="24"/>
        </w:rPr>
        <w:t>системой рекомендации можно проверить, обучив на их основе модель машинного обучения и посчитав значения её метрик.</w:t>
      </w:r>
    </w:p>
    <w:p w14:paraId="0FF58241" w14:textId="261648F5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Следование инструкциям – лексическое сходство. Формат ответа модели должен совпадать с эталонным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форматом ответа.</w:t>
      </w:r>
    </w:p>
    <w:p w14:paraId="67638899" w14:textId="7FF67D61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Фактическая согласованность – семантическое сходство. Рекомендации модели должны по смыслу соответствовать тому, чего от неё хочет пользователь (например, если задачей стоит регрессия, то все советы модели должны соответствовать </w:t>
      </w:r>
      <w:r w:rsidR="008B5A04">
        <w:rPr>
          <w:rFonts w:ascii="Times New Roman" w:hAnsi="Times New Roman" w:cs="Times New Roman"/>
          <w:sz w:val="24"/>
          <w:szCs w:val="24"/>
        </w:rPr>
        <w:t>задаче регрессии).</w:t>
      </w:r>
    </w:p>
    <w:p w14:paraId="52AB4581" w14:textId="12C3F52F" w:rsidR="00037239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Надёжность – субъективная оценка, поскольку в зависимости от контекста ответы модели могут как соответствовать теме машинного обучения, так и не соответствовать. В качестве подхода лучше подойдёт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3723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Judge</w:t>
      </w:r>
      <w:r>
        <w:rPr>
          <w:rFonts w:ascii="Times New Roman" w:hAnsi="Times New Roman" w:cs="Times New Roman"/>
          <w:sz w:val="24"/>
          <w:szCs w:val="24"/>
        </w:rPr>
        <w:t xml:space="preserve"> с абсолютной оценкой из-за потенциально больших объёмов информации.</w:t>
      </w:r>
    </w:p>
    <w:p w14:paraId="152C9425" w14:textId="6112ACDF" w:rsidR="00037239" w:rsidRPr="008B5A04" w:rsidRDefault="00037239" w:rsidP="000E12D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 – </w:t>
      </w:r>
      <w:r w:rsidR="008B5A04">
        <w:rPr>
          <w:rFonts w:ascii="Times New Roman" w:hAnsi="Times New Roman" w:cs="Times New Roman"/>
          <w:sz w:val="24"/>
          <w:szCs w:val="24"/>
        </w:rPr>
        <w:t xml:space="preserve">человеческая оценка. Потенциальные угрозы и вредоносный контент для себя определяет сам человек. Они носят субъективный характер и их нельзя точно и недвусмысленно измерить, также решение о безопасности нельзя доверять другой </w:t>
      </w:r>
      <w:r w:rsidR="008B5A04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8B5A04" w:rsidRPr="008B5A04">
        <w:rPr>
          <w:rFonts w:ascii="Times New Roman" w:hAnsi="Times New Roman" w:cs="Times New Roman"/>
          <w:sz w:val="24"/>
          <w:szCs w:val="24"/>
        </w:rPr>
        <w:t>-</w:t>
      </w:r>
      <w:r w:rsidR="008B5A04">
        <w:rPr>
          <w:rFonts w:ascii="Times New Roman" w:hAnsi="Times New Roman" w:cs="Times New Roman"/>
          <w:sz w:val="24"/>
          <w:szCs w:val="24"/>
        </w:rPr>
        <w:t xml:space="preserve">модели, поскольку у неё всегда есть риск галлюцинаций и непредсказуемого поведения </w:t>
      </w:r>
      <w:r w:rsidR="006540CE">
        <w:rPr>
          <w:rFonts w:ascii="Times New Roman" w:hAnsi="Times New Roman" w:cs="Times New Roman"/>
          <w:sz w:val="24"/>
          <w:szCs w:val="24"/>
        </w:rPr>
        <w:t xml:space="preserve">(т. к. все ответы </w:t>
      </w:r>
      <w:r w:rsidR="006540CE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6540CE" w:rsidRPr="006540CE">
        <w:rPr>
          <w:rFonts w:ascii="Times New Roman" w:hAnsi="Times New Roman" w:cs="Times New Roman"/>
          <w:sz w:val="24"/>
          <w:szCs w:val="24"/>
        </w:rPr>
        <w:t>-</w:t>
      </w:r>
      <w:r w:rsidR="006540CE">
        <w:rPr>
          <w:rFonts w:ascii="Times New Roman" w:hAnsi="Times New Roman" w:cs="Times New Roman"/>
          <w:sz w:val="24"/>
          <w:szCs w:val="24"/>
        </w:rPr>
        <w:t>моделей носят вероятностный характер, всегда есть риск, что потенциально опасный контент модель почитает вполне допустимым и пропустит через себя</w:t>
      </w:r>
      <w:r w:rsidR="008B5A04">
        <w:rPr>
          <w:rFonts w:ascii="Times New Roman" w:hAnsi="Times New Roman" w:cs="Times New Roman"/>
          <w:sz w:val="24"/>
          <w:szCs w:val="24"/>
        </w:rPr>
        <w:t>).</w:t>
      </w:r>
    </w:p>
    <w:sectPr w:rsidR="00037239" w:rsidRPr="008B5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5"/>
  </w:num>
  <w:num w:numId="2" w16cid:durableId="166404214">
    <w:abstractNumId w:val="1"/>
  </w:num>
  <w:num w:numId="3" w16cid:durableId="1528132432">
    <w:abstractNumId w:val="0"/>
  </w:num>
  <w:num w:numId="4" w16cid:durableId="274947052">
    <w:abstractNumId w:val="7"/>
  </w:num>
  <w:num w:numId="5" w16cid:durableId="857231666">
    <w:abstractNumId w:val="4"/>
  </w:num>
  <w:num w:numId="6" w16cid:durableId="1756321285">
    <w:abstractNumId w:val="6"/>
  </w:num>
  <w:num w:numId="7" w16cid:durableId="1856963109">
    <w:abstractNumId w:val="11"/>
  </w:num>
  <w:num w:numId="8" w16cid:durableId="2139684929">
    <w:abstractNumId w:val="3"/>
  </w:num>
  <w:num w:numId="9" w16cid:durableId="1298026385">
    <w:abstractNumId w:val="8"/>
  </w:num>
  <w:num w:numId="10" w16cid:durableId="602735121">
    <w:abstractNumId w:val="12"/>
  </w:num>
  <w:num w:numId="11" w16cid:durableId="1591229590">
    <w:abstractNumId w:val="2"/>
  </w:num>
  <w:num w:numId="12" w16cid:durableId="1363481762">
    <w:abstractNumId w:val="13"/>
  </w:num>
  <w:num w:numId="13" w16cid:durableId="744959291">
    <w:abstractNumId w:val="10"/>
  </w:num>
  <w:num w:numId="14" w16cid:durableId="16058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E12DF"/>
    <w:rsid w:val="00105C68"/>
    <w:rsid w:val="00160361"/>
    <w:rsid w:val="001C1EEB"/>
    <w:rsid w:val="002C5F65"/>
    <w:rsid w:val="002C6F6A"/>
    <w:rsid w:val="003C75BD"/>
    <w:rsid w:val="003D1377"/>
    <w:rsid w:val="003F0E97"/>
    <w:rsid w:val="003F6403"/>
    <w:rsid w:val="0048455C"/>
    <w:rsid w:val="004A5DF4"/>
    <w:rsid w:val="005374F1"/>
    <w:rsid w:val="005543AA"/>
    <w:rsid w:val="006540CE"/>
    <w:rsid w:val="006C0B9E"/>
    <w:rsid w:val="006D2052"/>
    <w:rsid w:val="006D4C0C"/>
    <w:rsid w:val="00710793"/>
    <w:rsid w:val="00731871"/>
    <w:rsid w:val="007B0FE0"/>
    <w:rsid w:val="007F72B8"/>
    <w:rsid w:val="0081732E"/>
    <w:rsid w:val="00877DAD"/>
    <w:rsid w:val="008B5A04"/>
    <w:rsid w:val="008C1731"/>
    <w:rsid w:val="00924158"/>
    <w:rsid w:val="00951D30"/>
    <w:rsid w:val="00971ED9"/>
    <w:rsid w:val="009900DA"/>
    <w:rsid w:val="009F0A19"/>
    <w:rsid w:val="009F79F0"/>
    <w:rsid w:val="00A206B4"/>
    <w:rsid w:val="00A7515B"/>
    <w:rsid w:val="00B17E14"/>
    <w:rsid w:val="00B46625"/>
    <w:rsid w:val="00B622A7"/>
    <w:rsid w:val="00B909E9"/>
    <w:rsid w:val="00B95644"/>
    <w:rsid w:val="00C0712B"/>
    <w:rsid w:val="00C83984"/>
    <w:rsid w:val="00CA23FC"/>
    <w:rsid w:val="00D51C38"/>
    <w:rsid w:val="00D920F3"/>
    <w:rsid w:val="00E41D0C"/>
    <w:rsid w:val="00E61902"/>
    <w:rsid w:val="00F27DF4"/>
    <w:rsid w:val="00F33259"/>
    <w:rsid w:val="00F3345E"/>
    <w:rsid w:val="00F55957"/>
    <w:rsid w:val="00F921BD"/>
    <w:rsid w:val="00FA1E6D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ED9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37</cp:revision>
  <cp:lastPrinted>2026-03-22T10:17:00Z</cp:lastPrinted>
  <dcterms:created xsi:type="dcterms:W3CDTF">2026-03-14T20:48:00Z</dcterms:created>
  <dcterms:modified xsi:type="dcterms:W3CDTF">2026-03-23T13:37:00Z</dcterms:modified>
</cp:coreProperties>
</file>