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i w:val="1"/>
        </w:rPr>
      </w:pPr>
      <w:bookmarkStart w:colFirst="0" w:colLast="0" w:name="_heading=h.cvdt6g6v4657" w:id="0"/>
      <w:bookmarkEnd w:id="0"/>
      <w:r w:rsidDel="00000000" w:rsidR="00000000" w:rsidRPr="00000000">
        <w:rPr>
          <w:rtl w:val="0"/>
        </w:rPr>
        <w:t xml:space="preserve">Aetna - Specialty M</w:t>
      </w:r>
      <w:r w:rsidDel="00000000" w:rsidR="00000000" w:rsidRPr="00000000">
        <w:rPr>
          <w:u w:val="single"/>
          <w:rtl w:val="0"/>
        </w:rPr>
        <w:t xml:space="preserve">edicati</w:t>
      </w:r>
      <w:r w:rsidDel="00000000" w:rsidR="00000000" w:rsidRPr="00000000">
        <w:rPr>
          <w:i w:val="1"/>
          <w:u w:val="single"/>
          <w:rtl w:val="0"/>
        </w:rPr>
        <w:t xml:space="preserve">ons an</w:t>
      </w:r>
      <w:r w:rsidDel="00000000" w:rsidR="00000000" w:rsidRPr="00000000">
        <w:rPr>
          <w:i w:val="1"/>
          <w:rtl w:val="0"/>
        </w:rPr>
        <w:t xml:space="preserve">d When to Transfer to CVS Specialty Pharmacy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dt>
      <w:sdtPr>
        <w:id w:val="-11337744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295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2,2,"</w:instrText>
            <w:fldChar w:fldCharType="separate"/>
          </w:r>
          <w:hyperlink w:anchor="_heading=h.mnke7e8na385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 Information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295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zy4ujtwmj9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CVS Specialty Pharmacy Plan Provisions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295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3lsmj9fzzqx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CCR Process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295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hp295gfday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Documents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line="240" w:lineRule="auto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Link Tests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Verdana" w:cs="Verdana" w:eastAsia="Verdana" w:hAnsi="Verdana"/>
          <w:color w:val="6d9eeb"/>
        </w:rPr>
      </w:pPr>
      <w:r w:rsidDel="00000000" w:rsidR="00000000" w:rsidRPr="00000000">
        <w:rPr>
          <w:rFonts w:ascii="Verdana" w:cs="Verdana" w:eastAsia="Verdana" w:hAnsi="Verdana"/>
          <w:color w:val="6d9eeb"/>
          <w:rtl w:val="0"/>
        </w:rPr>
        <w:t xml:space="preserve">Random Link Tests: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Random Link Tests: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Random Link Tests: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Verdana" w:cs="Verdana" w:eastAsia="Verdana" w:hAnsi="Verdana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Aetna Compass - Requests for Formularies and Member Materials (064131)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Verdana" w:cs="Verdana" w:eastAsia="Verdana" w:hAnsi="Verdana"/>
          <w:color w:val="0000ff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Aetna - GPS - Locating Plan in GPS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Verdana" w:cs="Verdana" w:eastAsia="Verdana" w:hAnsi="Verdana"/>
          <w:color w:val="0000ff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Aetna Senior Compass - Copay 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50"/>
        <w:tblGridChange w:id="0">
          <w:tblGrid>
            <w:gridCol w:w="129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heading=h.mnke7e8na385" w:id="1"/>
            <w:bookmarkEnd w:id="1"/>
            <w:r w:rsidDel="00000000" w:rsidR="00000000" w:rsidRPr="00000000">
              <w:rPr>
                <w:rtl w:val="0"/>
              </w:rPr>
              <w:t xml:space="preserve">Important Information  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Verdana" w:cs="Verdana" w:eastAsia="Verdana" w:hAnsi="Verdana"/>
          <w:color w:val="6d9eeb"/>
        </w:rPr>
      </w:pPr>
      <w:hyperlink w:anchor="_heading=h.cvdt6g6v4657">
        <w:r w:rsidDel="00000000" w:rsidR="00000000" w:rsidRPr="00000000">
          <w:rPr>
            <w:rFonts w:ascii="Verdana" w:cs="Verdana" w:eastAsia="Verdana" w:hAnsi="Verdana"/>
            <w:color w:val="6d9eeb"/>
            <w:u w:val="single"/>
            <w:rtl w:val="0"/>
          </w:rPr>
          <w:t xml:space="preserve">Top of the Document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12944.0" w:type="dxa"/>
        <w:jc w:val="left"/>
        <w:tblLayout w:type="fixed"/>
        <w:tblLook w:val="0400"/>
      </w:tblPr>
      <w:tblGrid>
        <w:gridCol w:w="12944"/>
        <w:tblGridChange w:id="0">
          <w:tblGrid>
            <w:gridCol w:w="12944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1.0" w:type="dxa"/>
              <w:bottom w:w="0.0" w:type="dxa"/>
              <w:right w:w="101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Style w:val="Heading2"/>
              <w:rPr>
                <w:rFonts w:ascii="Roboto" w:cs="Roboto" w:eastAsia="Roboto" w:hAnsi="Roboto"/>
                <w:i w:val="1"/>
                <w:sz w:val="44"/>
                <w:szCs w:val="44"/>
              </w:rPr>
            </w:pPr>
            <w:bookmarkStart w:colFirst="0" w:colLast="0" w:name="_heading=h.xzy4ujtwmj9w" w:id="2"/>
            <w:bookmarkEnd w:id="2"/>
            <w:r w:rsidDel="00000000" w:rsidR="00000000" w:rsidRPr="00000000">
              <w:rPr>
                <w:rFonts w:ascii="Roboto" w:cs="Roboto" w:eastAsia="Roboto" w:hAnsi="Roboto"/>
                <w:sz w:val="40"/>
                <w:szCs w:val="40"/>
                <w:rtl w:val="0"/>
              </w:rPr>
              <w:t xml:space="preserve">CVS Specialty Pharmacy Plan Provisions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Verdana" w:cs="Verdana" w:eastAsia="Verdana" w:hAnsi="Verdana"/>
          <w:color w:val="0000ff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Aetna Med D - Handling Prior Authorization Inquiries (867530)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color w:val="0000ff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Specialty CRU Appeal vs Peer to Peer (P2P)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Verdana" w:cs="Verdana" w:eastAsia="Verdana" w:hAnsi="Verdana"/>
          <w:color w:val="0000ff"/>
        </w:rPr>
      </w:pPr>
      <w:hyperlink w:anchor="_heading=h.cvdt6g6v465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Top of the Document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50"/>
        <w:tblGridChange w:id="0">
          <w:tblGrid>
            <w:gridCol w:w="129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A">
            <w:pPr>
              <w:pStyle w:val="Heading2"/>
              <w:tabs>
                <w:tab w:val="left" w:leader="none" w:pos="11985"/>
              </w:tabs>
              <w:jc w:val="center"/>
              <w:rPr>
                <w:i w:val="1"/>
                <w:color w:val="ff0000"/>
              </w:rPr>
            </w:pPr>
            <w:bookmarkStart w:colFirst="0" w:colLast="0" w:name="_heading=h.b3lsmj9fzzqx" w:id="3"/>
            <w:bookmarkEnd w:id="3"/>
            <w:r w:rsidDel="00000000" w:rsidR="00000000" w:rsidRPr="00000000">
              <w:rPr>
                <w:i w:val="1"/>
                <w:color w:val="ff0000"/>
                <w:rtl w:val="0"/>
              </w:rPr>
              <w:t xml:space="preserve">CCR Process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69139563"/>
        <w:tag w:val="goog_rdk_0"/>
      </w:sdtPr>
      <w:sdtContent>
        <w:tbl>
          <w:tblPr>
            <w:tblStyle w:val="Table4"/>
            <w:tblW w:w="12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480"/>
            <w:gridCol w:w="6480"/>
            <w:tblGridChange w:id="0">
              <w:tblGrid>
                <w:gridCol w:w="648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Verdana" w:cs="Verdana" w:eastAsia="Verdana" w:hAnsi="Verdana"/>
                    <w:b w:val="1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If…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Verdana" w:cs="Verdana" w:eastAsia="Verdana" w:hAnsi="Verdana"/>
                    <w:b w:val="1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Then…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Test1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Test3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Test2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Test4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40" w:lineRule="auto"/>
        <w:ind w:left="288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Bullet 1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Bullet 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Bullet 3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Bullet 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40" w:lineRule="auto"/>
        <w:ind w:left="16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Bullet 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Bullet 6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rFonts w:ascii="Verdana" w:cs="Verdana" w:eastAsia="Verdana" w:hAnsi="Verdana"/>
          <w:color w:val="0000ff"/>
        </w:rPr>
      </w:pPr>
      <w:hyperlink w:anchor="_heading=h.cvdt6g6v465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Top of the Document</w:t>
        </w:r>
      </w:hyperlink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</w:t>
      </w:r>
    </w:p>
    <w:tbl>
      <w:tblPr>
        <w:tblStyle w:val="Table5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50"/>
        <w:tblGridChange w:id="0">
          <w:tblGrid>
            <w:gridCol w:w="129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E">
            <w:pPr>
              <w:pStyle w:val="Heading2"/>
              <w:tabs>
                <w:tab w:val="left" w:leader="none" w:pos="11985"/>
              </w:tabs>
              <w:rPr>
                <w:i w:val="1"/>
              </w:rPr>
            </w:pPr>
            <w:bookmarkStart w:colFirst="0" w:colLast="0" w:name="_heading=h.lhp295gfday7" w:id="4"/>
            <w:bookmarkEnd w:id="4"/>
            <w:r w:rsidDel="00000000" w:rsidR="00000000" w:rsidRPr="00000000">
              <w:rPr>
                <w:rtl w:val="0"/>
              </w:rPr>
              <w:t xml:space="preserve">Related Documents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Parent Document: </w:t>
      </w:r>
      <w:hyperlink r:id="rId12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CALL-0011 Authenticating Callers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; </w:t>
      </w:r>
      <w:hyperlink r:id="rId13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CALL-0049 Customer Care Internal and External Call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Abbreviations / Definitions: </w:t>
      </w:r>
      <w:hyperlink r:id="rId14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Customer Care Abbreviations, Definitions, and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right"/>
        <w:rPr>
          <w:rFonts w:ascii="Verdana" w:cs="Verdana" w:eastAsia="Verdana" w:hAnsi="Verdana"/>
          <w:color w:val="ff0000"/>
        </w:rPr>
      </w:pPr>
      <w:hyperlink w:anchor="_heading=h.cvdt6g6v4657">
        <w:r w:rsidDel="00000000" w:rsidR="00000000" w:rsidRPr="00000000">
          <w:rPr>
            <w:rFonts w:ascii="Verdana" w:cs="Verdana" w:eastAsia="Verdana" w:hAnsi="Verdana"/>
            <w:color w:val="ff0000"/>
            <w:u w:val="single"/>
            <w:rtl w:val="0"/>
          </w:rPr>
          <w:t xml:space="preserve">Top of the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Rule="auto"/>
    </w:pPr>
    <w:rPr>
      <w:rFonts w:ascii="Verdana" w:cs="Verdana" w:eastAsia="Verdana" w:hAnsi="Verdana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rFonts w:ascii="Verdana" w:cs="Verdana" w:eastAsia="Verdana" w:hAnsi="Verdan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C27B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C27B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C27B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124BB"/>
    <w:rPr>
      <w:rFonts w:ascii="Verdana" w:hAnsi="Verdana" w:cstheme="majorBidi" w:eastAsiaTheme="majorEastAsia"/>
      <w:b w:val="1"/>
      <w:bCs w:val="1"/>
      <w:color w:val="00000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7124BB"/>
    <w:rPr>
      <w:rFonts w:ascii="Verdana" w:hAnsi="Verdana" w:cstheme="majorBidi" w:eastAsiaTheme="majorEastAsia"/>
      <w:b w:val="1"/>
      <w:bCs w:val="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C27B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C27B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C27B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C27B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C27B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C27B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C27B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C27B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C27B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C27B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C27B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C27B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C27B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C27B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27B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C27B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rsid w:val="007124BB"/>
    <w:rPr>
      <w:color w:val="003399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24BB"/>
    <w:rPr>
      <w:color w:val="605e5c"/>
      <w:shd w:color="auto" w:fill="e1dfdd" w:val="clear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D5CE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94AC8"/>
    <w:rPr>
      <w:color w:val="96607d" w:themeColor="followedHyperlink"/>
      <w:u w:val="single"/>
    </w:rPr>
  </w:style>
  <w:style w:type="paragraph" w:styleId="Revision">
    <w:name w:val="Revision"/>
    <w:hidden w:val="1"/>
    <w:uiPriority w:val="99"/>
    <w:semiHidden w:val="1"/>
    <w:rsid w:val="00122501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source.cvshealth.com/nuxeo/thesource/#!/view?docid=080c3531-54e5-471e-a8cd-a4df4511ee59" TargetMode="External"/><Relationship Id="rId10" Type="http://schemas.openxmlformats.org/officeDocument/2006/relationships/hyperlink" Target="https://thesource.cvshealth.com/nuxeo/thesource/#!/view?docid=a7f6f529-3a96-413b-8623-689c0c867530" TargetMode="External"/><Relationship Id="rId13" Type="http://schemas.openxmlformats.org/officeDocument/2006/relationships/hyperlink" Target="https://policy.corp.cvscaremark.com/pnp/faces/DocRenderer?documentId=CALL-0049" TargetMode="External"/><Relationship Id="rId12" Type="http://schemas.openxmlformats.org/officeDocument/2006/relationships/hyperlink" Target="https://policy.corp.cvscaremark.com/pnp/faces/DocRenderer?documentId=CALL-00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thesource.cvshealth.com/nuxeo/thesource/#!/view?docid=c1f1028b-e42c-4b4f-a4cf-cc0b42c9160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hesource.cvshealth.com/nuxeo/thesource/%23!/view?docid=8f2f198d-df40-4667-b72c-6f2d2141a91c" TargetMode="External"/><Relationship Id="rId8" Type="http://schemas.openxmlformats.org/officeDocument/2006/relationships/hyperlink" Target="https://thesource.cvshealth.com/nuxeo/thesource/#!/view?docid=784d1956-1e04-4ccf-a73f-f5d3f487b5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LEyp1Y/EQfut+qRvZO7I4y4dg==">CgMxLjAaHwoBMBIaChgICVIUChJ0YWJsZS40amg3bDJ0djEydmoyDmguY3ZkdDZnNnY0NjU3Mg5oLm1ua2U3ZThuYTM4NTIOaC54enk0dWp0d21qOXcyDmguYjNsc21qOWZ6enF4Mg5oLmxocDI5NWdmZGF5NzgAciExWUp5dUloV25hN0tJT1FxWmFtbVVIdXhxTjFhbllCNkw=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2025-08-11T17:34:00Z</dcterms:created>
  <dc:creator>Jordan, Austin 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2025-06-15T05:30:11Z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e5a4f3e4-4961-4543-95e6-a546d0bff0f1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