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Multi-property extended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 Test Suite</Application>
  <DocSecurity>0</DocSecurity>
  <ScaleCrop>false</ScaleCrop>
  <Company>Test Company Inc.</Company>
  <Manager>Test Manager</Manager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2025-11-12T21:24:32.820Z</dcterms:created>
  <dcterms:modified xsi:type="dcterms:W3CDTF">2025-11-12T21:24:32.820Z</dcterms:modified>
</cp:coreProperties>
</file>