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vMerge w:val="restart"/>
          </w:tcPr>
          <w:p>
            <w:r>
              <w:t xml:space="preserve">Rows 1-3</w:t>
            </w:r>
          </w:p>
        </w:tc>
        <w:tc>
          <w:p>
            <w:r>
              <w:t xml:space="preserve">Row 1</w:t>
            </w:r>
          </w:p>
        </w:tc>
        <w:tc>
          <w:p>
            <w:r>
              <w:t xml:space="preserve">Cell 1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tcPr>
            <w:vMerge w:val="restart"/>
          </w:tcPr>
          <w:p>
            <w:r>
              <w:t xml:space="preserve">Rows 2-4</w:t>
            </w:r>
          </w:p>
        </w:tc>
        <w:tc>
          <w:p>
            <w:r>
              <w:t xml:space="preserve">Cell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3</w:t>
            </w:r>
          </w:p>
        </w:tc>
      </w:tr>
      <w:tr>
        <w:tc>
          <w:p>
            <w:r>
              <w:t xml:space="preserve">Row 4</w:t>
            </w:r>
          </w:p>
        </w:tc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4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2025-11-13T04:12:52.273Z</dcterms:created>
  <dcterms:modified xsi:type="dcterms:W3CDTF">2025-11-13T04:12:52.273Z</dcterms:modified>
</cp:coreProperties>
</file>