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Multi-property extended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 Test Suite</Application>
  <DocSecurity>0</DocSecurity>
  <ScaleCrop>false</ScaleCrop>
  <Company>Test Company Inc.</Company>
  <Manager>Test Manager</Manager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2025-11-13T10:11:03.529Z</dcterms:created>
  <dcterms:modified xsi:type="dcterms:W3CDTF">2025-11-13T10:11:03.529Z</dcterms:modified>
</cp:coreProperties>
</file>