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c>
          <w:tcPr>
            <w:vMerge w:val="restart"/>
          </w:tcPr>
          <w:p>
            <w:r>
              <w:t xml:space="preserve">Rows 1-3</w:t>
            </w:r>
          </w:p>
        </w:tc>
        <w:tc>
          <w:p>
            <w:r>
              <w:t xml:space="preserve">Row 1</w:t>
            </w:r>
          </w:p>
        </w:tc>
        <w:tc>
          <w:p>
            <w:r>
              <w:t xml:space="preserve">Cell 1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>
            <w:vMerge w:val="restart"/>
          </w:tcPr>
          <w:p>
            <w:r>
              <w:t xml:space="preserve">Rows 2-4</w:t>
            </w:r>
          </w:p>
        </w:tc>
        <w:tc>
          <w:p>
            <w:r>
              <w:t xml:space="preserve">Cell 2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Cell 3</w:t>
            </w:r>
          </w:p>
        </w:tc>
      </w:tr>
      <w:tr>
        <w:tc>
          <w:p>
            <w:r>
              <w:t xml:space="preserve">Row 4</w:t>
            </w:r>
          </w:p>
        </w:tc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Cell 4</w:t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2025-11-12T23:45:31.335Z</dcterms:created>
  <dcterms:modified xsi:type="dcterms:W3CDTF">2025-11-12T23:45:31.335Z</dcterms:modified>
</cp:coreProperties>
</file>