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06B" w:rsidRPr="00B0006B" w:rsidRDefault="00B0006B" w:rsidP="00B0006B">
      <w:pPr>
        <w:spacing w:before="100" w:beforeAutospacing="1" w:after="100" w:afterAutospacing="1" w:line="240" w:lineRule="auto"/>
        <w:outlineLvl w:val="2"/>
        <w:rPr>
          <w:rFonts w:ascii="Times New Roman" w:eastAsia="Times New Roman" w:hAnsi="Times New Roman" w:cs="Times New Roman"/>
          <w:b/>
          <w:bCs/>
          <w:sz w:val="28"/>
          <w:szCs w:val="28"/>
          <w:lang w:val="en-US" w:eastAsia="it-IT"/>
        </w:rPr>
      </w:pPr>
      <w:r w:rsidRPr="00B0006B">
        <w:rPr>
          <w:rFonts w:ascii="Times New Roman" w:eastAsia="Times New Roman" w:hAnsi="Times New Roman" w:cs="Times New Roman"/>
          <w:b/>
          <w:bCs/>
          <w:sz w:val="28"/>
          <w:szCs w:val="28"/>
          <w:lang w:val="en-US" w:eastAsia="it-IT"/>
        </w:rPr>
        <w:t>[PAGE 4</w:t>
      </w:r>
      <w:r w:rsidRPr="00B0006B">
        <w:rPr>
          <w:rFonts w:ascii="Times New Roman" w:eastAsia="Times New Roman" w:hAnsi="Times New Roman" w:cs="Times New Roman"/>
          <w:b/>
          <w:bCs/>
          <w:sz w:val="28"/>
          <w:szCs w:val="28"/>
          <w:lang w:val="en-US" w:eastAsia="it-IT"/>
        </w:rPr>
        <w:t>7</w:t>
      </w:r>
      <w:r w:rsidRPr="00B0006B">
        <w:rPr>
          <w:rFonts w:ascii="Times New Roman" w:eastAsia="Times New Roman" w:hAnsi="Times New Roman" w:cs="Times New Roman"/>
          <w:b/>
          <w:bCs/>
          <w:sz w:val="28"/>
          <w:szCs w:val="28"/>
          <w:lang w:val="en-US" w:eastAsia="it-IT"/>
        </w:rPr>
        <w:t>]</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b/>
          <w:bCs/>
          <w:sz w:val="28"/>
          <w:szCs w:val="28"/>
          <w:lang w:val="en-US" w:eastAsia="it-IT"/>
        </w:rPr>
        <w:t>STORIES</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Precarious jobs, parental divorces and an entrepreneurial mindset: for Gen Z and Millennials, the prenuptial agreement is a sentimental business plan. Couples are discovering that talking about </w:t>
      </w:r>
      <w:bookmarkStart w:id="0" w:name="_GoBack"/>
      <w:bookmarkEnd w:id="0"/>
      <w:r w:rsidRPr="00B0006B">
        <w:rPr>
          <w:rFonts w:ascii="Times New Roman" w:eastAsia="Times New Roman" w:hAnsi="Times New Roman" w:cs="Times New Roman"/>
          <w:sz w:val="28"/>
          <w:szCs w:val="28"/>
          <w:lang w:val="en-US" w:eastAsia="it-IT"/>
        </w:rPr>
        <w:t>money can be more intimate than the words "forever".</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i/>
          <w:iCs/>
          <w:sz w:val="28"/>
          <w:szCs w:val="28"/>
          <w:lang w:val="en-US" w:eastAsia="it-IT"/>
        </w:rPr>
        <w:t>Text by</w:t>
      </w:r>
      <w:r w:rsidRPr="00B0006B">
        <w:rPr>
          <w:rFonts w:ascii="Times New Roman" w:eastAsia="Times New Roman" w:hAnsi="Times New Roman" w:cs="Times New Roman"/>
          <w:sz w:val="28"/>
          <w:szCs w:val="28"/>
          <w:lang w:val="en-US" w:eastAsia="it-IT"/>
        </w:rPr>
        <w:t xml:space="preserve"> </w:t>
      </w:r>
      <w:r w:rsidRPr="00B0006B">
        <w:rPr>
          <w:rFonts w:ascii="Times New Roman" w:eastAsia="Times New Roman" w:hAnsi="Times New Roman" w:cs="Times New Roman"/>
          <w:i/>
          <w:iCs/>
          <w:sz w:val="28"/>
          <w:szCs w:val="28"/>
          <w:lang w:val="en-US" w:eastAsia="it-IT"/>
        </w:rPr>
        <w:t>ENRICA BROCARDO</w:t>
      </w:r>
    </w:p>
    <w:p w:rsidR="00B0006B" w:rsidRPr="00B0006B" w:rsidRDefault="00B0006B" w:rsidP="00B0006B">
      <w:pPr>
        <w:spacing w:before="100" w:beforeAutospacing="1" w:after="100" w:afterAutospacing="1" w:line="240" w:lineRule="auto"/>
        <w:outlineLvl w:val="0"/>
        <w:rPr>
          <w:rFonts w:ascii="Times New Roman" w:eastAsia="Times New Roman" w:hAnsi="Times New Roman" w:cs="Times New Roman"/>
          <w:b/>
          <w:bCs/>
          <w:kern w:val="36"/>
          <w:sz w:val="44"/>
          <w:szCs w:val="44"/>
          <w:lang w:val="en-US" w:eastAsia="it-IT"/>
        </w:rPr>
      </w:pPr>
      <w:r w:rsidRPr="00B0006B">
        <w:rPr>
          <w:rFonts w:ascii="Times New Roman" w:eastAsia="Times New Roman" w:hAnsi="Times New Roman" w:cs="Times New Roman"/>
          <w:b/>
          <w:bCs/>
          <w:kern w:val="36"/>
          <w:sz w:val="44"/>
          <w:szCs w:val="44"/>
          <w:lang w:val="en-US" w:eastAsia="it-IT"/>
        </w:rPr>
        <w:t xml:space="preserve">Love is NOT infinite and </w:t>
      </w:r>
      <w:proofErr w:type="spellStart"/>
      <w:r w:rsidRPr="00B0006B">
        <w:rPr>
          <w:rFonts w:ascii="Times New Roman" w:eastAsia="Times New Roman" w:hAnsi="Times New Roman" w:cs="Times New Roman"/>
          <w:b/>
          <w:bCs/>
          <w:kern w:val="36"/>
          <w:sz w:val="44"/>
          <w:szCs w:val="44"/>
          <w:lang w:val="en-US" w:eastAsia="it-IT"/>
        </w:rPr>
        <w:t>prenups</w:t>
      </w:r>
      <w:proofErr w:type="spellEnd"/>
      <w:r w:rsidRPr="00B0006B">
        <w:rPr>
          <w:rFonts w:ascii="Times New Roman" w:eastAsia="Times New Roman" w:hAnsi="Times New Roman" w:cs="Times New Roman"/>
          <w:b/>
          <w:bCs/>
          <w:kern w:val="36"/>
          <w:sz w:val="44"/>
          <w:szCs w:val="44"/>
          <w:lang w:val="en-US" w:eastAsia="it-IT"/>
        </w:rPr>
        <w:t xml:space="preserve"> explain it well</w:t>
      </w:r>
    </w:p>
    <w:p w:rsidR="00B0006B" w:rsidRPr="00B0006B" w:rsidRDefault="00B0006B" w:rsidP="00B0006B">
      <w:pPr>
        <w:spacing w:after="0" w:line="240" w:lineRule="auto"/>
        <w:rPr>
          <w:rFonts w:ascii="Times New Roman" w:eastAsia="Times New Roman" w:hAnsi="Times New Roman" w:cs="Times New Roman"/>
          <w:sz w:val="28"/>
          <w:szCs w:val="28"/>
          <w:lang w:eastAsia="it-IT"/>
        </w:rPr>
      </w:pPr>
      <w:r w:rsidRPr="00B0006B">
        <w:rPr>
          <w:rFonts w:ascii="Times New Roman" w:eastAsia="Times New Roman" w:hAnsi="Times New Roman" w:cs="Times New Roman"/>
          <w:sz w:val="28"/>
          <w:szCs w:val="28"/>
          <w:lang w:eastAsia="it-IT"/>
        </w:rPr>
        <w:pict>
          <v:rect id="_x0000_i1025" style="width:0;height:1.5pt" o:hralign="center" o:hrstd="t" o:hr="t" fillcolor="#a0a0a0" stroked="f"/>
        </w:pict>
      </w:r>
    </w:p>
    <w:p w:rsidR="00B0006B" w:rsidRPr="00B0006B" w:rsidRDefault="00B0006B" w:rsidP="00B0006B">
      <w:pPr>
        <w:spacing w:before="100" w:beforeAutospacing="1" w:after="100" w:afterAutospacing="1" w:line="240" w:lineRule="auto"/>
        <w:outlineLvl w:val="2"/>
        <w:rPr>
          <w:rFonts w:ascii="Times New Roman" w:eastAsia="Times New Roman" w:hAnsi="Times New Roman" w:cs="Times New Roman"/>
          <w:b/>
          <w:bCs/>
          <w:sz w:val="28"/>
          <w:szCs w:val="28"/>
          <w:lang w:val="en-US" w:eastAsia="it-IT"/>
        </w:rPr>
      </w:pPr>
      <w:r w:rsidRPr="00B0006B">
        <w:rPr>
          <w:rFonts w:ascii="Times New Roman" w:eastAsia="Times New Roman" w:hAnsi="Times New Roman" w:cs="Times New Roman"/>
          <w:b/>
          <w:bCs/>
          <w:sz w:val="28"/>
          <w:szCs w:val="28"/>
          <w:lang w:val="en-US" w:eastAsia="it-IT"/>
        </w:rPr>
        <w:t>[PAGE 48]</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b/>
          <w:bCs/>
          <w:sz w:val="28"/>
          <w:szCs w:val="28"/>
          <w:lang w:val="en-US" w:eastAsia="it-IT"/>
        </w:rPr>
        <w:t>STORIES</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During our Zoom conversation, Julia Rodgers uses the word "romantic" several times. Yet she isn't talking about a particularly imaginative marriage proposal or a wedding ceremony on a beach in Mauritius, but about a </w:t>
      </w:r>
      <w:proofErr w:type="spellStart"/>
      <w:r w:rsidRPr="00B0006B">
        <w:rPr>
          <w:rFonts w:ascii="Times New Roman" w:eastAsia="Times New Roman" w:hAnsi="Times New Roman" w:cs="Times New Roman"/>
          <w:i/>
          <w:iCs/>
          <w:sz w:val="28"/>
          <w:szCs w:val="28"/>
          <w:lang w:val="en-US" w:eastAsia="it-IT"/>
        </w:rPr>
        <w:t>prenup</w:t>
      </w:r>
      <w:proofErr w:type="spellEnd"/>
      <w:r w:rsidRPr="00B0006B">
        <w:rPr>
          <w:rFonts w:ascii="Times New Roman" w:eastAsia="Times New Roman" w:hAnsi="Times New Roman" w:cs="Times New Roman"/>
          <w:sz w:val="28"/>
          <w:szCs w:val="28"/>
          <w:lang w:val="en-US" w:eastAsia="it-IT"/>
        </w:rPr>
        <w:t xml:space="preserve">, the short version of </w:t>
      </w:r>
      <w:r w:rsidRPr="00B0006B">
        <w:rPr>
          <w:rFonts w:ascii="Times New Roman" w:eastAsia="Times New Roman" w:hAnsi="Times New Roman" w:cs="Times New Roman"/>
          <w:i/>
          <w:iCs/>
          <w:sz w:val="28"/>
          <w:szCs w:val="28"/>
          <w:lang w:val="en-US" w:eastAsia="it-IT"/>
        </w:rPr>
        <w:t>prenuptial agreement</w:t>
      </w:r>
      <w:r w:rsidRPr="00B0006B">
        <w:rPr>
          <w:rFonts w:ascii="Times New Roman" w:eastAsia="Times New Roman" w:hAnsi="Times New Roman" w:cs="Times New Roman"/>
          <w:sz w:val="28"/>
          <w:szCs w:val="28"/>
          <w:lang w:val="en-US" w:eastAsia="it-IT"/>
        </w:rPr>
        <w:t>. In other words, those premarital agreements that we learned about through the "bloodiest" celebrity divorces in Hollywood but which, for some years now, have become common practice in the United States, to the point that some even organize a "</w:t>
      </w:r>
      <w:proofErr w:type="spellStart"/>
      <w:r w:rsidRPr="00B0006B">
        <w:rPr>
          <w:rFonts w:ascii="Times New Roman" w:eastAsia="Times New Roman" w:hAnsi="Times New Roman" w:cs="Times New Roman"/>
          <w:sz w:val="28"/>
          <w:szCs w:val="28"/>
          <w:lang w:val="en-US" w:eastAsia="it-IT"/>
        </w:rPr>
        <w:t>prenup</w:t>
      </w:r>
      <w:proofErr w:type="spellEnd"/>
      <w:r w:rsidRPr="00B0006B">
        <w:rPr>
          <w:rFonts w:ascii="Times New Roman" w:eastAsia="Times New Roman" w:hAnsi="Times New Roman" w:cs="Times New Roman"/>
          <w:sz w:val="28"/>
          <w:szCs w:val="28"/>
          <w:lang w:val="en-US" w:eastAsia="it-IT"/>
        </w:rPr>
        <w:t xml:space="preserve"> party" with friends upon signing.</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According to a recent survey by market research firm Harris Poll, 41% of Gen Z respondents in America have signed one of these agreements, a figure that rises to 47% among Millennials. And according to another </w:t>
      </w:r>
      <w:proofErr w:type="spellStart"/>
      <w:r w:rsidRPr="00B0006B">
        <w:rPr>
          <w:rFonts w:ascii="Times New Roman" w:eastAsia="Times New Roman" w:hAnsi="Times New Roman" w:cs="Times New Roman"/>
          <w:sz w:val="28"/>
          <w:szCs w:val="28"/>
          <w:lang w:val="en-US" w:eastAsia="it-IT"/>
        </w:rPr>
        <w:t>YouGov</w:t>
      </w:r>
      <w:proofErr w:type="spellEnd"/>
      <w:r w:rsidRPr="00B0006B">
        <w:rPr>
          <w:rFonts w:ascii="Times New Roman" w:eastAsia="Times New Roman" w:hAnsi="Times New Roman" w:cs="Times New Roman"/>
          <w:sz w:val="28"/>
          <w:szCs w:val="28"/>
          <w:lang w:val="en-US" w:eastAsia="it-IT"/>
        </w:rPr>
        <w:t xml:space="preserve"> survey, this time conducted in Great Britain, over 50% of those under 45 expressed a willingness to sign one.</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Rodgers is the founder and CEO of </w:t>
      </w:r>
      <w:proofErr w:type="spellStart"/>
      <w:r w:rsidRPr="00B0006B">
        <w:rPr>
          <w:rFonts w:ascii="Times New Roman" w:eastAsia="Times New Roman" w:hAnsi="Times New Roman" w:cs="Times New Roman"/>
          <w:sz w:val="28"/>
          <w:szCs w:val="28"/>
          <w:lang w:val="en-US" w:eastAsia="it-IT"/>
        </w:rPr>
        <w:t>HelloPrenup</w:t>
      </w:r>
      <w:proofErr w:type="spellEnd"/>
      <w:r w:rsidRPr="00B0006B">
        <w:rPr>
          <w:rFonts w:ascii="Times New Roman" w:eastAsia="Times New Roman" w:hAnsi="Times New Roman" w:cs="Times New Roman"/>
          <w:sz w:val="28"/>
          <w:szCs w:val="28"/>
          <w:lang w:val="en-US" w:eastAsia="it-IT"/>
        </w:rPr>
        <w:t>, one of the most well-known platforms specializing in DIY contracts for future spouses. "As a family law attorney, I also handled prenuptial agreements," she says. "And often my clients would ask me: 'But why do I have to hire a lawyer and spend a bunch of money? Can't we just agree between ourselves?'. It's not so much about talking about divorce, but about how you want to live together. If we have children, will we both continue to work? How much savings do we want to set aside? Is it okay if the in-laws come to live with us too?".</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The reasons why young people are considering signing a contract before the wedding are diverse. One is that self-employment has almost become the norm for Gen Z, accustomed to approaching their careers and life with an entrepreneurial mindset: for those under 30, even the couple is a start-up, and everyone knows every start-up requires a business plan. Furthermore, many of them have separated or divorced </w:t>
      </w:r>
      <w:r w:rsidRPr="00B0006B">
        <w:rPr>
          <w:rFonts w:ascii="Times New Roman" w:eastAsia="Times New Roman" w:hAnsi="Times New Roman" w:cs="Times New Roman"/>
          <w:sz w:val="28"/>
          <w:szCs w:val="28"/>
          <w:lang w:val="en-US" w:eastAsia="it-IT"/>
        </w:rPr>
        <w:lastRenderedPageBreak/>
        <w:t xml:space="preserve">parents; in short, they know that "forever" is a relative concept. But the media has also played a role, normalizing the idea of </w:t>
      </w:r>
      <w:proofErr w:type="spellStart"/>
      <w:r w:rsidRPr="00B0006B">
        <w:rPr>
          <w:rFonts w:ascii="Times New Roman" w:eastAsia="Times New Roman" w:hAnsi="Times New Roman" w:cs="Times New Roman"/>
          <w:sz w:val="28"/>
          <w:szCs w:val="28"/>
          <w:lang w:val="en-US" w:eastAsia="it-IT"/>
        </w:rPr>
        <w:t>prenups</w:t>
      </w:r>
      <w:proofErr w:type="spellEnd"/>
      <w:r w:rsidRPr="00B0006B">
        <w:rPr>
          <w:rFonts w:ascii="Times New Roman" w:eastAsia="Times New Roman" w:hAnsi="Times New Roman" w:cs="Times New Roman"/>
          <w:sz w:val="28"/>
          <w:szCs w:val="28"/>
          <w:lang w:val="en-US" w:eastAsia="it-IT"/>
        </w:rPr>
        <w:t xml:space="preserve"> in series like </w:t>
      </w:r>
      <w:r w:rsidRPr="00B0006B">
        <w:rPr>
          <w:rFonts w:ascii="Times New Roman" w:eastAsia="Times New Roman" w:hAnsi="Times New Roman" w:cs="Times New Roman"/>
          <w:i/>
          <w:iCs/>
          <w:sz w:val="28"/>
          <w:szCs w:val="28"/>
          <w:lang w:val="en-US" w:eastAsia="it-IT"/>
        </w:rPr>
        <w:t>All's Fair</w:t>
      </w:r>
      <w:r w:rsidRPr="00B0006B">
        <w:rPr>
          <w:rFonts w:ascii="Times New Roman" w:eastAsia="Times New Roman" w:hAnsi="Times New Roman" w:cs="Times New Roman"/>
          <w:sz w:val="28"/>
          <w:szCs w:val="28"/>
          <w:lang w:val="en-US" w:eastAsia="it-IT"/>
        </w:rPr>
        <w:t xml:space="preserve"> and even more so on Instagram and </w:t>
      </w:r>
      <w:proofErr w:type="spellStart"/>
      <w:r w:rsidRPr="00B0006B">
        <w:rPr>
          <w:rFonts w:ascii="Times New Roman" w:eastAsia="Times New Roman" w:hAnsi="Times New Roman" w:cs="Times New Roman"/>
          <w:sz w:val="28"/>
          <w:szCs w:val="28"/>
          <w:lang w:val="en-US" w:eastAsia="it-IT"/>
        </w:rPr>
        <w:t>TikTok</w:t>
      </w:r>
      <w:proofErr w:type="spellEnd"/>
      <w:r w:rsidRPr="00B0006B">
        <w:rPr>
          <w:rFonts w:ascii="Times New Roman" w:eastAsia="Times New Roman" w:hAnsi="Times New Roman" w:cs="Times New Roman"/>
          <w:sz w:val="28"/>
          <w:szCs w:val="28"/>
          <w:lang w:val="en-US" w:eastAsia="it-IT"/>
        </w:rPr>
        <w:t xml:space="preserve"> where the topic is shared and explained by various successful influencers.</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According to Rodgers, these contracts have two purposes. "On one hand, there are agreements that also have legal value; on the other, it's about sitting down and understanding if you truly want the same things and if there are deal-breakers that for one of the two would mean the end of the relationship." An example? Infidelity. "Since the video of that secret proposal at the Coldplay concert went viral, requests to include an infidelity clause have increased by 3%," she explains. "Which doesn't mean a judge would necessarily give the green light to a financial penalty against the cheater. However, discussing it beforehand is still important." And she adds that, especially since younger generations consider open relationships normal, as the perception of what is permissible is very subjective, some prefer to go into detail. "I've had couples who wrote that sex with third parties was only allowed provided the other spouse was present in the room."</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What were once considered celebrity quirks—like the clause establishing a certain number of sexual encounters per month or the one for which Nicole Kidman's husband, Keith Urban, wouldn't get a cent if he started using drugs or alcohol again—can end up in anyone's files. There are women who commit to paying a certain sum for every kilo gained in pregnancy that isn't lost within six months of birth, or husbands who sign for a monthly "allowance" for the wife's shopping. But at the moment of separation, in many cases, these are just scraps of paper: no divorce lawyer would advise their clients to go to court to claim the validity of such agreements.</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On the other hand, there are several non-economic issues that do have legal value. This is the case with clauses on frozen embryos: who pays the storage costs? Who owns them? The same applies to the "social image" clause, which essentially provides that, in the event of divorce or separation, nothing potentially defamatory about the other person can be published online, under penalty. Just as the so-called </w:t>
      </w:r>
      <w:r w:rsidRPr="00B0006B">
        <w:rPr>
          <w:rFonts w:ascii="Times New Roman" w:eastAsia="Times New Roman" w:hAnsi="Times New Roman" w:cs="Times New Roman"/>
          <w:i/>
          <w:iCs/>
          <w:sz w:val="28"/>
          <w:szCs w:val="28"/>
          <w:lang w:val="en-US" w:eastAsia="it-IT"/>
        </w:rPr>
        <w:t>Sunset clause</w:t>
      </w:r>
      <w:r w:rsidRPr="00B0006B">
        <w:rPr>
          <w:rFonts w:ascii="Times New Roman" w:eastAsia="Times New Roman" w:hAnsi="Times New Roman" w:cs="Times New Roman"/>
          <w:sz w:val="28"/>
          <w:szCs w:val="28"/>
          <w:lang w:val="en-US" w:eastAsia="it-IT"/>
        </w:rPr>
        <w:t xml:space="preserve"> is valid, which establishes in advance the maximum duration of the signed prenuptial agreement.</w:t>
      </w:r>
    </w:p>
    <w:p w:rsidR="00B0006B" w:rsidRPr="00B0006B" w:rsidRDefault="00B0006B" w:rsidP="00B0006B">
      <w:pPr>
        <w:spacing w:after="0" w:line="240" w:lineRule="auto"/>
        <w:rPr>
          <w:rFonts w:ascii="Times New Roman" w:eastAsia="Times New Roman" w:hAnsi="Times New Roman" w:cs="Times New Roman"/>
          <w:sz w:val="28"/>
          <w:szCs w:val="28"/>
          <w:lang w:eastAsia="it-IT"/>
        </w:rPr>
      </w:pPr>
      <w:r w:rsidRPr="00B0006B">
        <w:rPr>
          <w:rFonts w:ascii="Times New Roman" w:eastAsia="Times New Roman" w:hAnsi="Times New Roman" w:cs="Times New Roman"/>
          <w:sz w:val="28"/>
          <w:szCs w:val="28"/>
          <w:lang w:eastAsia="it-IT"/>
        </w:rPr>
        <w:pict>
          <v:rect id="_x0000_i1026" style="width:0;height:1.5pt" o:hralign="center" o:hrstd="t" o:hr="t" fillcolor="#a0a0a0" stroked="f"/>
        </w:pict>
      </w:r>
    </w:p>
    <w:p w:rsidR="00B0006B" w:rsidRPr="00B0006B" w:rsidRDefault="00B0006B" w:rsidP="00B0006B">
      <w:pPr>
        <w:spacing w:before="100" w:beforeAutospacing="1" w:after="100" w:afterAutospacing="1" w:line="240" w:lineRule="auto"/>
        <w:outlineLvl w:val="2"/>
        <w:rPr>
          <w:rFonts w:ascii="Times New Roman" w:eastAsia="Times New Roman" w:hAnsi="Times New Roman" w:cs="Times New Roman"/>
          <w:b/>
          <w:bCs/>
          <w:sz w:val="28"/>
          <w:szCs w:val="28"/>
          <w:lang w:val="en-US" w:eastAsia="it-IT"/>
        </w:rPr>
      </w:pPr>
      <w:r w:rsidRPr="00B0006B">
        <w:rPr>
          <w:rFonts w:ascii="Times New Roman" w:eastAsia="Times New Roman" w:hAnsi="Times New Roman" w:cs="Times New Roman"/>
          <w:b/>
          <w:bCs/>
          <w:sz w:val="28"/>
          <w:szCs w:val="28"/>
          <w:lang w:val="en-US" w:eastAsia="it-IT"/>
        </w:rPr>
        <w:t>[PAGE 49]</w:t>
      </w:r>
    </w:p>
    <w:p w:rsidR="00B0006B" w:rsidRPr="00B0006B" w:rsidRDefault="00B0006B" w:rsidP="00B0006B">
      <w:pPr>
        <w:spacing w:before="100" w:beforeAutospacing="1" w:after="100" w:afterAutospacing="1" w:line="240" w:lineRule="auto"/>
        <w:outlineLvl w:val="2"/>
        <w:rPr>
          <w:rFonts w:ascii="Times New Roman" w:eastAsia="Times New Roman" w:hAnsi="Times New Roman" w:cs="Times New Roman"/>
          <w:b/>
          <w:bCs/>
          <w:sz w:val="28"/>
          <w:szCs w:val="28"/>
          <w:lang w:val="en-US" w:eastAsia="it-IT"/>
        </w:rPr>
      </w:pPr>
      <w:r w:rsidRPr="00B0006B">
        <w:rPr>
          <w:rFonts w:ascii="Times New Roman" w:eastAsia="Times New Roman" w:hAnsi="Times New Roman" w:cs="Times New Roman"/>
          <w:b/>
          <w:bCs/>
          <w:sz w:val="28"/>
          <w:szCs w:val="28"/>
          <w:lang w:val="en-US" w:eastAsia="it-IT"/>
        </w:rPr>
        <w:t>STORIES</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On </w:t>
      </w:r>
      <w:proofErr w:type="spellStart"/>
      <w:r w:rsidRPr="00B0006B">
        <w:rPr>
          <w:rFonts w:ascii="Times New Roman" w:eastAsia="Times New Roman" w:hAnsi="Times New Roman" w:cs="Times New Roman"/>
          <w:sz w:val="28"/>
          <w:szCs w:val="28"/>
          <w:lang w:val="en-US" w:eastAsia="it-IT"/>
        </w:rPr>
        <w:t>prenup</w:t>
      </w:r>
      <w:proofErr w:type="spellEnd"/>
      <w:r w:rsidRPr="00B0006B">
        <w:rPr>
          <w:rFonts w:ascii="Times New Roman" w:eastAsia="Times New Roman" w:hAnsi="Times New Roman" w:cs="Times New Roman"/>
          <w:sz w:val="28"/>
          <w:szCs w:val="28"/>
          <w:lang w:val="en-US" w:eastAsia="it-IT"/>
        </w:rPr>
        <w:t xml:space="preserve"> coach websites and other platforms like First or Neptune—which, incidentally, are almost always launched by women—the focus is often on the "educational" value. After all, to get a driver's license you have to pass an exam and a </w:t>
      </w:r>
      <w:r w:rsidRPr="00B0006B">
        <w:rPr>
          <w:rFonts w:ascii="Times New Roman" w:eastAsia="Times New Roman" w:hAnsi="Times New Roman" w:cs="Times New Roman"/>
          <w:sz w:val="28"/>
          <w:szCs w:val="28"/>
          <w:lang w:val="en-US" w:eastAsia="it-IT"/>
        </w:rPr>
        <w:lastRenderedPageBreak/>
        <w:t>driving test; it makes sense that to get married it's enough to sign some papers, get in a line, and say yes to a few questions without having studied? Especially in America where economic divorce conditions change from state to state and where there are even some states, like Texas and New Hampshire, in which by law a long cohabitation is equated to marriage: you thought it was enough to say goodbye and instead you find yourself having to pay alimony to your ex-partner.</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But let's come to Italy where premarital agreements have only recently been discussed. Lawyer Maria </w:t>
      </w:r>
      <w:proofErr w:type="spellStart"/>
      <w:r w:rsidRPr="00B0006B">
        <w:rPr>
          <w:rFonts w:ascii="Times New Roman" w:eastAsia="Times New Roman" w:hAnsi="Times New Roman" w:cs="Times New Roman"/>
          <w:sz w:val="28"/>
          <w:szCs w:val="28"/>
          <w:lang w:val="en-US" w:eastAsia="it-IT"/>
        </w:rPr>
        <w:t>Grazia</w:t>
      </w:r>
      <w:proofErr w:type="spellEnd"/>
      <w:r w:rsidRPr="00B0006B">
        <w:rPr>
          <w:rFonts w:ascii="Times New Roman" w:eastAsia="Times New Roman" w:hAnsi="Times New Roman" w:cs="Times New Roman"/>
          <w:sz w:val="28"/>
          <w:szCs w:val="28"/>
          <w:lang w:val="en-US" w:eastAsia="it-IT"/>
        </w:rPr>
        <w:t xml:space="preserve"> Di Nella, specialized in Family Law, explains: "In July last year, a ruling by the Supreme Court set some fixed points regarding the validity of premarital agreements. Although many called it revolutionary, in reality, once again, it established that only property aspects can be regulated, within very specific limits and always to protect the weaker party."</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Let's look at a couple of examples: you cannot establish that in the event of the birth of children, their maintenance will be the sole responsibility of one of the two, while it is permissible to agree, in case of separation, on the restitution of the sum invested in the purchase of a house that, perhaps for tax reasons, was registered to only one of the spouses. "Italian jurisprudence evaluates agreements on the regulation of a future separation stipulated before the marriage with great severity. Normally they are considered unlawful and therefore inapplicable. In our culture, marriage is considered a sacrament rather than a contract. For this reason, although it may seem paradoxical, unmarried couples can freely define every aspect of cohabitation including the consequences of the end of the relationship." The "cohabitation contract" made with a private writing authenticated by a notary can regulate the management of household expenses, those related to pets, who gets the furniture, the car, in case of a breakup. Even providing for a penalty in case of betrayal.</w:t>
      </w:r>
    </w:p>
    <w:p w:rsidR="00B0006B" w:rsidRPr="00B0006B" w:rsidRDefault="00B0006B" w:rsidP="00B0006B">
      <w:pPr>
        <w:spacing w:before="100"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t xml:space="preserve">Ginevra </w:t>
      </w:r>
      <w:proofErr w:type="spellStart"/>
      <w:r w:rsidRPr="00B0006B">
        <w:rPr>
          <w:rFonts w:ascii="Times New Roman" w:eastAsia="Times New Roman" w:hAnsi="Times New Roman" w:cs="Times New Roman"/>
          <w:sz w:val="28"/>
          <w:szCs w:val="28"/>
          <w:lang w:val="en-US" w:eastAsia="it-IT"/>
        </w:rPr>
        <w:t>Zucconi</w:t>
      </w:r>
      <w:proofErr w:type="spellEnd"/>
      <w:r w:rsidRPr="00B0006B">
        <w:rPr>
          <w:rFonts w:ascii="Times New Roman" w:eastAsia="Times New Roman" w:hAnsi="Times New Roman" w:cs="Times New Roman"/>
          <w:sz w:val="28"/>
          <w:szCs w:val="28"/>
          <w:lang w:val="en-US" w:eastAsia="it-IT"/>
        </w:rPr>
        <w:t xml:space="preserve"> Galli Fonseca, financial consultant, known on Instagram with the account </w:t>
      </w:r>
      <w:proofErr w:type="spellStart"/>
      <w:r w:rsidRPr="00B0006B">
        <w:rPr>
          <w:rFonts w:ascii="Times New Roman" w:eastAsia="Times New Roman" w:hAnsi="Times New Roman" w:cs="Times New Roman"/>
          <w:i/>
          <w:iCs/>
          <w:sz w:val="28"/>
          <w:szCs w:val="28"/>
          <w:lang w:val="en-US" w:eastAsia="it-IT"/>
        </w:rPr>
        <w:t>Lafinanzadonna</w:t>
      </w:r>
      <w:proofErr w:type="spellEnd"/>
      <w:r w:rsidRPr="00B0006B">
        <w:rPr>
          <w:rFonts w:ascii="Times New Roman" w:eastAsia="Times New Roman" w:hAnsi="Times New Roman" w:cs="Times New Roman"/>
          <w:sz w:val="28"/>
          <w:szCs w:val="28"/>
          <w:lang w:val="en-US" w:eastAsia="it-IT"/>
        </w:rPr>
        <w:t>, maintains that, laws aside, the most important thing is to be pragmatic. "Unfortunately in Italy even today talking about money is not romantic. And instead, in relationships, transparency about salaries, eventual investments and debts is fundamental. Trust is fine, but only up to a certain point." The new generations, fortunately, are generally more attentive and aware and the idea that dealing with economic and financial management is a male prerogative belongs mostly to the past. "Because girls are more emancipated, but also because they live in a precarious job market and know they cannot count on a future pension, which will be much lower than the income perceived during their working years." Her advice: "Create a real common financial project, map current accounts, investments, insurance and so on, discussing the couple's expense management in advance. There is no right or wrong method, the important thing is to have one and talk about it openly. Another recommendation, whether you are married or not, is to always keep a personal current account in addition to the common one. The same for investments. And never delegate: decisions, all of them, must be made together."</w:t>
      </w:r>
    </w:p>
    <w:p w:rsidR="00B06C0B" w:rsidRPr="00B0006B" w:rsidRDefault="00B0006B" w:rsidP="00B0006B">
      <w:pPr>
        <w:spacing w:beforeAutospacing="1" w:after="100" w:afterAutospacing="1" w:line="240" w:lineRule="auto"/>
        <w:rPr>
          <w:rFonts w:ascii="Times New Roman" w:eastAsia="Times New Roman" w:hAnsi="Times New Roman" w:cs="Times New Roman"/>
          <w:sz w:val="28"/>
          <w:szCs w:val="28"/>
          <w:lang w:val="en-US" w:eastAsia="it-IT"/>
        </w:rPr>
      </w:pPr>
      <w:r w:rsidRPr="00B0006B">
        <w:rPr>
          <w:rFonts w:ascii="Times New Roman" w:eastAsia="Times New Roman" w:hAnsi="Times New Roman" w:cs="Times New Roman"/>
          <w:sz w:val="28"/>
          <w:szCs w:val="28"/>
          <w:lang w:val="en-US" w:eastAsia="it-IT"/>
        </w:rPr>
        <w:lastRenderedPageBreak/>
        <w:t>"Unfortunately in Italy even today talking about money is not romantic. And instead, in relationships, transparency about salaries, eventual investments and debts is fundamental. Trust is fine, but only up to a certain point"</w:t>
      </w:r>
    </w:p>
    <w:sectPr w:rsidR="00B06C0B" w:rsidRPr="00B0006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06B"/>
    <w:rsid w:val="00712650"/>
    <w:rsid w:val="00B0006B"/>
    <w:rsid w:val="00BD07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B000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B0006B"/>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0006B"/>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B0006B"/>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B0006B"/>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B000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B0006B"/>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0006B"/>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B0006B"/>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B0006B"/>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61387">
      <w:bodyDiv w:val="1"/>
      <w:marLeft w:val="0"/>
      <w:marRight w:val="0"/>
      <w:marTop w:val="0"/>
      <w:marBottom w:val="0"/>
      <w:divBdr>
        <w:top w:val="none" w:sz="0" w:space="0" w:color="auto"/>
        <w:left w:val="none" w:sz="0" w:space="0" w:color="auto"/>
        <w:bottom w:val="none" w:sz="0" w:space="0" w:color="auto"/>
        <w:right w:val="none" w:sz="0" w:space="0" w:color="auto"/>
      </w:divBdr>
      <w:divsChild>
        <w:div w:id="1556429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1261</Words>
  <Characters>7192</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Chupo</cp:lastModifiedBy>
  <cp:revision>1</cp:revision>
  <dcterms:created xsi:type="dcterms:W3CDTF">2026-03-22T00:54:00Z</dcterms:created>
  <dcterms:modified xsi:type="dcterms:W3CDTF">2026-03-22T01:00:00Z</dcterms:modified>
</cp:coreProperties>
</file>