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680C" w14:textId="77777777" w:rsidR="00FC7075" w:rsidRPr="00FC7075" w:rsidRDefault="00FC7075" w:rsidP="00FC7075">
      <w:pPr>
        <w:jc w:val="both"/>
        <w:rPr>
          <w:rFonts w:ascii="Arial" w:hAnsi="Arial" w:cs="Arial"/>
        </w:rPr>
      </w:pPr>
      <w:r w:rsidRPr="00FC7075">
        <w:rPr>
          <w:rFonts w:ascii="Arial" w:hAnsi="Arial" w:cs="Arial"/>
          <w:b/>
          <w:bCs/>
        </w:rPr>
        <w:t>2. Fundamentação Teórica</w:t>
      </w:r>
    </w:p>
    <w:p w14:paraId="43446894" w14:textId="77777777" w:rsidR="00FC7075" w:rsidRPr="00FC7075" w:rsidRDefault="00FC7075" w:rsidP="00FC7075">
      <w:pPr>
        <w:jc w:val="both"/>
        <w:rPr>
          <w:rFonts w:ascii="Arial" w:hAnsi="Arial" w:cs="Arial"/>
        </w:rPr>
      </w:pPr>
      <w:r w:rsidRPr="00FC7075">
        <w:rPr>
          <w:rFonts w:ascii="Arial" w:hAnsi="Arial" w:cs="Arial"/>
        </w:rPr>
        <w:t xml:space="preserve">A construção de um agente conversacional (chatbot) inteligente exige a combinação de diversas subáreas da ciência da computação. O presente trabalho baseia-se em conceitos fundamentais de Inteligência Artificial (IA) e Machine Learning (ML) , com foco especial em técnicas avançadas de Processamento de Linguagem Natural (PLN). </w:t>
      </w:r>
    </w:p>
    <w:p w14:paraId="15F9CA30" w14:textId="77777777" w:rsidR="00FC7075" w:rsidRDefault="00FC7075" w:rsidP="00FC7075">
      <w:pPr>
        <w:jc w:val="both"/>
        <w:rPr>
          <w:rFonts w:ascii="Arial" w:hAnsi="Arial" w:cs="Arial"/>
        </w:rPr>
      </w:pPr>
      <w:r w:rsidRPr="00FC7075">
        <w:rPr>
          <w:rFonts w:ascii="Arial" w:hAnsi="Arial" w:cs="Arial"/>
          <w:b/>
          <w:bCs/>
        </w:rPr>
        <w:t>Inteligência Artificial e Machine Learning</w:t>
      </w:r>
      <w:r w:rsidRPr="00FC7075">
        <w:rPr>
          <w:rFonts w:ascii="Arial" w:hAnsi="Arial" w:cs="Arial"/>
        </w:rPr>
        <w:t xml:space="preserve"> </w:t>
      </w:r>
    </w:p>
    <w:p w14:paraId="326CD5E6" w14:textId="130DDD91" w:rsidR="00FC7075" w:rsidRPr="00FC7075" w:rsidRDefault="00FC7075" w:rsidP="00FC7075">
      <w:pPr>
        <w:jc w:val="both"/>
        <w:rPr>
          <w:rFonts w:ascii="Arial" w:hAnsi="Arial" w:cs="Arial"/>
        </w:rPr>
      </w:pPr>
      <w:r w:rsidRPr="00FC7075">
        <w:rPr>
          <w:rFonts w:ascii="Arial" w:hAnsi="Arial" w:cs="Arial"/>
        </w:rPr>
        <w:t xml:space="preserve">A Inteligência Artificial compreende o desenvolvimento de sistemas capazes de simular o comportamento e o raciocínio humano na resolução de problemas. Dentro deste ecossistema, o </w:t>
      </w:r>
      <w:r w:rsidRPr="00FC7075">
        <w:rPr>
          <w:rFonts w:ascii="Arial" w:hAnsi="Arial" w:cs="Arial"/>
          <w:i/>
          <w:iCs/>
        </w:rPr>
        <w:t>Machine Learning</w:t>
      </w:r>
      <w:r w:rsidRPr="00FC7075">
        <w:rPr>
          <w:rFonts w:ascii="Arial" w:hAnsi="Arial" w:cs="Arial"/>
        </w:rPr>
        <w:t xml:space="preserve"> (Aprendizado de Máquina) fornece os métodos para que as máquinas aprendam padrões a partir de dados. Neste projeto, a abordagem adotada é uma arquitetura híbrida: utilizamos métodos baseados em regras e processamento linguístico estruturado (via NLTK) para consultar uma base de conhecimento estruturada , deixando os modelos de aprendizagem profunda (LLMs) como mecanismo de contingência (</w:t>
      </w:r>
      <w:r w:rsidRPr="00FC7075">
        <w:rPr>
          <w:rFonts w:ascii="Arial" w:hAnsi="Arial" w:cs="Arial"/>
          <w:i/>
          <w:iCs/>
        </w:rPr>
        <w:t>fallback</w:t>
      </w:r>
      <w:r w:rsidRPr="00FC7075">
        <w:rPr>
          <w:rFonts w:ascii="Arial" w:hAnsi="Arial" w:cs="Arial"/>
        </w:rPr>
        <w:t xml:space="preserve">). </w:t>
      </w:r>
    </w:p>
    <w:p w14:paraId="5640E7EA" w14:textId="77777777" w:rsidR="00FC7075" w:rsidRDefault="00FC7075" w:rsidP="00FC7075">
      <w:pPr>
        <w:jc w:val="both"/>
        <w:rPr>
          <w:rFonts w:ascii="Arial" w:hAnsi="Arial" w:cs="Arial"/>
        </w:rPr>
      </w:pPr>
      <w:r w:rsidRPr="00FC7075">
        <w:rPr>
          <w:rFonts w:ascii="Arial" w:hAnsi="Arial" w:cs="Arial"/>
          <w:b/>
          <w:bCs/>
        </w:rPr>
        <w:t>Processamento de Linguagem Natural (PLN)</w:t>
      </w:r>
      <w:r w:rsidRPr="00FC7075">
        <w:rPr>
          <w:rFonts w:ascii="Arial" w:hAnsi="Arial" w:cs="Arial"/>
        </w:rPr>
        <w:t xml:space="preserve"> </w:t>
      </w:r>
    </w:p>
    <w:p w14:paraId="1456B41F" w14:textId="3F666517" w:rsidR="00FC7075" w:rsidRPr="00FC7075" w:rsidRDefault="00FC7075" w:rsidP="00FC7075">
      <w:pPr>
        <w:jc w:val="both"/>
        <w:rPr>
          <w:rFonts w:ascii="Arial" w:hAnsi="Arial" w:cs="Arial"/>
        </w:rPr>
      </w:pPr>
      <w:r w:rsidRPr="00FC7075">
        <w:rPr>
          <w:rFonts w:ascii="Arial" w:hAnsi="Arial" w:cs="Arial"/>
        </w:rPr>
        <w:t xml:space="preserve">O Processamento de Linguagem Natural é a vertente da IA que permite aos computadores ler, compreender e derivar significado da linguagem humana. Para que o nosso chatbot superasse as limitações de ferramentas de busca simples (como as Expressões Regulares - </w:t>
      </w:r>
      <w:r w:rsidRPr="00FC7075">
        <w:rPr>
          <w:rFonts w:ascii="Arial" w:hAnsi="Arial" w:cs="Arial"/>
          <w:i/>
          <w:iCs/>
        </w:rPr>
        <w:t>Regex</w:t>
      </w:r>
      <w:r w:rsidRPr="00FC7075">
        <w:rPr>
          <w:rFonts w:ascii="Arial" w:hAnsi="Arial" w:cs="Arial"/>
        </w:rPr>
        <w:t xml:space="preserve">), implementamos um </w:t>
      </w:r>
      <w:r w:rsidRPr="00FC7075">
        <w:rPr>
          <w:rFonts w:ascii="Arial" w:hAnsi="Arial" w:cs="Arial"/>
          <w:i/>
          <w:iCs/>
        </w:rPr>
        <w:t>pipeline</w:t>
      </w:r>
      <w:r w:rsidRPr="00FC7075">
        <w:rPr>
          <w:rFonts w:ascii="Arial" w:hAnsi="Arial" w:cs="Arial"/>
        </w:rPr>
        <w:t xml:space="preserve"> de PLN utilizando a biblioteca NLTK (</w:t>
      </w:r>
      <w:r w:rsidRPr="00FC7075">
        <w:rPr>
          <w:rFonts w:ascii="Arial" w:hAnsi="Arial" w:cs="Arial"/>
          <w:i/>
          <w:iCs/>
        </w:rPr>
        <w:t>Natural Language Toolkit</w:t>
      </w:r>
      <w:r w:rsidRPr="00FC7075">
        <w:rPr>
          <w:rFonts w:ascii="Arial" w:hAnsi="Arial" w:cs="Arial"/>
        </w:rPr>
        <w:t xml:space="preserve">), que processa a entrada do usuário através das seguintes etapas: </w:t>
      </w:r>
    </w:p>
    <w:p w14:paraId="5D48BB63" w14:textId="77777777" w:rsidR="00FC7075" w:rsidRPr="00FC7075" w:rsidRDefault="00FC7075" w:rsidP="00FC707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C7075">
        <w:rPr>
          <w:rFonts w:ascii="Arial" w:hAnsi="Arial" w:cs="Arial"/>
          <w:b/>
          <w:bCs/>
        </w:rPr>
        <w:t>Tokenização:</w:t>
      </w:r>
      <w:r w:rsidRPr="00FC7075">
        <w:rPr>
          <w:rFonts w:ascii="Arial" w:hAnsi="Arial" w:cs="Arial"/>
        </w:rPr>
        <w:t xml:space="preserve"> A tokenização é o processo de segmentar uma cadeia contínua de texto em unidades menores, denominadas </w:t>
      </w:r>
      <w:r w:rsidRPr="00FC7075">
        <w:rPr>
          <w:rFonts w:ascii="Arial" w:hAnsi="Arial" w:cs="Arial"/>
          <w:i/>
          <w:iCs/>
        </w:rPr>
        <w:t>tokens</w:t>
      </w:r>
      <w:r w:rsidRPr="00FC7075">
        <w:rPr>
          <w:rFonts w:ascii="Arial" w:hAnsi="Arial" w:cs="Arial"/>
        </w:rPr>
        <w:t xml:space="preserve"> (que podem ser palavras, números ou pontuações). No nosso sistema, utilizamos a função word_tokenize para dividir a pergunta do usuário, permitindo que o algoritmo analise computacionalmente cada termo isoladamente, independentemente da forma como a frase foi construída. </w:t>
      </w:r>
    </w:p>
    <w:p w14:paraId="4A49B2A9" w14:textId="77777777" w:rsidR="00FC7075" w:rsidRPr="00FC7075" w:rsidRDefault="00FC7075" w:rsidP="00FC707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C7075">
        <w:rPr>
          <w:rFonts w:ascii="Arial" w:hAnsi="Arial" w:cs="Arial"/>
          <w:b/>
          <w:bCs/>
        </w:rPr>
        <w:t>Análise Semântica:</w:t>
      </w:r>
      <w:r w:rsidRPr="00FC7075">
        <w:rPr>
          <w:rFonts w:ascii="Arial" w:hAnsi="Arial" w:cs="Arial"/>
        </w:rPr>
        <w:t xml:space="preserve"> Após a tokenização, o sistema realiza a análise semântica para compreender a intenção real por trás da mensagem. No código desenvolvido, isso foi alcançado através da técnica de remoção de </w:t>
      </w:r>
      <w:r w:rsidRPr="00FC7075">
        <w:rPr>
          <w:rFonts w:ascii="Arial" w:hAnsi="Arial" w:cs="Arial"/>
          <w:i/>
          <w:iCs/>
        </w:rPr>
        <w:t>stopwords</w:t>
      </w:r>
      <w:r w:rsidRPr="00FC7075">
        <w:rPr>
          <w:rFonts w:ascii="Arial" w:hAnsi="Arial" w:cs="Arial"/>
        </w:rPr>
        <w:t xml:space="preserve"> (palavras vazias de significado isolado, como "o", "a", "de", "para"). Ao filtrar o ruído linguístico, o algoritmo consegue focar exclusivamente nas palavras com carga semântica (ex: "campeão", "artilheiro") e extrair as entidades-chave da frase, como o nome de um país ou um ano específico (ex: 2002), mapeando-as corretamente para a nossa base de dados (CSV). </w:t>
      </w:r>
    </w:p>
    <w:p w14:paraId="1D96D444" w14:textId="2FBB3904" w:rsidR="00FC7075" w:rsidRPr="00FC7075" w:rsidRDefault="00FC7075" w:rsidP="00FC707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C7075">
        <w:rPr>
          <w:rFonts w:ascii="Arial" w:hAnsi="Arial" w:cs="Arial"/>
          <w:b/>
          <w:bCs/>
        </w:rPr>
        <w:lastRenderedPageBreak/>
        <w:t>Modelos de Linguagem (Transformers):</w:t>
      </w:r>
      <w:r w:rsidRPr="00FC7075">
        <w:rPr>
          <w:rFonts w:ascii="Arial" w:hAnsi="Arial" w:cs="Arial"/>
        </w:rPr>
        <w:t xml:space="preserve"> Quando as técnicas tradicionais de PLN e a base de conhecimento estruturada não são suficientes para responder ao usuário , o sistema recorre a Grandes Modelos de Linguagem (LLMs). Estes modelos modernos baseiam-se na arquitetura </w:t>
      </w:r>
      <w:r w:rsidRPr="00FC7075">
        <w:rPr>
          <w:rFonts w:ascii="Arial" w:hAnsi="Arial" w:cs="Arial"/>
          <w:i/>
          <w:iCs/>
        </w:rPr>
        <w:t>Transformer</w:t>
      </w:r>
      <w:r w:rsidRPr="00FC7075">
        <w:rPr>
          <w:rFonts w:ascii="Arial" w:hAnsi="Arial" w:cs="Arial"/>
        </w:rPr>
        <w:t>, que utiliza mecanismos de atenção (</w:t>
      </w:r>
      <w:r w:rsidRPr="00FC7075">
        <w:rPr>
          <w:rFonts w:ascii="Arial" w:hAnsi="Arial" w:cs="Arial"/>
          <w:i/>
          <w:iCs/>
        </w:rPr>
        <w:t>self-attention</w:t>
      </w:r>
      <w:r w:rsidRPr="00FC7075">
        <w:rPr>
          <w:rFonts w:ascii="Arial" w:hAnsi="Arial" w:cs="Arial"/>
        </w:rPr>
        <w:t xml:space="preserve">) para processar o contexto de palavras em longas sequências simultaneamente. Isso permite ao chatbot gerar respostas fluentes, contextuais e não programadas, atuando como um </w:t>
      </w:r>
      <w:r w:rsidRPr="00FC7075">
        <w:rPr>
          <w:rFonts w:ascii="Arial" w:hAnsi="Arial" w:cs="Arial"/>
          <w:i/>
          <w:iCs/>
        </w:rPr>
        <w:t>fallback</w:t>
      </w:r>
      <w:r w:rsidRPr="00FC7075">
        <w:rPr>
          <w:rFonts w:ascii="Arial" w:hAnsi="Arial" w:cs="Arial"/>
        </w:rPr>
        <w:t xml:space="preserve"> robusto perante perguntas fora do escopo inicial do nosso arquivo local de dados da Copa do Mundo. </w:t>
      </w:r>
    </w:p>
    <w:sectPr w:rsidR="00FC7075" w:rsidRPr="00FC70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15FC0"/>
    <w:multiLevelType w:val="multilevel"/>
    <w:tmpl w:val="49F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856DE"/>
    <w:multiLevelType w:val="multilevel"/>
    <w:tmpl w:val="7B5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82879">
    <w:abstractNumId w:val="1"/>
  </w:num>
  <w:num w:numId="2" w16cid:durableId="156703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75"/>
    <w:rsid w:val="008A2E2B"/>
    <w:rsid w:val="00FC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5DCE"/>
  <w15:chartTrackingRefBased/>
  <w15:docId w15:val="{09CCFED3-EEBB-47A0-B0CA-30F6E878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7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70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7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70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7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7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70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70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70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70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476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Butinholi Mendes</dc:creator>
  <cp:keywords/>
  <dc:description/>
  <cp:lastModifiedBy>Italo Butinholi Mendes</cp:lastModifiedBy>
  <cp:revision>1</cp:revision>
  <dcterms:created xsi:type="dcterms:W3CDTF">2026-05-31T18:30:00Z</dcterms:created>
  <dcterms:modified xsi:type="dcterms:W3CDTF">2026-05-31T18:34:00Z</dcterms:modified>
</cp:coreProperties>
</file>