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46C6" w14:textId="07A06FA6" w:rsidR="00C02215" w:rsidRPr="00C02215" w:rsidRDefault="00C02215" w:rsidP="00C02215">
      <w:pPr>
        <w:jc w:val="center"/>
        <w:rPr>
          <w:b/>
          <w:bCs/>
          <w:u w:val="single"/>
          <w:rtl/>
        </w:rPr>
      </w:pPr>
      <w:bookmarkStart w:id="0" w:name="_Hlk188714773"/>
      <w:bookmarkEnd w:id="0"/>
      <w:r w:rsidRPr="00C02215">
        <w:rPr>
          <w:rFonts w:hint="cs"/>
          <w:b/>
          <w:bCs/>
          <w:u w:val="single"/>
          <w:rtl/>
        </w:rPr>
        <w:t xml:space="preserve">תרגיל בית </w:t>
      </w:r>
      <w:r>
        <w:rPr>
          <w:rFonts w:hint="cs"/>
          <w:b/>
          <w:bCs/>
          <w:u w:val="single"/>
          <w:rtl/>
        </w:rPr>
        <w:t>2</w:t>
      </w:r>
      <w:r w:rsidRPr="00C02215">
        <w:rPr>
          <w:rFonts w:hint="cs"/>
          <w:b/>
          <w:bCs/>
          <w:u w:val="single"/>
          <w:rtl/>
        </w:rPr>
        <w:t xml:space="preserve"> מבני נתונים</w:t>
      </w:r>
    </w:p>
    <w:p w14:paraId="6792FF88" w14:textId="77777777" w:rsidR="00C02215" w:rsidRPr="00C02215" w:rsidRDefault="00C02215" w:rsidP="00C02215">
      <w:pPr>
        <w:jc w:val="right"/>
        <w:rPr>
          <w:b/>
          <w:bCs/>
          <w:rtl/>
        </w:rPr>
      </w:pPr>
      <w:r w:rsidRPr="00C02215">
        <w:rPr>
          <w:b/>
          <w:bCs/>
        </w:rPr>
        <w:t>id1: 322520255</w:t>
      </w:r>
    </w:p>
    <w:p w14:paraId="0D61E9F0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name1: Itamar Ben Nun</w:t>
      </w:r>
    </w:p>
    <w:p w14:paraId="00585463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username1: itamarbennun</w:t>
      </w:r>
    </w:p>
    <w:p w14:paraId="57AA1648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id2: 316061787</w:t>
      </w:r>
    </w:p>
    <w:p w14:paraId="3325AA77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name2: Tal Malka</w:t>
      </w:r>
    </w:p>
    <w:p w14:paraId="47096515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username2: talmalka2</w:t>
      </w:r>
    </w:p>
    <w:p w14:paraId="4E77A5E7" w14:textId="77777777" w:rsidR="00C02215" w:rsidRPr="00C02215" w:rsidRDefault="00C02215" w:rsidP="00C02215">
      <w:pPr>
        <w:rPr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t>חלק מעשי</w:t>
      </w:r>
    </w:p>
    <w:p w14:paraId="5F246F80" w14:textId="2214C6A4" w:rsidR="00C02215" w:rsidRPr="00C02215" w:rsidRDefault="00C02215" w:rsidP="00C02215">
      <w:pPr>
        <w:rPr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HeapNode</w:t>
      </w:r>
    </w:p>
    <w:p w14:paraId="13D66083" w14:textId="1AE298F8" w:rsidR="00C02215" w:rsidRPr="00C02215" w:rsidRDefault="00C02215" w:rsidP="00C02215">
      <w:r w:rsidRPr="00C02215">
        <w:rPr>
          <w:rFonts w:hint="cs"/>
          <w:rtl/>
        </w:rPr>
        <w:t xml:space="preserve">מחלקה זו מייצגת </w:t>
      </w:r>
      <w:r>
        <w:rPr>
          <w:rFonts w:hint="cs"/>
          <w:rtl/>
        </w:rPr>
        <w:t>איבר</w:t>
      </w:r>
      <w:r w:rsidRPr="00C02215">
        <w:rPr>
          <w:rFonts w:hint="cs"/>
          <w:rtl/>
        </w:rPr>
        <w:t xml:space="preserve"> </w:t>
      </w:r>
      <w:r>
        <w:rPr>
          <w:rFonts w:hint="cs"/>
          <w:rtl/>
        </w:rPr>
        <w:t>בערימת פיבונאצ'י</w:t>
      </w:r>
      <w:r w:rsidRPr="00C02215">
        <w:rPr>
          <w:rFonts w:hint="cs"/>
          <w:rtl/>
        </w:rPr>
        <w:t>.</w:t>
      </w:r>
    </w:p>
    <w:p w14:paraId="2241415B" w14:textId="77777777" w:rsidR="00C02215" w:rsidRPr="00C02215" w:rsidRDefault="00C02215" w:rsidP="00C02215">
      <w:pPr>
        <w:rPr>
          <w:u w:val="single"/>
          <w:rtl/>
        </w:rPr>
      </w:pPr>
      <w:r w:rsidRPr="00C02215">
        <w:rPr>
          <w:rFonts w:hint="cs"/>
          <w:u w:val="single"/>
          <w:rtl/>
        </w:rPr>
        <w:t>שדות מחלקה</w:t>
      </w:r>
    </w:p>
    <w:p w14:paraId="766F203C" w14:textId="0BAA7AD7" w:rsidR="00C02215" w:rsidRPr="00C02215" w:rsidRDefault="00C02215" w:rsidP="00C02215">
      <w:pPr>
        <w:numPr>
          <w:ilvl w:val="0"/>
          <w:numId w:val="1"/>
        </w:numPr>
      </w:pPr>
    </w:p>
    <w:p w14:paraId="20348E31" w14:textId="77777777" w:rsidR="00C02215" w:rsidRPr="00C02215" w:rsidRDefault="00C02215" w:rsidP="00C02215">
      <w:pPr>
        <w:rPr>
          <w:u w:val="single"/>
        </w:rPr>
      </w:pPr>
      <w:r w:rsidRPr="00C02215">
        <w:rPr>
          <w:rFonts w:hint="cs"/>
          <w:u w:val="single"/>
          <w:rtl/>
        </w:rPr>
        <w:t>פעולות מחלקה</w:t>
      </w:r>
    </w:p>
    <w:p w14:paraId="61609054" w14:textId="77777777" w:rsidR="00C02215" w:rsidRPr="00C02215" w:rsidRDefault="00C02215" w:rsidP="00C02215">
      <w:pPr>
        <w:rPr>
          <w:rtl/>
        </w:rPr>
      </w:pPr>
    </w:p>
    <w:p w14:paraId="508DD46F" w14:textId="462F8FC0" w:rsidR="00C02215" w:rsidRPr="00C02215" w:rsidRDefault="00C02215" w:rsidP="00C02215">
      <w:pPr>
        <w:rPr>
          <w:b/>
          <w:bCs/>
          <w:u w:val="single"/>
        </w:rPr>
      </w:pPr>
      <w:r w:rsidRPr="00C02215">
        <w:rPr>
          <w:rFonts w:hint="cs"/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FibonacciHeap</w:t>
      </w:r>
    </w:p>
    <w:p w14:paraId="6C1B9212" w14:textId="44716ED8" w:rsidR="00C02215" w:rsidRPr="00C02215" w:rsidRDefault="00C02215" w:rsidP="00C02215">
      <w:r w:rsidRPr="00C02215">
        <w:rPr>
          <w:rFonts w:hint="cs"/>
          <w:rtl/>
        </w:rPr>
        <w:t xml:space="preserve">מחלקה זו מיישמת </w:t>
      </w:r>
      <w:r>
        <w:rPr>
          <w:rFonts w:hint="cs"/>
          <w:rtl/>
        </w:rPr>
        <w:t>ערימת פיבונאצ'י</w:t>
      </w:r>
      <w:r w:rsidRPr="00C02215">
        <w:rPr>
          <w:rFonts w:hint="cs"/>
          <w:rtl/>
        </w:rPr>
        <w:t>.</w:t>
      </w:r>
    </w:p>
    <w:p w14:paraId="78BF9E05" w14:textId="77777777" w:rsidR="00C02215" w:rsidRPr="00C02215" w:rsidRDefault="00C02215" w:rsidP="00C02215">
      <w:pPr>
        <w:rPr>
          <w:u w:val="single"/>
          <w:rtl/>
        </w:rPr>
      </w:pPr>
      <w:r w:rsidRPr="00C02215">
        <w:rPr>
          <w:rFonts w:hint="cs"/>
          <w:u w:val="single"/>
          <w:rtl/>
        </w:rPr>
        <w:t>שדות מחלקה</w:t>
      </w:r>
    </w:p>
    <w:p w14:paraId="7487A49E" w14:textId="547197C4" w:rsidR="00C02215" w:rsidRPr="00C02215" w:rsidRDefault="00C02215" w:rsidP="00C02215">
      <w:pPr>
        <w:numPr>
          <w:ilvl w:val="0"/>
          <w:numId w:val="2"/>
        </w:numPr>
      </w:pPr>
      <w:r>
        <w:rPr>
          <w:rFonts w:hint="cs"/>
          <w:u w:val="single"/>
          <w:rtl/>
        </w:rPr>
        <w:t xml:space="preserve"> </w:t>
      </w:r>
    </w:p>
    <w:p w14:paraId="12C338D6" w14:textId="77777777" w:rsidR="00C02215" w:rsidRPr="00C02215" w:rsidRDefault="00C02215" w:rsidP="00C02215">
      <w:pPr>
        <w:rPr>
          <w:u w:val="single"/>
        </w:rPr>
      </w:pPr>
      <w:r w:rsidRPr="00C02215">
        <w:rPr>
          <w:rFonts w:hint="cs"/>
          <w:u w:val="single"/>
          <w:rtl/>
        </w:rPr>
        <w:t>פעולות מחלקה</w:t>
      </w:r>
    </w:p>
    <w:p w14:paraId="23609EED" w14:textId="77777777" w:rsidR="00C02215" w:rsidRDefault="00C02215" w:rsidP="00C02215">
      <w:pPr>
        <w:rPr>
          <w:u w:val="single"/>
          <w:rtl/>
        </w:rPr>
      </w:pPr>
    </w:p>
    <w:p w14:paraId="2C13521D" w14:textId="77777777" w:rsidR="00C02215" w:rsidRDefault="00C02215" w:rsidP="00C02215">
      <w:pPr>
        <w:rPr>
          <w:u w:val="single"/>
          <w:rtl/>
        </w:rPr>
      </w:pPr>
    </w:p>
    <w:p w14:paraId="09288FD0" w14:textId="77777777" w:rsidR="00C02215" w:rsidRDefault="00C02215" w:rsidP="00C02215">
      <w:pPr>
        <w:rPr>
          <w:u w:val="single"/>
          <w:rtl/>
        </w:rPr>
      </w:pPr>
    </w:p>
    <w:p w14:paraId="4E95318C" w14:textId="77777777" w:rsidR="00C02215" w:rsidRDefault="00C02215" w:rsidP="00C02215">
      <w:pPr>
        <w:rPr>
          <w:u w:val="single"/>
          <w:rtl/>
        </w:rPr>
      </w:pPr>
    </w:p>
    <w:p w14:paraId="65EC02A9" w14:textId="77777777" w:rsidR="00C02215" w:rsidRDefault="00C02215" w:rsidP="00C02215">
      <w:pPr>
        <w:rPr>
          <w:u w:val="single"/>
          <w:rtl/>
        </w:rPr>
      </w:pPr>
    </w:p>
    <w:p w14:paraId="659A6CC2" w14:textId="77777777" w:rsidR="00C02215" w:rsidRDefault="00C02215" w:rsidP="00C02215">
      <w:pPr>
        <w:rPr>
          <w:u w:val="single"/>
          <w:rtl/>
        </w:rPr>
      </w:pPr>
    </w:p>
    <w:p w14:paraId="11CBD545" w14:textId="77777777" w:rsidR="00C02215" w:rsidRDefault="00C02215" w:rsidP="00C02215">
      <w:pPr>
        <w:rPr>
          <w:u w:val="single"/>
          <w:rtl/>
        </w:rPr>
      </w:pPr>
    </w:p>
    <w:p w14:paraId="3DBD8B60" w14:textId="77777777" w:rsidR="00C02215" w:rsidRDefault="00C02215" w:rsidP="00C02215">
      <w:pPr>
        <w:rPr>
          <w:u w:val="single"/>
          <w:rtl/>
        </w:rPr>
      </w:pPr>
    </w:p>
    <w:p w14:paraId="1E3AE396" w14:textId="77777777" w:rsidR="00C02215" w:rsidRDefault="00C02215" w:rsidP="00C02215">
      <w:pPr>
        <w:rPr>
          <w:u w:val="single"/>
          <w:rtl/>
        </w:rPr>
      </w:pPr>
    </w:p>
    <w:p w14:paraId="42B40D2E" w14:textId="77777777" w:rsidR="00C02215" w:rsidRDefault="00C02215" w:rsidP="00C02215">
      <w:pPr>
        <w:rPr>
          <w:u w:val="single"/>
          <w:rtl/>
        </w:rPr>
      </w:pPr>
    </w:p>
    <w:p w14:paraId="5E8D787F" w14:textId="77777777" w:rsidR="00C02215" w:rsidRDefault="00C02215" w:rsidP="00C02215">
      <w:pPr>
        <w:rPr>
          <w:u w:val="single"/>
          <w:rtl/>
        </w:rPr>
      </w:pPr>
    </w:p>
    <w:p w14:paraId="6C6D08BA" w14:textId="77777777" w:rsidR="00C02215" w:rsidRPr="00C02215" w:rsidRDefault="00C02215" w:rsidP="00C02215">
      <w:pPr>
        <w:rPr>
          <w:rtl/>
        </w:rPr>
      </w:pPr>
    </w:p>
    <w:p w14:paraId="4CBDBDF1" w14:textId="77777777" w:rsidR="00C02215" w:rsidRPr="00C02215" w:rsidRDefault="00C02215" w:rsidP="00C02215">
      <w:pPr>
        <w:rPr>
          <w:rtl/>
        </w:rPr>
      </w:pPr>
    </w:p>
    <w:p w14:paraId="262CAA35" w14:textId="77777777" w:rsidR="00C02215" w:rsidRPr="00C02215" w:rsidRDefault="00C02215" w:rsidP="00C02215">
      <w:pPr>
        <w:rPr>
          <w:rtl/>
        </w:rPr>
      </w:pPr>
    </w:p>
    <w:p w14:paraId="7FF74AA6" w14:textId="544CDF00" w:rsidR="0075693E" w:rsidRPr="002143F0" w:rsidRDefault="00C02215" w:rsidP="002143F0">
      <w:pPr>
        <w:rPr>
          <w:rFonts w:hint="cs"/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lastRenderedPageBreak/>
        <w:t>חלק ניסויי</w:t>
      </w:r>
    </w:p>
    <w:p w14:paraId="46CF9C4E" w14:textId="33E0C893" w:rsidR="00C02AB9" w:rsidRDefault="00E97BAF">
      <w:pPr>
        <w:rPr>
          <w:u w:val="single"/>
          <w:rtl/>
        </w:rPr>
      </w:pPr>
      <w:r>
        <w:rPr>
          <w:rFonts w:hint="cs"/>
          <w:u w:val="single"/>
          <w:rtl/>
        </w:rPr>
        <w:t>ניסוי ראשון</w:t>
      </w:r>
    </w:p>
    <w:p w14:paraId="38608EB9" w14:textId="1E82D3E8" w:rsidR="00E97BAF" w:rsidRDefault="00E97BAF">
      <w:pPr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174A9B42" w14:textId="77777777" w:rsidTr="00763250">
        <w:tc>
          <w:tcPr>
            <w:tcW w:w="1382" w:type="dxa"/>
          </w:tcPr>
          <w:p w14:paraId="7BF2593F" w14:textId="56AD8F65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1B56CF75" w14:textId="6B0C5D02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6C6181DC" w14:textId="32C6E0A1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73BFC443" w14:textId="124D7FDA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1ED93B8C" w14:textId="2EDEA30F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0ECE316B" w14:textId="1D16A1D0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357561" w14:paraId="211F389D" w14:textId="77777777" w:rsidTr="00CF0907">
        <w:tc>
          <w:tcPr>
            <w:tcW w:w="1382" w:type="dxa"/>
          </w:tcPr>
          <w:p w14:paraId="2432EE19" w14:textId="084A7B23" w:rsidR="00357561" w:rsidRDefault="00357561" w:rsidP="0035756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  <w:vAlign w:val="bottom"/>
          </w:tcPr>
          <w:p w14:paraId="50E4F49F" w14:textId="1121B96D" w:rsidR="00357561" w:rsidRDefault="00357561" w:rsidP="00357561">
            <w:r>
              <w:rPr>
                <w:rFonts w:ascii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3" w:type="dxa"/>
            <w:vAlign w:val="bottom"/>
          </w:tcPr>
          <w:p w14:paraId="7A8952CC" w14:textId="55D340EB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6559</w:t>
            </w:r>
          </w:p>
        </w:tc>
        <w:tc>
          <w:tcPr>
            <w:tcW w:w="1383" w:type="dxa"/>
            <w:vAlign w:val="bottom"/>
          </w:tcPr>
          <w:p w14:paraId="013A508D" w14:textId="246E6BA9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6550</w:t>
            </w:r>
          </w:p>
        </w:tc>
        <w:tc>
          <w:tcPr>
            <w:tcW w:w="1383" w:type="dxa"/>
            <w:vAlign w:val="bottom"/>
          </w:tcPr>
          <w:p w14:paraId="3530EF30" w14:textId="3B2508A3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3154E699" w14:textId="16C931AE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357561" w14:paraId="4523B617" w14:textId="77777777" w:rsidTr="00CF0907">
        <w:tc>
          <w:tcPr>
            <w:tcW w:w="1382" w:type="dxa"/>
          </w:tcPr>
          <w:p w14:paraId="45CBA3A2" w14:textId="2C62A7A3" w:rsidR="00357561" w:rsidRDefault="00357561" w:rsidP="0035756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  <w:vAlign w:val="bottom"/>
          </w:tcPr>
          <w:p w14:paraId="30514FB6" w14:textId="3F83993B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383" w:type="dxa"/>
            <w:vAlign w:val="bottom"/>
          </w:tcPr>
          <w:p w14:paraId="3A6BD0C9" w14:textId="369A4F0A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19681</w:t>
            </w:r>
          </w:p>
        </w:tc>
        <w:tc>
          <w:tcPr>
            <w:tcW w:w="1383" w:type="dxa"/>
            <w:vAlign w:val="bottom"/>
          </w:tcPr>
          <w:p w14:paraId="5535766D" w14:textId="58D70DF8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19674</w:t>
            </w:r>
          </w:p>
        </w:tc>
        <w:tc>
          <w:tcPr>
            <w:tcW w:w="1383" w:type="dxa"/>
            <w:vAlign w:val="bottom"/>
          </w:tcPr>
          <w:p w14:paraId="7F0D1168" w14:textId="4D3FCD0B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3361AC82" w14:textId="23A9F2B1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357561" w14:paraId="46DF2639" w14:textId="77777777" w:rsidTr="00CF0907">
        <w:tc>
          <w:tcPr>
            <w:tcW w:w="1382" w:type="dxa"/>
          </w:tcPr>
          <w:p w14:paraId="060D7969" w14:textId="5FC5DB59" w:rsidR="00357561" w:rsidRDefault="00357561" w:rsidP="0035756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  <w:vAlign w:val="bottom"/>
          </w:tcPr>
          <w:p w14:paraId="4DF75795" w14:textId="49D04605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383" w:type="dxa"/>
            <w:vAlign w:val="bottom"/>
          </w:tcPr>
          <w:p w14:paraId="24E7CFF0" w14:textId="561AFFDD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59047</w:t>
            </w:r>
          </w:p>
        </w:tc>
        <w:tc>
          <w:tcPr>
            <w:tcW w:w="1383" w:type="dxa"/>
            <w:vAlign w:val="bottom"/>
          </w:tcPr>
          <w:p w14:paraId="6C20F7BC" w14:textId="64D69727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59037</w:t>
            </w:r>
          </w:p>
        </w:tc>
        <w:tc>
          <w:tcPr>
            <w:tcW w:w="1383" w:type="dxa"/>
            <w:vAlign w:val="bottom"/>
          </w:tcPr>
          <w:p w14:paraId="47CCE76D" w14:textId="17719327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1AD70B74" w14:textId="7B270CCA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357561" w14:paraId="628A3113" w14:textId="77777777" w:rsidTr="00CF0907">
        <w:tc>
          <w:tcPr>
            <w:tcW w:w="1382" w:type="dxa"/>
          </w:tcPr>
          <w:p w14:paraId="79CA44AD" w14:textId="447CDBF2" w:rsidR="00357561" w:rsidRDefault="00357561" w:rsidP="0035756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  <w:vAlign w:val="bottom"/>
          </w:tcPr>
          <w:p w14:paraId="5FB9973C" w14:textId="2422A87B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83" w:type="dxa"/>
            <w:vAlign w:val="bottom"/>
          </w:tcPr>
          <w:p w14:paraId="6DEBB255" w14:textId="60A63D57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177145</w:t>
            </w:r>
          </w:p>
        </w:tc>
        <w:tc>
          <w:tcPr>
            <w:tcW w:w="1383" w:type="dxa"/>
            <w:vAlign w:val="bottom"/>
          </w:tcPr>
          <w:p w14:paraId="06256968" w14:textId="648C1775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177133</w:t>
            </w:r>
          </w:p>
        </w:tc>
        <w:tc>
          <w:tcPr>
            <w:tcW w:w="1383" w:type="dxa"/>
            <w:vAlign w:val="bottom"/>
          </w:tcPr>
          <w:p w14:paraId="64497E71" w14:textId="6D6CD013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72848FB6" w14:textId="02774A50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357561" w14:paraId="1C4FA1BF" w14:textId="77777777" w:rsidTr="00CF0907">
        <w:tc>
          <w:tcPr>
            <w:tcW w:w="1382" w:type="dxa"/>
          </w:tcPr>
          <w:p w14:paraId="6A899EC2" w14:textId="050E9B00" w:rsidR="00357561" w:rsidRDefault="00357561" w:rsidP="00357561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  <w:vAlign w:val="bottom"/>
          </w:tcPr>
          <w:p w14:paraId="3C9C7828" w14:textId="356A97A2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72.3</w:t>
            </w:r>
          </w:p>
        </w:tc>
        <w:tc>
          <w:tcPr>
            <w:tcW w:w="1383" w:type="dxa"/>
            <w:vAlign w:val="bottom"/>
          </w:tcPr>
          <w:p w14:paraId="59BA5DC9" w14:textId="55480103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531439</w:t>
            </w:r>
          </w:p>
        </w:tc>
        <w:tc>
          <w:tcPr>
            <w:tcW w:w="1383" w:type="dxa"/>
            <w:vAlign w:val="bottom"/>
          </w:tcPr>
          <w:p w14:paraId="5DACDE41" w14:textId="465BB4CB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531427</w:t>
            </w:r>
          </w:p>
        </w:tc>
        <w:tc>
          <w:tcPr>
            <w:tcW w:w="1383" w:type="dxa"/>
            <w:vAlign w:val="bottom"/>
          </w:tcPr>
          <w:p w14:paraId="4BD75594" w14:textId="4733AE61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1EFAF32C" w14:textId="24B5A8E4" w:rsidR="00357561" w:rsidRDefault="00357561" w:rsidP="00357561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</w:tr>
    </w:tbl>
    <w:p w14:paraId="7ADDFAF9" w14:textId="0DE57E2B" w:rsidR="00E97BAF" w:rsidRDefault="00E97BAF">
      <w:pPr>
        <w:rPr>
          <w:rtl/>
        </w:rPr>
      </w:pPr>
    </w:p>
    <w:p w14:paraId="15B0AB5E" w14:textId="320B96A0" w:rsidR="00CF6FA9" w:rsidRDefault="00CF6FA9">
      <w:pPr>
        <w:rPr>
          <w:rFonts w:hint="cs"/>
          <w:rtl/>
        </w:rPr>
      </w:pPr>
      <w:r>
        <w:rPr>
          <w:rFonts w:hint="cs"/>
          <w:rtl/>
        </w:rPr>
        <w:t>2.</w:t>
      </w:r>
      <w:r w:rsidR="00141ED4">
        <w:rPr>
          <w:rFonts w:hint="cs"/>
          <w:rtl/>
        </w:rPr>
        <w:t xml:space="preserve"> כפי שניתן להסיק מהטבלה, זמן הריצה התיאורטי של הניסוי הוא </w:t>
      </w:r>
      <m:oMath>
        <m:r>
          <w:rPr>
            <w:rFonts w:ascii="Cambria Math" w:hAnsi="Cambria Math"/>
          </w:rPr>
          <m:t>O(n)</m:t>
        </m:r>
      </m:oMath>
      <w:r w:rsidR="00141ED4">
        <w:rPr>
          <w:rFonts w:eastAsiaTheme="minorEastAsia" w:hint="cs"/>
          <w:rtl/>
        </w:rPr>
        <w:t>.</w:t>
      </w:r>
    </w:p>
    <w:p w14:paraId="57A5B455" w14:textId="0B04097B" w:rsidR="00CF6FA9" w:rsidRDefault="00CF6FA9">
      <w:pPr>
        <w:rPr>
          <w:rtl/>
        </w:rPr>
      </w:pPr>
      <w:r>
        <w:rPr>
          <w:noProof/>
        </w:rPr>
        <w:drawing>
          <wp:inline distT="0" distB="0" distL="0" distR="0" wp14:anchorId="34EC7D0A" wp14:editId="1D6E5204">
            <wp:extent cx="4269851" cy="2559409"/>
            <wp:effectExtent l="0" t="0" r="16510" b="10160"/>
            <wp:docPr id="487701963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857073" w14:textId="0336AE63" w:rsidR="00E97BAF" w:rsidRPr="00E97BAF" w:rsidRDefault="00E97BAF" w:rsidP="00807398">
      <w:pPr>
        <w:rPr>
          <w:rFonts w:hint="cs"/>
          <w:rtl/>
        </w:rPr>
      </w:pPr>
      <w:r>
        <w:rPr>
          <w:rFonts w:hint="cs"/>
          <w:rtl/>
        </w:rPr>
        <w:t>3.</w:t>
      </w:r>
      <w:r w:rsidR="00EA56A4">
        <w:rPr>
          <w:rFonts w:hint="cs"/>
          <w:rtl/>
        </w:rPr>
        <w:t xml:space="preserve"> </w:t>
      </w:r>
      <w:r w:rsidR="00F62232">
        <w:rPr>
          <w:rFonts w:hint="cs"/>
          <w:rtl/>
        </w:rPr>
        <w:t xml:space="preserve">עבור ניסוי זה, אף מדידה לא עשויה להשתנות כתוצאה מסדר ההכנסה, שכן לאחר </w:t>
      </w:r>
      <w:r w:rsidR="00E71460">
        <w:rPr>
          <w:rFonts w:hint="cs"/>
          <w:rtl/>
        </w:rPr>
        <w:t xml:space="preserve">כלל ההכנסות, </w:t>
      </w:r>
      <w:r w:rsidR="006E7E11">
        <w:rPr>
          <w:rFonts w:hint="cs"/>
          <w:rtl/>
        </w:rPr>
        <w:t>ישנה רשימה של כל הצמתים</w:t>
      </w:r>
      <w:r w:rsidR="00B10CF3">
        <w:rPr>
          <w:rFonts w:hint="cs"/>
          <w:rtl/>
        </w:rPr>
        <w:t xml:space="preserve"> ללא ילדים וטרם היו תיקונים</w:t>
      </w:r>
      <w:r w:rsidR="006E7E11">
        <w:rPr>
          <w:rFonts w:hint="cs"/>
          <w:rtl/>
        </w:rPr>
        <w:t xml:space="preserve">, והמינימום </w:t>
      </w:r>
      <w:r w:rsidR="00B10CF3">
        <w:rPr>
          <w:rFonts w:hint="cs"/>
          <w:rtl/>
        </w:rPr>
        <w:t>הוא אותו המינימום,</w:t>
      </w:r>
      <w:r w:rsidR="00CE66EE">
        <w:rPr>
          <w:rFonts w:hint="cs"/>
          <w:rtl/>
        </w:rPr>
        <w:t xml:space="preserve"> אליו יש מצביע,</w:t>
      </w:r>
      <w:r w:rsidR="00B10CF3">
        <w:rPr>
          <w:rFonts w:hint="cs"/>
          <w:rtl/>
        </w:rPr>
        <w:t xml:space="preserve"> </w:t>
      </w:r>
      <w:r w:rsidR="00CE66EE">
        <w:rPr>
          <w:rFonts w:hint="cs"/>
          <w:rtl/>
        </w:rPr>
        <w:t xml:space="preserve">ללא תלות בסדר ההכנסה. </w:t>
      </w:r>
    </w:p>
    <w:p w14:paraId="2969BE04" w14:textId="287ACE6D" w:rsidR="00763250" w:rsidRDefault="00763250" w:rsidP="00763250">
      <w:pPr>
        <w:rPr>
          <w:u w:val="single"/>
          <w:rtl/>
        </w:rPr>
      </w:pPr>
      <w:r>
        <w:rPr>
          <w:rFonts w:hint="cs"/>
          <w:u w:val="single"/>
          <w:rtl/>
        </w:rPr>
        <w:t>ניסוי שני</w:t>
      </w:r>
    </w:p>
    <w:p w14:paraId="58AB6536" w14:textId="77777777" w:rsidR="00763250" w:rsidRDefault="00763250" w:rsidP="00763250">
      <w:pPr>
        <w:rPr>
          <w:rFonts w:hint="cs"/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1E863E2B" w14:textId="77777777" w:rsidTr="006705D8">
        <w:tc>
          <w:tcPr>
            <w:tcW w:w="1382" w:type="dxa"/>
          </w:tcPr>
          <w:p w14:paraId="4256A694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11414D11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11363BBA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689E0B09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121A4884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155CA72E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B67417" w14:paraId="6C953E7E" w14:textId="77777777" w:rsidTr="008C4E76">
        <w:tc>
          <w:tcPr>
            <w:tcW w:w="1382" w:type="dxa"/>
          </w:tcPr>
          <w:p w14:paraId="1F0BC2C7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  <w:vAlign w:val="bottom"/>
          </w:tcPr>
          <w:p w14:paraId="213C06E4" w14:textId="4C507505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383" w:type="dxa"/>
            <w:vAlign w:val="bottom"/>
          </w:tcPr>
          <w:p w14:paraId="16E10DF5" w14:textId="45A6231F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3280</w:t>
            </w:r>
          </w:p>
        </w:tc>
        <w:tc>
          <w:tcPr>
            <w:tcW w:w="1383" w:type="dxa"/>
            <w:vAlign w:val="bottom"/>
          </w:tcPr>
          <w:p w14:paraId="52E11B29" w14:textId="119E4218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39827.2</w:t>
            </w:r>
          </w:p>
        </w:tc>
        <w:tc>
          <w:tcPr>
            <w:tcW w:w="1383" w:type="dxa"/>
            <w:vAlign w:val="bottom"/>
          </w:tcPr>
          <w:p w14:paraId="20DBE5B6" w14:textId="7F5A406C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36552.2</w:t>
            </w:r>
          </w:p>
        </w:tc>
        <w:tc>
          <w:tcPr>
            <w:tcW w:w="1383" w:type="dxa"/>
            <w:vAlign w:val="bottom"/>
          </w:tcPr>
          <w:p w14:paraId="2F084D96" w14:textId="446667CB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B67417" w14:paraId="0E6D019B" w14:textId="77777777" w:rsidTr="008C4E76">
        <w:tc>
          <w:tcPr>
            <w:tcW w:w="1382" w:type="dxa"/>
          </w:tcPr>
          <w:p w14:paraId="348B6129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  <w:vAlign w:val="bottom"/>
          </w:tcPr>
          <w:p w14:paraId="621B1F42" w14:textId="27A8BAA1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1383" w:type="dxa"/>
            <w:vAlign w:val="bottom"/>
          </w:tcPr>
          <w:p w14:paraId="458B1E1D" w14:textId="0F0C6AD6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9841</w:t>
            </w:r>
          </w:p>
        </w:tc>
        <w:tc>
          <w:tcPr>
            <w:tcW w:w="1383" w:type="dxa"/>
            <w:vAlign w:val="bottom"/>
          </w:tcPr>
          <w:p w14:paraId="050F1109" w14:textId="6A6B5DFE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135207.7</w:t>
            </w:r>
          </w:p>
        </w:tc>
        <w:tc>
          <w:tcPr>
            <w:tcW w:w="1383" w:type="dxa"/>
            <w:vAlign w:val="bottom"/>
          </w:tcPr>
          <w:p w14:paraId="2E0D3939" w14:textId="3401D9B4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125373.7</w:t>
            </w:r>
          </w:p>
        </w:tc>
        <w:tc>
          <w:tcPr>
            <w:tcW w:w="1383" w:type="dxa"/>
            <w:vAlign w:val="bottom"/>
          </w:tcPr>
          <w:p w14:paraId="4C5906F7" w14:textId="46098E9B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B67417" w14:paraId="37DC2B64" w14:textId="77777777" w:rsidTr="008C4E76">
        <w:tc>
          <w:tcPr>
            <w:tcW w:w="1382" w:type="dxa"/>
          </w:tcPr>
          <w:p w14:paraId="06E362EA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  <w:vAlign w:val="bottom"/>
          </w:tcPr>
          <w:p w14:paraId="5C56690C" w14:textId="77B09D55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18.4</w:t>
            </w:r>
          </w:p>
        </w:tc>
        <w:tc>
          <w:tcPr>
            <w:tcW w:w="1383" w:type="dxa"/>
            <w:vAlign w:val="bottom"/>
          </w:tcPr>
          <w:p w14:paraId="7A08DA7B" w14:textId="4D90BB97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29524</w:t>
            </w:r>
          </w:p>
        </w:tc>
        <w:tc>
          <w:tcPr>
            <w:tcW w:w="1383" w:type="dxa"/>
            <w:vAlign w:val="bottom"/>
          </w:tcPr>
          <w:p w14:paraId="40B29AD1" w14:textId="4479777B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450841.8</w:t>
            </w:r>
          </w:p>
        </w:tc>
        <w:tc>
          <w:tcPr>
            <w:tcW w:w="1383" w:type="dxa"/>
            <w:vAlign w:val="bottom"/>
          </w:tcPr>
          <w:p w14:paraId="1EEA20C4" w14:textId="02E98B8B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421325.8</w:t>
            </w:r>
          </w:p>
        </w:tc>
        <w:tc>
          <w:tcPr>
            <w:tcW w:w="1383" w:type="dxa"/>
            <w:vAlign w:val="bottom"/>
          </w:tcPr>
          <w:p w14:paraId="16F7B4B4" w14:textId="549B0F83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B67417" w14:paraId="20DF3066" w14:textId="77777777" w:rsidTr="008C4E76">
        <w:tc>
          <w:tcPr>
            <w:tcW w:w="1382" w:type="dxa"/>
          </w:tcPr>
          <w:p w14:paraId="1479788B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  <w:vAlign w:val="bottom"/>
          </w:tcPr>
          <w:p w14:paraId="13121E7A" w14:textId="5BAF0163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64.1</w:t>
            </w:r>
          </w:p>
        </w:tc>
        <w:tc>
          <w:tcPr>
            <w:tcW w:w="1383" w:type="dxa"/>
            <w:vAlign w:val="bottom"/>
          </w:tcPr>
          <w:p w14:paraId="3927E7B7" w14:textId="63D519EA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88573</w:t>
            </w:r>
          </w:p>
        </w:tc>
        <w:tc>
          <w:tcPr>
            <w:tcW w:w="1383" w:type="dxa"/>
            <w:vAlign w:val="bottom"/>
          </w:tcPr>
          <w:p w14:paraId="4AF13690" w14:textId="015015E1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1498953</w:t>
            </w:r>
          </w:p>
        </w:tc>
        <w:tc>
          <w:tcPr>
            <w:tcW w:w="1383" w:type="dxa"/>
            <w:vAlign w:val="bottom"/>
          </w:tcPr>
          <w:p w14:paraId="22C71F69" w14:textId="7864137B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1410392</w:t>
            </w:r>
          </w:p>
        </w:tc>
        <w:tc>
          <w:tcPr>
            <w:tcW w:w="1383" w:type="dxa"/>
            <w:vAlign w:val="bottom"/>
          </w:tcPr>
          <w:p w14:paraId="4C0CC49A" w14:textId="324C3F1C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B67417" w14:paraId="688CAE55" w14:textId="77777777" w:rsidTr="008C4E76">
        <w:tc>
          <w:tcPr>
            <w:tcW w:w="1382" w:type="dxa"/>
          </w:tcPr>
          <w:p w14:paraId="2D507479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  <w:vAlign w:val="bottom"/>
          </w:tcPr>
          <w:p w14:paraId="02912160" w14:textId="321DEA11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307.05</w:t>
            </w:r>
          </w:p>
        </w:tc>
        <w:tc>
          <w:tcPr>
            <w:tcW w:w="1383" w:type="dxa"/>
            <w:vAlign w:val="bottom"/>
          </w:tcPr>
          <w:p w14:paraId="14BA0411" w14:textId="40A9604C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265720</w:t>
            </w:r>
          </w:p>
        </w:tc>
        <w:tc>
          <w:tcPr>
            <w:tcW w:w="1383" w:type="dxa"/>
            <w:vAlign w:val="bottom"/>
          </w:tcPr>
          <w:p w14:paraId="3F3ACFC1" w14:textId="3CE02072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4887903</w:t>
            </w:r>
          </w:p>
        </w:tc>
        <w:tc>
          <w:tcPr>
            <w:tcW w:w="1383" w:type="dxa"/>
            <w:vAlign w:val="bottom"/>
          </w:tcPr>
          <w:p w14:paraId="4E40E5D8" w14:textId="7D499146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4622192</w:t>
            </w:r>
          </w:p>
        </w:tc>
        <w:tc>
          <w:tcPr>
            <w:tcW w:w="1383" w:type="dxa"/>
            <w:vAlign w:val="bottom"/>
          </w:tcPr>
          <w:p w14:paraId="2ABE7B4B" w14:textId="0A571ECC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</w:tr>
    </w:tbl>
    <w:p w14:paraId="7808D4A8" w14:textId="77777777" w:rsidR="00763250" w:rsidRDefault="00763250" w:rsidP="00763250">
      <w:pPr>
        <w:rPr>
          <w:rtl/>
        </w:rPr>
      </w:pPr>
    </w:p>
    <w:p w14:paraId="04CD5115" w14:textId="2F830FC8" w:rsidR="00CF6FA9" w:rsidRDefault="00CF6FA9" w:rsidP="00763250">
      <w:pPr>
        <w:rPr>
          <w:rtl/>
        </w:rPr>
      </w:pPr>
      <w:r>
        <w:rPr>
          <w:rFonts w:hint="cs"/>
          <w:rtl/>
        </w:rPr>
        <w:t>2.</w:t>
      </w:r>
      <w:r w:rsidR="00141ED4">
        <w:rPr>
          <w:rFonts w:hint="cs"/>
          <w:rtl/>
        </w:rPr>
        <w:t xml:space="preserve"> </w:t>
      </w:r>
      <w:r w:rsidR="00141ED4">
        <w:rPr>
          <w:rFonts w:hint="cs"/>
          <w:rtl/>
        </w:rPr>
        <w:t xml:space="preserve">כפי שניתן להסיק מהטבלה, זמן הריצה התיאורטי של הניסוי הוא </w:t>
      </w:r>
      <m:oMath>
        <m:r>
          <w:rPr>
            <w:rFonts w:ascii="Cambria Math" w:hAnsi="Cambria Math"/>
          </w:rPr>
          <m:t>O(n)</m:t>
        </m:r>
      </m:oMath>
      <w:r w:rsidR="00141ED4">
        <w:rPr>
          <w:rFonts w:eastAsiaTheme="minorEastAsia" w:hint="cs"/>
          <w:rtl/>
        </w:rPr>
        <w:t>.</w:t>
      </w:r>
    </w:p>
    <w:p w14:paraId="62B3EE1C" w14:textId="2BC280D0" w:rsidR="00CF6FA9" w:rsidRDefault="00CF6FA9" w:rsidP="0076325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FD480D4" wp14:editId="00D862FE">
            <wp:extent cx="4269851" cy="2559409"/>
            <wp:effectExtent l="0" t="0" r="16510" b="12700"/>
            <wp:docPr id="1191975897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8A30B0" w14:textId="7D21C4C0" w:rsidR="00763250" w:rsidRPr="00E97BAF" w:rsidRDefault="00763250" w:rsidP="00807398">
      <w:pPr>
        <w:rPr>
          <w:rFonts w:hint="cs"/>
          <w:rtl/>
        </w:rPr>
      </w:pPr>
      <w:r>
        <w:rPr>
          <w:rFonts w:hint="cs"/>
          <w:rtl/>
        </w:rPr>
        <w:t>3.</w:t>
      </w:r>
      <w:r w:rsidR="00E76B9E">
        <w:rPr>
          <w:rFonts w:hint="cs"/>
          <w:rtl/>
        </w:rPr>
        <w:t xml:space="preserve"> </w:t>
      </w:r>
      <w:r w:rsidR="00F65F54">
        <w:rPr>
          <w:rFonts w:hint="cs"/>
          <w:rtl/>
        </w:rPr>
        <w:t xml:space="preserve">המדידות שעשויות להשתנות </w:t>
      </w:r>
      <w:r w:rsidR="006605D7">
        <w:rPr>
          <w:rFonts w:hint="cs"/>
          <w:rtl/>
        </w:rPr>
        <w:t>הן</w:t>
      </w:r>
      <w:r w:rsidR="00F65F54">
        <w:rPr>
          <w:rFonts w:hint="cs"/>
          <w:rtl/>
        </w:rPr>
        <w:t xml:space="preserve"> מספר החיתוכים, והחיבורים</w:t>
      </w:r>
      <w:r w:rsidR="006605D7">
        <w:rPr>
          <w:rFonts w:hint="cs"/>
          <w:rtl/>
        </w:rPr>
        <w:t>. הסיבה לכך היא שפעולת מחיקת המינימום הוא שגורמת לתיקון הערימה, וס</w:t>
      </w:r>
      <w:r w:rsidR="00263FAF">
        <w:rPr>
          <w:rFonts w:hint="cs"/>
          <w:rtl/>
        </w:rPr>
        <w:t xml:space="preserve">ידור הערימה לאחר התיקון יושפע </w:t>
      </w:r>
    </w:p>
    <w:p w14:paraId="6464FEF7" w14:textId="70B5C9DA" w:rsidR="00763250" w:rsidRDefault="00763250" w:rsidP="00763250">
      <w:pPr>
        <w:rPr>
          <w:u w:val="single"/>
          <w:rtl/>
        </w:rPr>
      </w:pPr>
      <w:r>
        <w:rPr>
          <w:rFonts w:hint="cs"/>
          <w:u w:val="single"/>
          <w:rtl/>
        </w:rPr>
        <w:t>ניסוי שלישי</w:t>
      </w:r>
    </w:p>
    <w:p w14:paraId="11963448" w14:textId="77777777" w:rsidR="00763250" w:rsidRDefault="00763250" w:rsidP="00763250">
      <w:pPr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34A190BC" w14:textId="77777777" w:rsidTr="006705D8">
        <w:tc>
          <w:tcPr>
            <w:tcW w:w="1382" w:type="dxa"/>
          </w:tcPr>
          <w:p w14:paraId="4A606CDF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703D821F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02B5DAAC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1592B242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37CD432E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589704D7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B67417" w14:paraId="77571D42" w14:textId="77777777" w:rsidTr="0077458F">
        <w:tc>
          <w:tcPr>
            <w:tcW w:w="1382" w:type="dxa"/>
          </w:tcPr>
          <w:p w14:paraId="353A53F7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  <w:vAlign w:val="bottom"/>
          </w:tcPr>
          <w:p w14:paraId="19B3F224" w14:textId="3D219624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383" w:type="dxa"/>
            <w:vAlign w:val="bottom"/>
          </w:tcPr>
          <w:p w14:paraId="275D0687" w14:textId="4C89B98C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36D02C68" w14:textId="5A9FFADC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6550</w:t>
            </w:r>
          </w:p>
        </w:tc>
        <w:tc>
          <w:tcPr>
            <w:tcW w:w="1383" w:type="dxa"/>
            <w:vAlign w:val="bottom"/>
          </w:tcPr>
          <w:p w14:paraId="6B445092" w14:textId="4667C34E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6549.85</w:t>
            </w:r>
          </w:p>
        </w:tc>
        <w:tc>
          <w:tcPr>
            <w:tcW w:w="1383" w:type="dxa"/>
            <w:vAlign w:val="bottom"/>
          </w:tcPr>
          <w:p w14:paraId="36D3D31F" w14:textId="15BC6B12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30.85</w:t>
            </w:r>
          </w:p>
        </w:tc>
      </w:tr>
      <w:tr w:rsidR="00B67417" w14:paraId="2D373F18" w14:textId="77777777" w:rsidTr="0077458F">
        <w:tc>
          <w:tcPr>
            <w:tcW w:w="1382" w:type="dxa"/>
          </w:tcPr>
          <w:p w14:paraId="640A5460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  <w:vAlign w:val="bottom"/>
          </w:tcPr>
          <w:p w14:paraId="7B53DA30" w14:textId="78643BF2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1383" w:type="dxa"/>
            <w:vAlign w:val="bottom"/>
          </w:tcPr>
          <w:p w14:paraId="5AE6522E" w14:textId="385CABC6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50EB9A88" w14:textId="5636A451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19673.95</w:t>
            </w:r>
          </w:p>
        </w:tc>
        <w:tc>
          <w:tcPr>
            <w:tcW w:w="1383" w:type="dxa"/>
            <w:vAlign w:val="bottom"/>
          </w:tcPr>
          <w:p w14:paraId="79943BDA" w14:textId="094AAC05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19673.95</w:t>
            </w:r>
          </w:p>
        </w:tc>
        <w:tc>
          <w:tcPr>
            <w:tcW w:w="1383" w:type="dxa"/>
            <w:vAlign w:val="bottom"/>
          </w:tcPr>
          <w:p w14:paraId="46C92257" w14:textId="10B5E135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30.95</w:t>
            </w:r>
          </w:p>
        </w:tc>
      </w:tr>
      <w:tr w:rsidR="00B67417" w14:paraId="09C74212" w14:textId="77777777" w:rsidTr="0077458F">
        <w:tc>
          <w:tcPr>
            <w:tcW w:w="1382" w:type="dxa"/>
          </w:tcPr>
          <w:p w14:paraId="3B7C4D3E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  <w:vAlign w:val="bottom"/>
          </w:tcPr>
          <w:p w14:paraId="2AAC0EFA" w14:textId="2C8D7A3C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6.55</w:t>
            </w:r>
          </w:p>
        </w:tc>
        <w:tc>
          <w:tcPr>
            <w:tcW w:w="1383" w:type="dxa"/>
            <w:vAlign w:val="bottom"/>
          </w:tcPr>
          <w:p w14:paraId="25C7634A" w14:textId="4A970A51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6D38D8E2" w14:textId="1F7399F2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59037</w:t>
            </w:r>
          </w:p>
        </w:tc>
        <w:tc>
          <w:tcPr>
            <w:tcW w:w="1383" w:type="dxa"/>
            <w:vAlign w:val="bottom"/>
          </w:tcPr>
          <w:p w14:paraId="38E54F7C" w14:textId="30E5AE8F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59037</w:t>
            </w:r>
          </w:p>
        </w:tc>
        <w:tc>
          <w:tcPr>
            <w:tcW w:w="1383" w:type="dxa"/>
            <w:vAlign w:val="bottom"/>
          </w:tcPr>
          <w:p w14:paraId="50272BC7" w14:textId="76666F06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</w:tr>
      <w:tr w:rsidR="00B67417" w14:paraId="30101980" w14:textId="77777777" w:rsidTr="0077458F">
        <w:tc>
          <w:tcPr>
            <w:tcW w:w="1382" w:type="dxa"/>
          </w:tcPr>
          <w:p w14:paraId="3C3E58AC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  <w:vAlign w:val="bottom"/>
          </w:tcPr>
          <w:p w14:paraId="3EDC97CD" w14:textId="52BE3988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26.65</w:t>
            </w:r>
          </w:p>
        </w:tc>
        <w:tc>
          <w:tcPr>
            <w:tcW w:w="1383" w:type="dxa"/>
            <w:vAlign w:val="bottom"/>
          </w:tcPr>
          <w:p w14:paraId="2FB85ABB" w14:textId="66B1F616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4E7D87CE" w14:textId="543AA878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177133</w:t>
            </w:r>
          </w:p>
        </w:tc>
        <w:tc>
          <w:tcPr>
            <w:tcW w:w="1383" w:type="dxa"/>
            <w:vAlign w:val="bottom"/>
          </w:tcPr>
          <w:p w14:paraId="40CFDBCD" w14:textId="695DF4CF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177133</w:t>
            </w:r>
          </w:p>
        </w:tc>
        <w:tc>
          <w:tcPr>
            <w:tcW w:w="1383" w:type="dxa"/>
            <w:vAlign w:val="bottom"/>
          </w:tcPr>
          <w:p w14:paraId="01302BE1" w14:textId="548594A5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</w:tr>
      <w:tr w:rsidR="00B67417" w14:paraId="5E3AE484" w14:textId="77777777" w:rsidTr="0077458F">
        <w:tc>
          <w:tcPr>
            <w:tcW w:w="1382" w:type="dxa"/>
          </w:tcPr>
          <w:p w14:paraId="74AF1745" w14:textId="77777777" w:rsidR="00B67417" w:rsidRDefault="00B67417" w:rsidP="00B6741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  <w:vAlign w:val="bottom"/>
          </w:tcPr>
          <w:p w14:paraId="7C1C9A40" w14:textId="23A469EA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137.25</w:t>
            </w:r>
          </w:p>
        </w:tc>
        <w:tc>
          <w:tcPr>
            <w:tcW w:w="1383" w:type="dxa"/>
            <w:vAlign w:val="bottom"/>
          </w:tcPr>
          <w:p w14:paraId="70568C4C" w14:textId="75800607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435133F9" w14:textId="4B743A72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531427</w:t>
            </w:r>
          </w:p>
        </w:tc>
        <w:tc>
          <w:tcPr>
            <w:tcW w:w="1383" w:type="dxa"/>
            <w:vAlign w:val="bottom"/>
          </w:tcPr>
          <w:p w14:paraId="1D43B4BF" w14:textId="44F303A7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531427</w:t>
            </w:r>
          </w:p>
        </w:tc>
        <w:tc>
          <w:tcPr>
            <w:tcW w:w="1383" w:type="dxa"/>
            <w:vAlign w:val="bottom"/>
          </w:tcPr>
          <w:p w14:paraId="4979BC55" w14:textId="39DFE826" w:rsidR="00B67417" w:rsidRDefault="00B67417" w:rsidP="00B6741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</w:tr>
    </w:tbl>
    <w:p w14:paraId="615454B7" w14:textId="2D78E8C4" w:rsidR="00763250" w:rsidRDefault="00763250" w:rsidP="00763250">
      <w:pPr>
        <w:rPr>
          <w:rtl/>
        </w:rPr>
      </w:pPr>
    </w:p>
    <w:p w14:paraId="602183F2" w14:textId="37002905" w:rsidR="005A0D66" w:rsidRDefault="005A0D66" w:rsidP="00763250">
      <w:pPr>
        <w:rPr>
          <w:rtl/>
        </w:rPr>
      </w:pPr>
      <w:r>
        <w:rPr>
          <w:rFonts w:hint="cs"/>
          <w:rtl/>
        </w:rPr>
        <w:t>2.</w:t>
      </w:r>
      <w:r w:rsidR="00141ED4">
        <w:rPr>
          <w:rFonts w:hint="cs"/>
          <w:rtl/>
        </w:rPr>
        <w:t xml:space="preserve"> </w:t>
      </w:r>
      <w:r w:rsidR="00141ED4">
        <w:rPr>
          <w:rFonts w:hint="cs"/>
          <w:rtl/>
        </w:rPr>
        <w:t xml:space="preserve">כפי שניתן להסיק מהטבלה, זמן הריצה התיאורטי של הניסוי הוא </w:t>
      </w:r>
      <m:oMath>
        <m:r>
          <w:rPr>
            <w:rFonts w:ascii="Cambria Math" w:hAnsi="Cambria Math"/>
          </w:rPr>
          <m:t>O(n)</m:t>
        </m:r>
      </m:oMath>
      <w:r w:rsidR="00141ED4">
        <w:rPr>
          <w:rFonts w:eastAsiaTheme="minorEastAsia" w:hint="cs"/>
          <w:rtl/>
        </w:rPr>
        <w:t>.</w:t>
      </w:r>
    </w:p>
    <w:p w14:paraId="2FCA4F89" w14:textId="50FA9871" w:rsidR="005A0D66" w:rsidRDefault="005A0D66" w:rsidP="00763250">
      <w:pPr>
        <w:rPr>
          <w:rtl/>
        </w:rPr>
      </w:pPr>
      <w:r>
        <w:rPr>
          <w:noProof/>
        </w:rPr>
        <w:drawing>
          <wp:inline distT="0" distB="0" distL="0" distR="0" wp14:anchorId="38B70310" wp14:editId="2A343651">
            <wp:extent cx="4269851" cy="2559409"/>
            <wp:effectExtent l="0" t="0" r="16510" b="12700"/>
            <wp:docPr id="1363810969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B39FC6" w14:textId="27488C74" w:rsidR="00763250" w:rsidRDefault="00763250" w:rsidP="00807398">
      <w:pPr>
        <w:rPr>
          <w:rtl/>
        </w:rPr>
      </w:pPr>
      <w:r>
        <w:rPr>
          <w:rFonts w:hint="cs"/>
          <w:rtl/>
        </w:rPr>
        <w:t>3.</w:t>
      </w:r>
      <w:r w:rsidR="00F65F54">
        <w:rPr>
          <w:rFonts w:hint="cs"/>
          <w:rtl/>
        </w:rPr>
        <w:t xml:space="preserve"> המדידות שעשויות להשתנות הן מספר החיתוכים ומספר ה</w:t>
      </w:r>
      <w:r w:rsidR="006605D7">
        <w:rPr>
          <w:rFonts w:hint="cs"/>
          <w:rtl/>
        </w:rPr>
        <w:t xml:space="preserve">עצים. </w:t>
      </w:r>
    </w:p>
    <w:p w14:paraId="3C42C74D" w14:textId="3F8A7038" w:rsidR="00807398" w:rsidRPr="00E97BAF" w:rsidRDefault="00807398" w:rsidP="00807398">
      <w:pPr>
        <w:rPr>
          <w:rtl/>
        </w:rPr>
      </w:pPr>
      <w:r>
        <w:rPr>
          <w:rFonts w:hint="cs"/>
          <w:rtl/>
        </w:rPr>
        <w:t>4.</w:t>
      </w:r>
    </w:p>
    <w:p w14:paraId="798A5293" w14:textId="6944A529" w:rsidR="00E97BAF" w:rsidRPr="00E97BAF" w:rsidRDefault="00E97BAF">
      <w:pPr>
        <w:rPr>
          <w:rFonts w:hint="cs"/>
          <w:rtl/>
        </w:rPr>
      </w:pPr>
    </w:p>
    <w:sectPr w:rsidR="00E97BAF" w:rsidRPr="00E97BAF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EC4"/>
    <w:multiLevelType w:val="multilevel"/>
    <w:tmpl w:val="46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26A63"/>
    <w:multiLevelType w:val="multilevel"/>
    <w:tmpl w:val="54C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750412">
    <w:abstractNumId w:val="0"/>
  </w:num>
  <w:num w:numId="2" w16cid:durableId="185499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B2"/>
    <w:rsid w:val="00092451"/>
    <w:rsid w:val="000E530B"/>
    <w:rsid w:val="00141ED4"/>
    <w:rsid w:val="0015349E"/>
    <w:rsid w:val="00187665"/>
    <w:rsid w:val="002143F0"/>
    <w:rsid w:val="002516D2"/>
    <w:rsid w:val="00263FAF"/>
    <w:rsid w:val="002948AA"/>
    <w:rsid w:val="002F785B"/>
    <w:rsid w:val="00353FB1"/>
    <w:rsid w:val="0035567C"/>
    <w:rsid w:val="00357561"/>
    <w:rsid w:val="003E4D54"/>
    <w:rsid w:val="003E5517"/>
    <w:rsid w:val="00407068"/>
    <w:rsid w:val="0046246F"/>
    <w:rsid w:val="00510F9E"/>
    <w:rsid w:val="005424F2"/>
    <w:rsid w:val="005A0D66"/>
    <w:rsid w:val="005B4099"/>
    <w:rsid w:val="005C4829"/>
    <w:rsid w:val="006605D7"/>
    <w:rsid w:val="006728AE"/>
    <w:rsid w:val="006B2014"/>
    <w:rsid w:val="006E7E11"/>
    <w:rsid w:val="006F0C0A"/>
    <w:rsid w:val="0075693E"/>
    <w:rsid w:val="00763250"/>
    <w:rsid w:val="007671B0"/>
    <w:rsid w:val="007715E3"/>
    <w:rsid w:val="007C414A"/>
    <w:rsid w:val="00807398"/>
    <w:rsid w:val="009434C6"/>
    <w:rsid w:val="009B673F"/>
    <w:rsid w:val="009C6A11"/>
    <w:rsid w:val="00A7223F"/>
    <w:rsid w:val="00AB58B2"/>
    <w:rsid w:val="00AE2904"/>
    <w:rsid w:val="00B10CF3"/>
    <w:rsid w:val="00B31E7D"/>
    <w:rsid w:val="00B33C8E"/>
    <w:rsid w:val="00B67417"/>
    <w:rsid w:val="00B9483F"/>
    <w:rsid w:val="00BE34FD"/>
    <w:rsid w:val="00BE5447"/>
    <w:rsid w:val="00C02215"/>
    <w:rsid w:val="00C02AB9"/>
    <w:rsid w:val="00C222F5"/>
    <w:rsid w:val="00C342EE"/>
    <w:rsid w:val="00C41414"/>
    <w:rsid w:val="00CA74EA"/>
    <w:rsid w:val="00CC1A44"/>
    <w:rsid w:val="00CD4C5D"/>
    <w:rsid w:val="00CE66EE"/>
    <w:rsid w:val="00CF6FA9"/>
    <w:rsid w:val="00D4471A"/>
    <w:rsid w:val="00D779D0"/>
    <w:rsid w:val="00E70241"/>
    <w:rsid w:val="00E71460"/>
    <w:rsid w:val="00E76B9E"/>
    <w:rsid w:val="00E97BAF"/>
    <w:rsid w:val="00EA56A4"/>
    <w:rsid w:val="00EC49D0"/>
    <w:rsid w:val="00EF7D67"/>
    <w:rsid w:val="00F62232"/>
    <w:rsid w:val="00F65F54"/>
    <w:rsid w:val="00F83621"/>
    <w:rsid w:val="00F95A37"/>
    <w:rsid w:val="00FA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423B"/>
  <w15:chartTrackingRefBased/>
  <w15:docId w15:val="{74D341B9-86C8-468E-AED0-F698CCC6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B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8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8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8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8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8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8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8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5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B5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B58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B58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B58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B58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B58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B58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B58B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B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8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B58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B5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B5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8B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6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715E3"/>
    <w:rPr>
      <w:color w:val="666666"/>
    </w:rPr>
  </w:style>
  <w:style w:type="paragraph" w:styleId="af0">
    <w:name w:val="caption"/>
    <w:basedOn w:val="a"/>
    <w:next w:val="a"/>
    <w:uiPriority w:val="35"/>
    <w:unhideWhenUsed/>
    <w:qFormat/>
    <w:rsid w:val="006B20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גיליון1!$A$2:$A$6</c:f>
              <c:numCache>
                <c:formatCode>General</c:formatCode>
                <c:ptCount val="5"/>
                <c:pt idx="0">
                  <c:v>6560</c:v>
                </c:pt>
                <c:pt idx="1">
                  <c:v>19682</c:v>
                </c:pt>
                <c:pt idx="2">
                  <c:v>59048</c:v>
                </c:pt>
                <c:pt idx="3">
                  <c:v>177146</c:v>
                </c:pt>
                <c:pt idx="4">
                  <c:v>531440</c:v>
                </c:pt>
              </c:numCache>
            </c:numRef>
          </c:xVal>
          <c:yVal>
            <c:numRef>
              <c:f>גיליון1!$B$2:$B$6</c:f>
              <c:numCache>
                <c:formatCode>General</c:formatCode>
                <c:ptCount val="5"/>
                <c:pt idx="0">
                  <c:v>1.1499999999999999</c:v>
                </c:pt>
                <c:pt idx="1">
                  <c:v>2.2999999999999998</c:v>
                </c:pt>
                <c:pt idx="2">
                  <c:v>3.1</c:v>
                </c:pt>
                <c:pt idx="3">
                  <c:v>11</c:v>
                </c:pt>
                <c:pt idx="4">
                  <c:v>72.3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8B-4775-8DEA-459434D43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688127"/>
        <c:axId val="1023684287"/>
      </c:scatterChart>
      <c:valAx>
        <c:axId val="102368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4287"/>
        <c:crosses val="autoZero"/>
        <c:crossBetween val="midCat"/>
      </c:valAx>
      <c:valAx>
        <c:axId val="10236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גיליון1!$A$2:$A$6</c:f>
              <c:numCache>
                <c:formatCode>General</c:formatCode>
                <c:ptCount val="5"/>
                <c:pt idx="0">
                  <c:v>6560</c:v>
                </c:pt>
                <c:pt idx="1">
                  <c:v>19682</c:v>
                </c:pt>
                <c:pt idx="2">
                  <c:v>59048</c:v>
                </c:pt>
                <c:pt idx="3">
                  <c:v>177146</c:v>
                </c:pt>
                <c:pt idx="4">
                  <c:v>531440</c:v>
                </c:pt>
              </c:numCache>
            </c:numRef>
          </c:xVal>
          <c:yVal>
            <c:numRef>
              <c:f>גיליון1!$B$2:$B$6</c:f>
              <c:numCache>
                <c:formatCode>General</c:formatCode>
                <c:ptCount val="5"/>
                <c:pt idx="0">
                  <c:v>2.35</c:v>
                </c:pt>
                <c:pt idx="1">
                  <c:v>8.75</c:v>
                </c:pt>
                <c:pt idx="2">
                  <c:v>18.399999999999999</c:v>
                </c:pt>
                <c:pt idx="3">
                  <c:v>64.099999999999994</c:v>
                </c:pt>
                <c:pt idx="4">
                  <c:v>307.05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99-4C7A-85FB-4E88131F5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688127"/>
        <c:axId val="1023684287"/>
      </c:scatterChart>
      <c:valAx>
        <c:axId val="102368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4287"/>
        <c:crosses val="autoZero"/>
        <c:crossBetween val="midCat"/>
      </c:valAx>
      <c:valAx>
        <c:axId val="10236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גיליון1!$A$2:$A$6</c:f>
              <c:numCache>
                <c:formatCode>General</c:formatCode>
                <c:ptCount val="5"/>
                <c:pt idx="0">
                  <c:v>6560</c:v>
                </c:pt>
                <c:pt idx="1">
                  <c:v>19682</c:v>
                </c:pt>
                <c:pt idx="2">
                  <c:v>59048</c:v>
                </c:pt>
                <c:pt idx="3">
                  <c:v>177146</c:v>
                </c:pt>
                <c:pt idx="4">
                  <c:v>531440</c:v>
                </c:pt>
              </c:numCache>
            </c:numRef>
          </c:xVal>
          <c:yVal>
            <c:numRef>
              <c:f>גיליון1!$B$2:$B$6</c:f>
              <c:numCache>
                <c:formatCode>General</c:formatCode>
                <c:ptCount val="5"/>
                <c:pt idx="0">
                  <c:v>2.1</c:v>
                </c:pt>
                <c:pt idx="1">
                  <c:v>2.5499999999999998</c:v>
                </c:pt>
                <c:pt idx="2">
                  <c:v>6.55</c:v>
                </c:pt>
                <c:pt idx="3">
                  <c:v>26.65</c:v>
                </c:pt>
                <c:pt idx="4">
                  <c:v>137.25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77-42BA-9C4F-DACC4F7643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688127"/>
        <c:axId val="1023684287"/>
      </c:scatterChart>
      <c:valAx>
        <c:axId val="102368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4287"/>
        <c:crosses val="autoZero"/>
        <c:crossBetween val="midCat"/>
      </c:valAx>
      <c:valAx>
        <c:axId val="10236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284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61</cp:revision>
  <dcterms:created xsi:type="dcterms:W3CDTF">2025-01-21T14:07:00Z</dcterms:created>
  <dcterms:modified xsi:type="dcterms:W3CDTF">2025-01-25T15:02:00Z</dcterms:modified>
</cp:coreProperties>
</file>