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45A7C" w14:textId="57428334" w:rsidR="00C87786" w:rsidRDefault="001863A3" w:rsidP="00F21FCA">
      <w:pPr>
        <w:pStyle w:val="a"/>
        <w:rPr>
          <w:rtl/>
        </w:rPr>
      </w:pPr>
      <w:r>
        <w:rPr>
          <w:rFonts w:hint="cs"/>
          <w:rtl/>
        </w:rPr>
        <w:t>יאיר סגל</w:t>
      </w:r>
    </w:p>
    <w:p w14:paraId="5F8848BB" w14:textId="733E00B5" w:rsidR="001863A3" w:rsidRDefault="001863A3" w:rsidP="00F21FCA">
      <w:pPr>
        <w:pStyle w:val="Title"/>
        <w:rPr>
          <w:rtl/>
        </w:rPr>
      </w:pPr>
      <w:r>
        <w:rPr>
          <w:rFonts w:hint="cs"/>
          <w:rtl/>
        </w:rPr>
        <w:t>לא נערים ולא יער</w:t>
      </w:r>
    </w:p>
    <w:p w14:paraId="3F9C1234" w14:textId="0772BA66" w:rsidR="000267C2" w:rsidRDefault="000267C2" w:rsidP="00F21FCA">
      <w:pPr>
        <w:pStyle w:val="Subtitle"/>
        <w:rPr>
          <w:rtl/>
        </w:rPr>
      </w:pPr>
      <w:r>
        <w:rPr>
          <w:rFonts w:hint="cs"/>
          <w:rtl/>
        </w:rPr>
        <w:t>עיון בסיפור אלישע והנערים</w:t>
      </w:r>
    </w:p>
    <w:p w14:paraId="371DDCB8" w14:textId="77777777" w:rsidR="008E7A8E" w:rsidRPr="008E7A8E" w:rsidRDefault="008E7A8E" w:rsidP="00D374C4">
      <w:pPr>
        <w:spacing w:before="240"/>
        <w:ind w:firstLine="0"/>
        <w:rPr>
          <w:lang w:val="en-IL"/>
        </w:rPr>
      </w:pPr>
      <w:r w:rsidRPr="008E7A8E">
        <w:rPr>
          <w:rtl/>
        </w:rPr>
        <w:t>בספר מלכים ב', פרק ב', מעט אחרי עליית אליהו השמיימה, ומיד לאחר שאלישע מרפא את מקור המים של העיר יריחו, מתואר בשלושה פסוקים סיפור אלישע והנערים:</w:t>
      </w:r>
    </w:p>
    <w:p w14:paraId="0FA94727" w14:textId="77777777" w:rsidR="008E7A8E" w:rsidRPr="008E7A8E" w:rsidRDefault="008E7A8E" w:rsidP="00F21FCA">
      <w:pPr>
        <w:pStyle w:val="Quote"/>
        <w:rPr>
          <w:rtl/>
        </w:rPr>
      </w:pPr>
      <w:r w:rsidRPr="008E7A8E">
        <w:rPr>
          <w:rtl/>
        </w:rPr>
        <w:t xml:space="preserve">וַיֹּאמְרוּ אַנְשֵׁי הָעִיר אֶל אֱלִישָׁע הִנֵּה נָא מוֹשַׁב הָעִיר טוֹב כַּאֲשֶׁר אֲדֹנִי רֹאֶה וְהַמַּיִם רָעִים וְהָאָרֶץ מְשַׁכָּלֶת: וַיֹּאמֶר קְחוּ לִי </w:t>
      </w:r>
      <w:proofErr w:type="spellStart"/>
      <w:r w:rsidRPr="008E7A8E">
        <w:rPr>
          <w:rtl/>
        </w:rPr>
        <w:t>צְלֹחִית</w:t>
      </w:r>
      <w:proofErr w:type="spellEnd"/>
      <w:r w:rsidRPr="008E7A8E">
        <w:rPr>
          <w:rtl/>
        </w:rPr>
        <w:t xml:space="preserve"> חֲדָשָׁה וְשִׂימוּ שָׁם מֶלַח </w:t>
      </w:r>
      <w:proofErr w:type="spellStart"/>
      <w:r w:rsidRPr="008E7A8E">
        <w:rPr>
          <w:rtl/>
        </w:rPr>
        <w:t>וַיִּקְחו</w:t>
      </w:r>
      <w:proofErr w:type="spellEnd"/>
      <w:r w:rsidRPr="008E7A8E">
        <w:rPr>
          <w:rtl/>
        </w:rPr>
        <w:t xml:space="preserve">ּ אֵלָיו: וַיֵּצֵא אֶל מוֹצָא הַמַּיִם וַיַּשְׁלֶךְ שָׁם מֶלַח וַיֹּאמֶר כֹּה אָמַר ה' </w:t>
      </w:r>
      <w:proofErr w:type="spellStart"/>
      <w:r w:rsidRPr="008E7A8E">
        <w:rPr>
          <w:rtl/>
        </w:rPr>
        <w:t>רִפִּאתִי</w:t>
      </w:r>
      <w:proofErr w:type="spellEnd"/>
      <w:r w:rsidRPr="008E7A8E">
        <w:rPr>
          <w:rtl/>
        </w:rPr>
        <w:t xml:space="preserve"> לַמַּיִם הָאֵלֶּה לֹא יִהְיֶה מִשָּׁם עוֹד מָוֶת וּמְשַׁכָּלֶת: וַיֵּרָפוּ הַמַּיִם עַד הַיּוֹם הַזֶּה כִּדְבַר אֱלִישָׁע אֲשֶׁר דִּבֵּר: </w:t>
      </w:r>
    </w:p>
    <w:p w14:paraId="6C1B6182" w14:textId="77777777" w:rsidR="008E7A8E" w:rsidRPr="008E7A8E" w:rsidRDefault="008E7A8E" w:rsidP="00B12968">
      <w:pPr>
        <w:pStyle w:val="Quote"/>
        <w:rPr>
          <w:rtl/>
        </w:rPr>
      </w:pPr>
      <w:r w:rsidRPr="008E7A8E">
        <w:rPr>
          <w:rtl/>
        </w:rPr>
        <w:t xml:space="preserve">וַיַּעַל מִשָּׁם בֵּית אֵל וְהוּא עֹלֶה בַדֶּרֶךְ וּנְעָרִים קְטַנִּים יָצְאוּ מִן הָעִיר וַיִּתְקַלְּסוּ בוֹ וַיֹּאמְרוּ לוֹ עֲלֵה קֵרֵחַ עֲלֵה קֵרֵחַ: וַיִּפֶן אַחֲרָיו וַיִּרְאֵם וַיְקַלְלֵם בְּשֵׁם ה' וַתֵּצֶאנָה שְׁתַּיִם </w:t>
      </w:r>
      <w:proofErr w:type="spellStart"/>
      <w:r w:rsidRPr="008E7A8E">
        <w:rPr>
          <w:rtl/>
        </w:rPr>
        <w:t>דֻּבִּים</w:t>
      </w:r>
      <w:proofErr w:type="spellEnd"/>
      <w:r w:rsidRPr="008E7A8E">
        <w:rPr>
          <w:rtl/>
        </w:rPr>
        <w:t xml:space="preserve"> מִן הַיַּעַר וַתְּבַקַּעְנָה מֵהֶם אַרְבָּעִים וּשְׁנֵי יְלָדִים: וַיֵּלֶךְ מִשָּׁם אֶל הַר הַכַּרְמֶל וּמִשָּׁם שָׁב שֹׁמְרוֹן: (מל"ב ב</w:t>
      </w:r>
      <w:r w:rsidRPr="008E7A8E">
        <w:rPr>
          <w:vertAlign w:val="subscript"/>
          <w:rtl/>
        </w:rPr>
        <w:t>19-25</w:t>
      </w:r>
      <w:r w:rsidRPr="008E7A8E">
        <w:rPr>
          <w:rtl/>
        </w:rPr>
        <w:t>)</w:t>
      </w:r>
    </w:p>
    <w:p w14:paraId="717896DC" w14:textId="4B50DA8C" w:rsidR="008E7A8E" w:rsidRPr="008E7A8E" w:rsidRDefault="008E7A8E" w:rsidP="00C368F4">
      <w:pPr>
        <w:ind w:firstLine="0"/>
        <w:rPr>
          <w:rtl/>
        </w:rPr>
      </w:pPr>
      <w:r w:rsidRPr="008E7A8E">
        <w:rPr>
          <w:rtl/>
        </w:rPr>
        <w:t>פשט הכתובים ברור: אלישע עולה מיריחו לבית אל ונערים לועגים לו,</w:t>
      </w:r>
      <w:r w:rsidR="008B4185">
        <w:rPr>
          <w:rStyle w:val="FootnoteReference"/>
          <w:rtl/>
        </w:rPr>
        <w:footnoteReference w:id="1"/>
      </w:r>
      <w:r w:rsidRPr="008E7A8E">
        <w:rPr>
          <w:rtl/>
        </w:rPr>
        <w:t xml:space="preserve"> הוא מקללם והם מבוקעים בידי זוג נקבות דובים. אך נדמה גם שהם מסתירים הרבה: בין השאר לא נכתב מדוע הנערים מתקלסים בו ולא ברורה משמעות דבריהם, וגם לא ברור במה קיללם ולא מסופק הסבר לגורלם המפורט בדקדוק. בתחומי הסיפור</w:t>
      </w:r>
      <w:r w:rsidR="00826892">
        <w:rPr>
          <w:rStyle w:val="FootnoteReference"/>
          <w:rtl/>
        </w:rPr>
        <w:footnoteReference w:id="2"/>
      </w:r>
      <w:r w:rsidRPr="008E7A8E">
        <w:rPr>
          <w:rtl/>
        </w:rPr>
        <w:t xml:space="preserve"> אפילו לא נאמר מפורשות מיהו האיש, מניין הוא עולה ומהי העיר ממנה יוצאים הנערים. על כל פרט כמעט בסיפור נחלקו המפרשים והחוקרים, ואולם במאמר זה אנסה להציע הסבר יציב לסיפור כולו.</w:t>
      </w:r>
    </w:p>
    <w:p w14:paraId="3A405FA5" w14:textId="77777777" w:rsidR="008E7A8E" w:rsidRPr="008E7A8E" w:rsidRDefault="008E7A8E" w:rsidP="00F21FCA">
      <w:pPr>
        <w:rPr>
          <w:rtl/>
        </w:rPr>
      </w:pPr>
      <w:r w:rsidRPr="008E7A8E">
        <w:rPr>
          <w:rtl/>
        </w:rPr>
        <w:lastRenderedPageBreak/>
        <w:t>כבר חז"ל במסכת סוטה חלוקים באשר למעשה אלישע: </w:t>
      </w:r>
    </w:p>
    <w:p w14:paraId="52A2222B" w14:textId="77777777" w:rsidR="008E7A8E" w:rsidRPr="008E7A8E" w:rsidRDefault="008E7A8E" w:rsidP="00C3657F">
      <w:pPr>
        <w:pStyle w:val="Quote"/>
        <w:rPr>
          <w:rtl/>
        </w:rPr>
      </w:pPr>
      <w:r w:rsidRPr="008E7A8E">
        <w:rPr>
          <w:rtl/>
        </w:rPr>
        <w:t xml:space="preserve">"ויפן אחריו ויראם ויקללם בשם ה'". מה ראה? אמר רב: ראה ממש. </w:t>
      </w:r>
      <w:proofErr w:type="spellStart"/>
      <w:r w:rsidRPr="008E7A8E">
        <w:rPr>
          <w:rtl/>
        </w:rPr>
        <w:t>כדתניא</w:t>
      </w:r>
      <w:proofErr w:type="spellEnd"/>
      <w:r w:rsidRPr="008E7A8E">
        <w:rPr>
          <w:rtl/>
        </w:rPr>
        <w:t xml:space="preserve">, רבן שמעון בן גמליאל אומר: כל מקום שנתנו חכמים עיניהם — או מיתה, או עוני. ושמואל אמר: ראה שכולן </w:t>
      </w:r>
      <w:proofErr w:type="spellStart"/>
      <w:r w:rsidRPr="008E7A8E">
        <w:rPr>
          <w:rtl/>
        </w:rPr>
        <w:t>נתעברה</w:t>
      </w:r>
      <w:proofErr w:type="spellEnd"/>
      <w:r w:rsidRPr="008E7A8E">
        <w:rPr>
          <w:rtl/>
        </w:rPr>
        <w:t xml:space="preserve"> בהן אמן ביום הכיפורים. ורבי יצחק </w:t>
      </w:r>
      <w:proofErr w:type="spellStart"/>
      <w:r w:rsidRPr="008E7A8E">
        <w:rPr>
          <w:rtl/>
        </w:rPr>
        <w:t>נפחא</w:t>
      </w:r>
      <w:proofErr w:type="spellEnd"/>
      <w:r w:rsidRPr="008E7A8E">
        <w:rPr>
          <w:rtl/>
        </w:rPr>
        <w:t xml:space="preserve"> אמר: בלורית ראה להן, כגויים. ורבי יוחנן אמר: ראה שלא </w:t>
      </w:r>
      <w:proofErr w:type="spellStart"/>
      <w:r w:rsidRPr="008E7A8E">
        <w:rPr>
          <w:rtl/>
        </w:rPr>
        <w:t>היתה</w:t>
      </w:r>
      <w:proofErr w:type="spellEnd"/>
      <w:r w:rsidRPr="008E7A8E">
        <w:rPr>
          <w:rtl/>
        </w:rPr>
        <w:t xml:space="preserve"> בהן לחלוחית של מצוה. </w:t>
      </w:r>
      <w:proofErr w:type="spellStart"/>
      <w:r w:rsidRPr="008E7A8E">
        <w:rPr>
          <w:rtl/>
        </w:rPr>
        <w:t>ודלמא</w:t>
      </w:r>
      <w:proofErr w:type="spellEnd"/>
      <w:r w:rsidRPr="008E7A8E">
        <w:rPr>
          <w:rtl/>
        </w:rPr>
        <w:t xml:space="preserve"> </w:t>
      </w:r>
      <w:proofErr w:type="spellStart"/>
      <w:r w:rsidRPr="008E7A8E">
        <w:rPr>
          <w:rtl/>
        </w:rPr>
        <w:t>בזרעייהו</w:t>
      </w:r>
      <w:proofErr w:type="spellEnd"/>
      <w:r w:rsidRPr="008E7A8E">
        <w:rPr>
          <w:rtl/>
        </w:rPr>
        <w:t xml:space="preserve"> </w:t>
      </w:r>
      <w:proofErr w:type="spellStart"/>
      <w:r w:rsidRPr="008E7A8E">
        <w:rPr>
          <w:rtl/>
        </w:rPr>
        <w:t>ניהוה</w:t>
      </w:r>
      <w:proofErr w:type="spellEnd"/>
      <w:r w:rsidRPr="008E7A8E">
        <w:rPr>
          <w:rtl/>
        </w:rPr>
        <w:t xml:space="preserve"> </w:t>
      </w:r>
      <w:proofErr w:type="spellStart"/>
      <w:r w:rsidRPr="008E7A8E">
        <w:rPr>
          <w:rtl/>
        </w:rPr>
        <w:t>הוה</w:t>
      </w:r>
      <w:proofErr w:type="spellEnd"/>
      <w:r w:rsidRPr="008E7A8E">
        <w:rPr>
          <w:rtl/>
        </w:rPr>
        <w:t xml:space="preserve">? אמר רבי אלעזר: לא בם ולא בזרעם עד סוף כל הדורות... תנו רבנן, שלשה </w:t>
      </w:r>
      <w:proofErr w:type="spellStart"/>
      <w:r w:rsidRPr="008E7A8E">
        <w:rPr>
          <w:rtl/>
        </w:rPr>
        <w:t>חלאין</w:t>
      </w:r>
      <w:proofErr w:type="spellEnd"/>
      <w:r w:rsidRPr="008E7A8E">
        <w:rPr>
          <w:rtl/>
        </w:rPr>
        <w:t xml:space="preserve"> חלה אלישע: אחד שגירה דובים בתינוקות, ואחד שדחפו </w:t>
      </w:r>
      <w:proofErr w:type="spellStart"/>
      <w:r w:rsidRPr="008E7A8E">
        <w:rPr>
          <w:rtl/>
        </w:rPr>
        <w:t>לגחזי</w:t>
      </w:r>
      <w:proofErr w:type="spellEnd"/>
      <w:r w:rsidRPr="008E7A8E">
        <w:rPr>
          <w:rtl/>
        </w:rPr>
        <w:t xml:space="preserve"> בשתי ידים, ואחד שמת בו, שנאמר: "ואלישע חלה את </w:t>
      </w:r>
      <w:proofErr w:type="spellStart"/>
      <w:r w:rsidRPr="008E7A8E">
        <w:rPr>
          <w:rtl/>
        </w:rPr>
        <w:t>חליו</w:t>
      </w:r>
      <w:proofErr w:type="spellEnd"/>
      <w:r w:rsidRPr="008E7A8E">
        <w:rPr>
          <w:rtl/>
        </w:rPr>
        <w:t xml:space="preserve"> אשר ימות בו". (בבלי סוטה מ"ו:-מ"ז.)</w:t>
      </w:r>
    </w:p>
    <w:p w14:paraId="3105B4AC" w14:textId="77777777" w:rsidR="008E7A8E" w:rsidRPr="008E7A8E" w:rsidRDefault="008E7A8E" w:rsidP="00C3657F">
      <w:pPr>
        <w:ind w:firstLine="0"/>
        <w:rPr>
          <w:rtl/>
        </w:rPr>
      </w:pPr>
      <w:r w:rsidRPr="008E7A8E">
        <w:rPr>
          <w:rtl/>
        </w:rPr>
        <w:t>מחד, דורשים החכמים על הנערים שנדמו לגויים, שלא היה להם כל קשר למצוות ואפילו מרחיקים לכת עד לאמירות שנולדו בעקבות חטא הוריהם ושלעולם לא יצאו מהם צאצאים שומרי תורה ומצוות. מאידך, קללת אלישע ותוצאותיה נחשבות לעוול שבשלו נענש בחולי. אם כן כבר לחכמי הגמרא לא ברורות נסיבות מעשה אלישע, והם נאלצים להביא פתרונות אשר להם אין אחיזה בפשט הכתוב. אכן קשה להצדיק את מעשה אלישע ללא תוספות על הסיפור, אך הגישה הגורסת כי אלישע חטא במעשהו נתקלת בקושי גם היא: בפשט הפסוקים אלישע כלל לא נענש על המעשה.</w:t>
      </w:r>
    </w:p>
    <w:p w14:paraId="3C77F69F" w14:textId="77777777" w:rsidR="00E36A26" w:rsidRPr="00E36A26" w:rsidRDefault="00E36A26" w:rsidP="00E36A26">
      <w:pPr>
        <w:pStyle w:val="Heading2"/>
        <w:rPr>
          <w:lang w:val="en-IL"/>
        </w:rPr>
      </w:pPr>
      <w:r w:rsidRPr="00E36A26">
        <w:rPr>
          <w:rtl/>
        </w:rPr>
        <w:t xml:space="preserve">וּנְעָרִים קְטַנִּים יָצְאוּ </w:t>
      </w:r>
      <w:proofErr w:type="spellStart"/>
      <w:r w:rsidRPr="00E36A26">
        <w:rPr>
          <w:rtl/>
        </w:rPr>
        <w:t>מִן־הָעִיר</w:t>
      </w:r>
      <w:proofErr w:type="spellEnd"/>
    </w:p>
    <w:p w14:paraId="60DCADA1" w14:textId="602882E4" w:rsidR="009B7AEF" w:rsidRPr="009B7AEF" w:rsidRDefault="009B7AEF" w:rsidP="009B7AEF">
      <w:pPr>
        <w:ind w:firstLine="0"/>
        <w:rPr>
          <w:lang w:val="en-IL"/>
        </w:rPr>
      </w:pPr>
      <w:r w:rsidRPr="009B7AEF">
        <w:rPr>
          <w:rtl/>
        </w:rPr>
        <w:t>היעדר המידע המובהק בפסוקים מכריח את המנסה לפרש את הסיפור להתעמק גם בהקשרו הרחב.</w:t>
      </w:r>
      <w:r w:rsidR="00226006">
        <w:rPr>
          <w:rStyle w:val="FootnoteReference"/>
          <w:rtl/>
        </w:rPr>
        <w:footnoteReference w:id="3"/>
      </w:r>
      <w:r w:rsidRPr="009B7AEF">
        <w:rPr>
          <w:rtl/>
        </w:rPr>
        <w:t xml:space="preserve"> ואולם, כבר בבירור אחת השאלות הראשוניות יש קושי ממשי: מניין הגיעו הנערים? בשאלה זאת התחבטו הפרשנים, אך כפי שהצביע כבר </w:t>
      </w:r>
      <w:proofErr w:type="spellStart"/>
      <w:r w:rsidRPr="009B7AEF">
        <w:rPr>
          <w:rtl/>
        </w:rPr>
        <w:t>זקוביץ</w:t>
      </w:r>
      <w:proofErr w:type="spellEnd"/>
      <w:r w:rsidRPr="009B7AEF">
        <w:rPr>
          <w:rtl/>
        </w:rPr>
        <w:t xml:space="preserve">, כיוון שאלישע נדרש להסתובב כדי לראותם, סביר להניח כי הם יצאו מהעיר שמאחוריו, יריחו. לעג ילדי יריחו לאלישע, לאחר שבסיפור הקודם ריפא את מעיין העיר, גם מבליט את כפיות הטובה לנביא. כפי שהציע </w:t>
      </w:r>
      <w:proofErr w:type="spellStart"/>
      <w:r w:rsidRPr="009B7AEF">
        <w:rPr>
          <w:rtl/>
        </w:rPr>
        <w:t>רוזנסון</w:t>
      </w:r>
      <w:proofErr w:type="spellEnd"/>
      <w:r w:rsidRPr="009B7AEF">
        <w:rPr>
          <w:rtl/>
        </w:rPr>
        <w:t>, הביטוי "נְעָרִים קְטַנִּים" המבטא חוסר ניסיון וקלות דעת,</w:t>
      </w:r>
      <w:r w:rsidR="00DB07BD">
        <w:rPr>
          <w:rStyle w:val="FootnoteReference"/>
          <w:rtl/>
        </w:rPr>
        <w:footnoteReference w:id="4"/>
      </w:r>
      <w:r w:rsidRPr="009B7AEF">
        <w:rPr>
          <w:rtl/>
        </w:rPr>
        <w:t xml:space="preserve"> עשוי לרמוז לנו שהתנהגות הנערים מגלמת הלך רוח שהיה נפוץ בעיר מקורם, ואותו הם מגלים לאוזני אלישע. את הלך רוח זה של ביזוי לנביא ושיטותיו שמעו הנערים כבר בבית הוריהם, והם </w:t>
      </w:r>
      <w:r w:rsidRPr="009B7AEF">
        <w:rPr>
          <w:rtl/>
        </w:rPr>
        <w:lastRenderedPageBreak/>
        <w:t>רק חוזרים עליו. ואם כן נראה שכפיות הטובה לאלישע קיימת באופן משמעותי יותר מאשר בפי מוסריה, בעיר יריחו כולה.</w:t>
      </w:r>
      <w:r w:rsidR="003D7EBD">
        <w:rPr>
          <w:rStyle w:val="FootnoteReference"/>
          <w:lang w:val="en-IL"/>
        </w:rPr>
        <w:footnoteReference w:id="5"/>
      </w:r>
    </w:p>
    <w:p w14:paraId="0CFDE2C4" w14:textId="0D2B6368" w:rsidR="009B7AEF" w:rsidRPr="009B7AEF" w:rsidRDefault="009B7AEF" w:rsidP="009B7AEF">
      <w:pPr>
        <w:rPr>
          <w:rtl/>
        </w:rPr>
      </w:pPr>
      <w:r w:rsidRPr="009B7AEF">
        <w:rPr>
          <w:rtl/>
        </w:rPr>
        <w:t>בהמשך מאמר זה אתייחס ליריחו כעיר מוצאם של הנערים בתור הנחת יסוד כדי לספק הסבר יציב לסיפור. בעקבות הנקיטה בגישה זאת יש לתהות על מטרת הזכרתה של בית אל,</w:t>
      </w:r>
      <w:r w:rsidR="00864054">
        <w:rPr>
          <w:rStyle w:val="FootnoteReference"/>
          <w:rtl/>
        </w:rPr>
        <w:footnoteReference w:id="6"/>
      </w:r>
      <w:r w:rsidRPr="009B7AEF">
        <w:rPr>
          <w:rtl/>
        </w:rPr>
        <w:t xml:space="preserve"> ואולם במבט על סוף הסיפור נגלה חילוף של יעד הליכתו, ואולי נזכרה כדי להדגיש את התפנית הזאת. על שינוי מסלולו לא נכתב כמעט,</w:t>
      </w:r>
      <w:r w:rsidR="00957A43">
        <w:rPr>
          <w:rStyle w:val="FootnoteReference"/>
          <w:rtl/>
        </w:rPr>
        <w:footnoteReference w:id="7"/>
      </w:r>
      <w:r w:rsidRPr="009B7AEF">
        <w:rPr>
          <w:rtl/>
        </w:rPr>
        <w:t xml:space="preserve"> אך במאמר זה אציע תכלית גם לכך. </w:t>
      </w:r>
    </w:p>
    <w:p w14:paraId="02F1348D" w14:textId="13F1E658" w:rsidR="009B7AEF" w:rsidRPr="009B7AEF" w:rsidRDefault="009B7AEF" w:rsidP="009B7AEF">
      <w:pPr>
        <w:rPr>
          <w:rtl/>
        </w:rPr>
      </w:pPr>
      <w:r w:rsidRPr="009B7AEF">
        <w:rPr>
          <w:rtl/>
        </w:rPr>
        <w:t>כאמור, בהינתן שהנערים יצאו מיריחו, ובמיוחד לאור כך שנראה שהם מוסרים את מחשבת העיר כולה, חשוב להתייחס לסיפור הקודם: ריפוי מעיין העיר על ידי אלישע. סוגיית ריפוי המעיין מורכבת גם היא, וקשורה לסיפור קללת יהושע על בניין העיר ביהושע ו. הרב אביה הכהן כבר פיתח את הקשר בין קללת יהושע על יריחו לבין ריפוי מי יריחו על ידי אלישע,</w:t>
      </w:r>
      <w:r w:rsidR="005B633F">
        <w:rPr>
          <w:rStyle w:val="FootnoteReference"/>
          <w:rtl/>
        </w:rPr>
        <w:footnoteReference w:id="8"/>
      </w:r>
      <w:r w:rsidRPr="009B7AEF">
        <w:rPr>
          <w:rtl/>
        </w:rPr>
        <w:t xml:space="preserve"> ובמאמר זה אנסה לחבר לזוג הסיפורים הזה גם את סיפור הנערים. ראשית נראה את הצעת היסוד.</w:t>
      </w:r>
    </w:p>
    <w:p w14:paraId="793D328B" w14:textId="77777777" w:rsidR="003A075C" w:rsidRPr="003A075C" w:rsidRDefault="003A075C" w:rsidP="003A075C">
      <w:pPr>
        <w:pStyle w:val="Heading2"/>
        <w:rPr>
          <w:lang w:val="en-IL"/>
        </w:rPr>
      </w:pPr>
      <w:r w:rsidRPr="003A075C">
        <w:rPr>
          <w:rtl/>
        </w:rPr>
        <w:t>לֹא יִהְיֶה מִשָּׁם עוֹד מָוֶת וּמְשַׁכָּלֶת</w:t>
      </w:r>
    </w:p>
    <w:p w14:paraId="0CC426E0" w14:textId="77777777" w:rsidR="00FC1E85" w:rsidRPr="00FC1E85" w:rsidRDefault="00FC1E85" w:rsidP="00FC1E85">
      <w:pPr>
        <w:ind w:firstLine="0"/>
        <w:rPr>
          <w:lang w:val="en-IL"/>
        </w:rPr>
      </w:pPr>
      <w:r w:rsidRPr="00FC1E85">
        <w:rPr>
          <w:rtl/>
          <w:lang w:val="en-IL"/>
        </w:rPr>
        <w:t>לאחר כיבוש יריחו בכניסה לארץ, מסופר שיהושע הטיל קללה על המקים את העיר מחדש. קללת יהושע מתארת תהליך שבו ילדי מקים העיר ימותו בהדרגה לאורך מהלך הבנייה: </w:t>
      </w:r>
    </w:p>
    <w:p w14:paraId="5C141F4A" w14:textId="77777777" w:rsidR="00FC1E85" w:rsidRPr="00FC1E85" w:rsidRDefault="00FC1E85" w:rsidP="00EF178C">
      <w:pPr>
        <w:pStyle w:val="Quote"/>
        <w:rPr>
          <w:rtl/>
          <w:lang w:val="en-IL"/>
        </w:rPr>
      </w:pPr>
      <w:r w:rsidRPr="00FC1E85">
        <w:rPr>
          <w:rtl/>
          <w:lang w:val="en-IL"/>
        </w:rPr>
        <w:lastRenderedPageBreak/>
        <w:t xml:space="preserve">וַיַּשְׁבַּע יְהוֹשֻׁעַ בָּעֵת הַהִיא </w:t>
      </w:r>
      <w:proofErr w:type="spellStart"/>
      <w:r w:rsidRPr="00FC1E85">
        <w:rPr>
          <w:rtl/>
          <w:lang w:val="en-IL"/>
        </w:rPr>
        <w:t>לֵאמֹר</w:t>
      </w:r>
      <w:proofErr w:type="spellEnd"/>
      <w:r w:rsidRPr="00FC1E85">
        <w:rPr>
          <w:rtl/>
          <w:lang w:val="en-IL"/>
        </w:rPr>
        <w:t xml:space="preserve"> אָרוּר הָאִישׁ לִפְנֵי ה' אֲשֶׁר יָקוּם וּבָנָה אֶת הָעִיר הַזֹּאת אֶת יְרִיחוֹ בִּבְכֹרוֹ </w:t>
      </w:r>
      <w:proofErr w:type="spellStart"/>
      <w:r w:rsidRPr="00FC1E85">
        <w:rPr>
          <w:rtl/>
          <w:lang w:val="en-IL"/>
        </w:rPr>
        <w:t>יְיַסְּדֶנָּה</w:t>
      </w:r>
      <w:proofErr w:type="spellEnd"/>
      <w:r w:rsidRPr="00FC1E85">
        <w:rPr>
          <w:rtl/>
          <w:lang w:val="en-IL"/>
        </w:rPr>
        <w:t xml:space="preserve"> וּבִצְעִירוֹ יַצִּיב </w:t>
      </w:r>
      <w:proofErr w:type="spellStart"/>
      <w:r w:rsidRPr="00FC1E85">
        <w:rPr>
          <w:rtl/>
          <w:lang w:val="en-IL"/>
        </w:rPr>
        <w:t>דְּלָתֶיה</w:t>
      </w:r>
      <w:proofErr w:type="spellEnd"/>
      <w:r w:rsidRPr="00FC1E85">
        <w:rPr>
          <w:rtl/>
          <w:lang w:val="en-IL"/>
        </w:rPr>
        <w:t>ָ: (יהושע ו</w:t>
      </w:r>
      <w:r w:rsidRPr="00FC1E85">
        <w:rPr>
          <w:vertAlign w:val="subscript"/>
          <w:rtl/>
          <w:lang w:val="en-IL"/>
        </w:rPr>
        <w:t>26</w:t>
      </w:r>
      <w:r w:rsidRPr="00FC1E85">
        <w:rPr>
          <w:rtl/>
          <w:lang w:val="en-IL"/>
        </w:rPr>
        <w:t>)</w:t>
      </w:r>
    </w:p>
    <w:p w14:paraId="0B013167" w14:textId="1787A92C" w:rsidR="00FC1E85" w:rsidRPr="00FC1E85" w:rsidRDefault="00FC1E85" w:rsidP="003A5615">
      <w:pPr>
        <w:ind w:firstLine="0"/>
        <w:rPr>
          <w:rtl/>
          <w:lang w:val="en-IL"/>
        </w:rPr>
      </w:pPr>
      <w:r w:rsidRPr="00FC1E85">
        <w:rPr>
          <w:rtl/>
          <w:lang w:val="en-IL"/>
        </w:rPr>
        <w:t>בעוד שקללת יהושע נועדה כנראה לשמור על יריחו חרבה לנצח,</w:t>
      </w:r>
      <w:r w:rsidR="007845FA">
        <w:rPr>
          <w:rStyle w:val="FootnoteReference"/>
          <w:rtl/>
          <w:lang w:val="en-IL"/>
        </w:rPr>
        <w:footnoteReference w:id="9"/>
      </w:r>
      <w:r w:rsidRPr="00FC1E85">
        <w:rPr>
          <w:rtl/>
          <w:lang w:val="en-IL"/>
        </w:rPr>
        <w:t xml:space="preserve"> מאות שנים אחרי הטלתה היא מוזכרת שוב. מיד לפני הופעת אליהו מתוארת בנייתה מחדש של העיר ביד </w:t>
      </w:r>
      <w:proofErr w:type="spellStart"/>
      <w:r w:rsidRPr="00FC1E85">
        <w:rPr>
          <w:rtl/>
          <w:lang w:val="en-IL"/>
        </w:rPr>
        <w:t>חיאל</w:t>
      </w:r>
      <w:proofErr w:type="spellEnd"/>
      <w:r w:rsidRPr="00FC1E85">
        <w:rPr>
          <w:rtl/>
          <w:lang w:val="en-IL"/>
        </w:rPr>
        <w:t xml:space="preserve"> בית האלי</w:t>
      </w:r>
      <w:r w:rsidR="00C34DB1">
        <w:rPr>
          <w:rStyle w:val="FootnoteReference"/>
          <w:rtl/>
          <w:lang w:val="en-IL"/>
        </w:rPr>
        <w:footnoteReference w:id="10"/>
      </w:r>
      <w:r w:rsidRPr="00FC1E85">
        <w:rPr>
          <w:rtl/>
          <w:lang w:val="en-IL"/>
        </w:rPr>
        <w:t xml:space="preserve"> וקיום קללת יהושע:</w:t>
      </w:r>
    </w:p>
    <w:p w14:paraId="47D0F5E3" w14:textId="77777777" w:rsidR="00FC1E85" w:rsidRPr="00FC1E85" w:rsidRDefault="00FC1E85" w:rsidP="00EF178C">
      <w:pPr>
        <w:pStyle w:val="Quote"/>
        <w:rPr>
          <w:rtl/>
          <w:lang w:val="en-IL"/>
        </w:rPr>
      </w:pPr>
      <w:r w:rsidRPr="00FC1E85">
        <w:rPr>
          <w:rtl/>
          <w:lang w:val="en-IL"/>
        </w:rPr>
        <w:t xml:space="preserve">בְּיָמָיו בָּנָה </w:t>
      </w:r>
      <w:proofErr w:type="spellStart"/>
      <w:r w:rsidRPr="00FC1E85">
        <w:rPr>
          <w:rtl/>
          <w:lang w:val="en-IL"/>
        </w:rPr>
        <w:t>חִיאֵל</w:t>
      </w:r>
      <w:proofErr w:type="spellEnd"/>
      <w:r w:rsidRPr="00FC1E85">
        <w:rPr>
          <w:rtl/>
          <w:lang w:val="en-IL"/>
        </w:rPr>
        <w:t xml:space="preserve"> בֵּית הָאֱלִי אֶת יְרִיחֹה בַּאֲבִירָם בְּכֹרוֹ יִסְּדָהּ ובשגיב (וּבִשְׂגוּב) צְעִירוֹ הִצִּיב </w:t>
      </w:r>
      <w:proofErr w:type="spellStart"/>
      <w:r w:rsidRPr="00FC1E85">
        <w:rPr>
          <w:rtl/>
          <w:lang w:val="en-IL"/>
        </w:rPr>
        <w:t>דְּלָתֶיה</w:t>
      </w:r>
      <w:proofErr w:type="spellEnd"/>
      <w:r w:rsidRPr="00FC1E85">
        <w:rPr>
          <w:rtl/>
          <w:lang w:val="en-IL"/>
        </w:rPr>
        <w:t xml:space="preserve">ָ כִּדְבַר ה' אֲשֶׁר דִּבֶּר בְּיַד יְהוֹשֻׁעַ בִּן נוּן: וַיֹּאמֶר אֵלִיָּהוּ הַתִּשְׁבִּי מִתֹּשָׁבֵי גִלְעָד אֶל אַחְאָב חַי ה' </w:t>
      </w:r>
      <w:proofErr w:type="spellStart"/>
      <w:r w:rsidRPr="00FC1E85">
        <w:rPr>
          <w:rtl/>
          <w:lang w:val="en-IL"/>
        </w:rPr>
        <w:t>אֱלֹהֵי</w:t>
      </w:r>
      <w:proofErr w:type="spellEnd"/>
      <w:r w:rsidRPr="00FC1E85">
        <w:rPr>
          <w:rtl/>
          <w:lang w:val="en-IL"/>
        </w:rPr>
        <w:t xml:space="preserve"> יִשְׂרָאֵל אֲשֶׁר עָמַדְתִּי לְפָנָיו אִם יִהְיֶה הַשָּׁנִים הָאֵלֶּה טַל וּמָטָר כִּי אִם לְפִי דְבָרִי: (מל"א ט"ז</w:t>
      </w:r>
      <w:r w:rsidRPr="00FC1E85">
        <w:rPr>
          <w:vertAlign w:val="subscript"/>
          <w:rtl/>
          <w:lang w:val="en-IL"/>
        </w:rPr>
        <w:t>34</w:t>
      </w:r>
      <w:r w:rsidRPr="00FC1E85">
        <w:rPr>
          <w:rtl/>
          <w:lang w:val="en-IL"/>
        </w:rPr>
        <w:t>-י"ז</w:t>
      </w:r>
      <w:r w:rsidRPr="00FC1E85">
        <w:rPr>
          <w:vertAlign w:val="subscript"/>
          <w:rtl/>
          <w:lang w:val="en-IL"/>
        </w:rPr>
        <w:t>1</w:t>
      </w:r>
      <w:r w:rsidRPr="00FC1E85">
        <w:rPr>
          <w:rtl/>
          <w:lang w:val="en-IL"/>
        </w:rPr>
        <w:t>)</w:t>
      </w:r>
    </w:p>
    <w:p w14:paraId="3675EB85" w14:textId="79DDDC64" w:rsidR="00FC1E85" w:rsidRPr="00FC1E85" w:rsidRDefault="00FC1E85" w:rsidP="003A5615">
      <w:pPr>
        <w:ind w:firstLine="0"/>
        <w:rPr>
          <w:rtl/>
          <w:lang w:val="en-IL"/>
        </w:rPr>
      </w:pPr>
      <w:r w:rsidRPr="00FC1E85">
        <w:rPr>
          <w:rtl/>
          <w:lang w:val="en-IL"/>
        </w:rPr>
        <w:t>ההצמדה של דברי אליהו לקיום קללת יהושע, כמו גם הדמיון הלשוני (</w:t>
      </w:r>
      <w:proofErr w:type="spellStart"/>
      <w:r w:rsidRPr="00FC1E85">
        <w:rPr>
          <w:rtl/>
          <w:lang w:val="en-IL"/>
        </w:rPr>
        <w:t>חיאל</w:t>
      </w:r>
      <w:proofErr w:type="spellEnd"/>
      <w:r w:rsidRPr="00FC1E85">
        <w:rPr>
          <w:rtl/>
          <w:lang w:val="en-IL"/>
        </w:rPr>
        <w:t xml:space="preserve"> = חי אל = חי ה'), מקשרת את קללת הגשם למעשה בניין העיר. נראה גם שיריחו נותרת מקוללת באופן נוסף: מקור המים של העיר גורם לשכול. השורש </w:t>
      </w:r>
      <w:proofErr w:type="spellStart"/>
      <w:r w:rsidRPr="00FC1E85">
        <w:rPr>
          <w:rtl/>
          <w:lang w:val="en-IL"/>
        </w:rPr>
        <w:t>ש.כ.ל</w:t>
      </w:r>
      <w:proofErr w:type="spellEnd"/>
      <w:r w:rsidRPr="00FC1E85">
        <w:rPr>
          <w:rtl/>
          <w:lang w:val="en-IL"/>
        </w:rPr>
        <w:t xml:space="preserve"> במקרא עוסק בהורים על ילדיהם בלבד,</w:t>
      </w:r>
      <w:r w:rsidR="00BF5CCB">
        <w:rPr>
          <w:rStyle w:val="FootnoteReference"/>
          <w:rtl/>
          <w:lang w:val="en-IL"/>
        </w:rPr>
        <w:footnoteReference w:id="11"/>
      </w:r>
      <w:r w:rsidRPr="00FC1E85">
        <w:rPr>
          <w:rtl/>
          <w:lang w:val="en-IL"/>
        </w:rPr>
        <w:t xml:space="preserve"> והריבוי בשימוש בו עשוי להדגיש חיבור לקללת יהושע. </w:t>
      </w:r>
    </w:p>
    <w:p w14:paraId="64D90FED" w14:textId="77777777" w:rsidR="00FC1E85" w:rsidRPr="00FC1E85" w:rsidRDefault="00FC1E85" w:rsidP="00EF178C">
      <w:pPr>
        <w:pStyle w:val="Quote"/>
        <w:rPr>
          <w:rtl/>
          <w:lang w:val="en-IL"/>
        </w:rPr>
      </w:pPr>
      <w:r w:rsidRPr="00FC1E85">
        <w:rPr>
          <w:rtl/>
          <w:lang w:val="en-IL"/>
        </w:rPr>
        <w:t xml:space="preserve">וַיֹּאמְרוּ אַנְשֵׁי הָעִיר אֶל אֱלִישָׁע הִנֵּה נָא מוֹשַׁב הָעִיר טוֹב כַּאֲשֶׁר אֲדֹנִי רֹאֶה וְהַמַּיִם רָעִים וְהָאָרֶץ מְשַׁכָּלֶת: וַיֹּאמֶר קְחוּ לִי </w:t>
      </w:r>
      <w:proofErr w:type="spellStart"/>
      <w:r w:rsidRPr="00FC1E85">
        <w:rPr>
          <w:rtl/>
          <w:lang w:val="en-IL"/>
        </w:rPr>
        <w:t>צְלֹחִית</w:t>
      </w:r>
      <w:proofErr w:type="spellEnd"/>
      <w:r w:rsidRPr="00FC1E85">
        <w:rPr>
          <w:rtl/>
          <w:lang w:val="en-IL"/>
        </w:rPr>
        <w:t xml:space="preserve"> חֲדָשָׁה וְשִׂימוּ שָׁם מֶלַח </w:t>
      </w:r>
      <w:proofErr w:type="spellStart"/>
      <w:r w:rsidRPr="00FC1E85">
        <w:rPr>
          <w:rtl/>
          <w:lang w:val="en-IL"/>
        </w:rPr>
        <w:t>וַיִּקְחו</w:t>
      </w:r>
      <w:proofErr w:type="spellEnd"/>
      <w:r w:rsidRPr="00FC1E85">
        <w:rPr>
          <w:rtl/>
          <w:lang w:val="en-IL"/>
        </w:rPr>
        <w:t xml:space="preserve">ּ אֵלָיו: וַיֵּצֵא אֶל מוֹצָא הַמַּיִם וַיַּשְׁלֶךְ שָׁם מֶלַח וַיֹּאמֶר כֹּה אָמַר ה' </w:t>
      </w:r>
      <w:proofErr w:type="spellStart"/>
      <w:r w:rsidRPr="00FC1E85">
        <w:rPr>
          <w:rtl/>
          <w:lang w:val="en-IL"/>
        </w:rPr>
        <w:t>רִפִּאתִי</w:t>
      </w:r>
      <w:proofErr w:type="spellEnd"/>
      <w:r w:rsidRPr="00FC1E85">
        <w:rPr>
          <w:rtl/>
          <w:lang w:val="en-IL"/>
        </w:rPr>
        <w:t xml:space="preserve"> לַמַּיִם הָאֵלֶּה לֹא יִהְיֶה מִשָּׁם עוֹד מָוֶת וּמְשַׁכָּלֶת: וַיֵּרָפוּ הַמַּיִם עַד הַיּוֹם הַזֶּה כִּדְבַר אֱלִישָׁע אֲשֶׁר דִּבֵּר: (מל"ב ב</w:t>
      </w:r>
      <w:r w:rsidRPr="00FC1E85">
        <w:rPr>
          <w:vertAlign w:val="subscript"/>
          <w:rtl/>
          <w:lang w:val="en-IL"/>
        </w:rPr>
        <w:t>19-22</w:t>
      </w:r>
      <w:r w:rsidRPr="00FC1E85">
        <w:rPr>
          <w:rtl/>
          <w:lang w:val="en-IL"/>
        </w:rPr>
        <w:t>)</w:t>
      </w:r>
    </w:p>
    <w:p w14:paraId="7644E34B" w14:textId="77777777" w:rsidR="00FC1E85" w:rsidRPr="00FC1E85" w:rsidRDefault="00FC1E85" w:rsidP="003A5615">
      <w:pPr>
        <w:ind w:firstLine="0"/>
        <w:rPr>
          <w:rtl/>
          <w:lang w:val="en-IL"/>
        </w:rPr>
      </w:pPr>
      <w:r w:rsidRPr="00FC1E85">
        <w:rPr>
          <w:rtl/>
          <w:lang w:val="en-IL"/>
        </w:rPr>
        <w:t xml:space="preserve">גם לאחר קיום קללת יהושע במלואה, יריחו נשארת בקללתה דרך גזירת אליהו והשכול במעיין. מעשהו הראשון של אלישע, ריפוי המעיין, הפוך ממעשהו הראשון של רבו – אלישע מחדש את אספקת המים בעוד שאליהו עצר אותה. נראה את </w:t>
      </w:r>
      <w:r w:rsidRPr="00FC1E85">
        <w:rPr>
          <w:rtl/>
          <w:lang w:val="en-IL"/>
        </w:rPr>
        <w:lastRenderedPageBreak/>
        <w:t>עיקרי דברי הרב אביה הכהן על זוג המעשים:</w:t>
      </w:r>
    </w:p>
    <w:p w14:paraId="4BD0992D" w14:textId="77777777" w:rsidR="00FC1E85" w:rsidRPr="00FC1E85" w:rsidRDefault="00FC1E85" w:rsidP="00EF178C">
      <w:pPr>
        <w:pStyle w:val="Quote"/>
        <w:rPr>
          <w:rtl/>
          <w:lang w:val="en-IL"/>
        </w:rPr>
      </w:pPr>
      <w:r w:rsidRPr="00FC1E85">
        <w:rPr>
          <w:rtl/>
          <w:lang w:val="en-IL"/>
        </w:rPr>
        <w:t xml:space="preserve">הפתאומיות של הופעת אליהו וחוסר ההנמקה של דבריו הביאו חוקרים לשפע של סברות [...] תשובת העורך היא הסמכת דברי אליהו לפרשיה הקודמת. לומר לך שעל כל המסופר לפני כן – עבודת הבעל הצידוני ובניין יריחו – גזר אליהו על הגשם. [...] ההקבלות בין סדר סיפורי אלישע ואליהו, והעמדת סיפורו של אלישע ביריחו אל מול סיפור בניין יריחו על ידי </w:t>
      </w:r>
      <w:proofErr w:type="spellStart"/>
      <w:r w:rsidRPr="00FC1E85">
        <w:rPr>
          <w:rtl/>
          <w:lang w:val="en-IL"/>
        </w:rPr>
        <w:t>חיאל</w:t>
      </w:r>
      <w:proofErr w:type="spellEnd"/>
      <w:r w:rsidRPr="00FC1E85">
        <w:rPr>
          <w:rtl/>
          <w:lang w:val="en-IL"/>
        </w:rPr>
        <w:t xml:space="preserve"> וקללת הגשם, מלמדות שבעיני העורכים נתפס תיקון המים כתיקון שבא להסיר את הקללה שקילל יהושע את העיר. (עמ' 66-68)</w:t>
      </w:r>
    </w:p>
    <w:p w14:paraId="1C91209A" w14:textId="54398AB6" w:rsidR="00FC1E85" w:rsidRPr="00FC1E85" w:rsidRDefault="00FC1E85" w:rsidP="003A5615">
      <w:pPr>
        <w:ind w:firstLine="0"/>
        <w:rPr>
          <w:rtl/>
          <w:lang w:val="en-IL"/>
        </w:rPr>
      </w:pPr>
      <w:r w:rsidRPr="00FC1E85">
        <w:rPr>
          <w:rtl/>
          <w:lang w:val="en-IL"/>
        </w:rPr>
        <w:t>עיקר פועלו של אליהו היה מאבקו בעבודה הזרה ששגשגה במלכות אחאב, והוא פועל באופן מחמיר וקטלני. בעקבות כך ניתן היה לצפות לגישה נוקשה לחטאי ישראל גם בימי אלישע יורשו, ואולם הוא ריפא את מעיין יריחו, המעיין שהמשיך להעניש את העיר שנבנתה בחטא. לשיטתו של הרב אביה הכהן, בעצם ריפוי המעיין נדמה כי אלישע מוסר לאנשי יריחו מעין אות לכך ש-ה' ניחם על הרעה שנגזרה על העיר ומכיר בקיומה המחודש. הרב אביה הכהן ממשיך ומקשר את מעשה הריפוי לסיפור מרה,</w:t>
      </w:r>
      <w:r w:rsidR="001B5285">
        <w:rPr>
          <w:rStyle w:val="FootnoteReference"/>
          <w:rtl/>
          <w:lang w:val="en-IL"/>
        </w:rPr>
        <w:footnoteReference w:id="12"/>
      </w:r>
      <w:r w:rsidRPr="00FC1E85">
        <w:rPr>
          <w:rtl/>
          <w:lang w:val="en-IL"/>
        </w:rPr>
        <w:t xml:space="preserve"> וכותב:</w:t>
      </w:r>
    </w:p>
    <w:p w14:paraId="069C71D7" w14:textId="77777777" w:rsidR="00FC1E85" w:rsidRPr="00FC1E85" w:rsidRDefault="00FC1E85" w:rsidP="00EF178C">
      <w:pPr>
        <w:pStyle w:val="Quote"/>
        <w:rPr>
          <w:rtl/>
          <w:lang w:val="en-IL"/>
        </w:rPr>
      </w:pPr>
      <w:r w:rsidRPr="00FC1E85">
        <w:rPr>
          <w:rtl/>
          <w:lang w:val="en-IL"/>
        </w:rPr>
        <w:t>הפועל רפא מתייחס בסיפור מרה לעם; "כי אני ה' רופאך", ובדברי אלישע מתייחס למים – "</w:t>
      </w:r>
      <w:proofErr w:type="spellStart"/>
      <w:r w:rsidRPr="00FC1E85">
        <w:rPr>
          <w:rtl/>
          <w:lang w:val="en-IL"/>
        </w:rPr>
        <w:t>רפאתי</w:t>
      </w:r>
      <w:proofErr w:type="spellEnd"/>
      <w:r w:rsidRPr="00FC1E85">
        <w:rPr>
          <w:rtl/>
          <w:lang w:val="en-IL"/>
        </w:rPr>
        <w:t xml:space="preserve"> למים... וירפו המים". אולם דומה, אין כאן אלא משל ונמשל; המים המרים אותם יש להמתיק ולרפא הם סמל ומשל לעם הזקוק אף הוא לרפואה ולהמתקה. [...] אלישע טוען שאת המים המרים יש להמתיק – מלחמה וקנאות עם העם, בדרכו של אליהו, לא יובילו לתיקון העם. [...] המים הם סמל לדרכו החדשה של אלישע. אליהו פתח את דרכו בקללת המים, וכל ימיו לא סרה מפיו התוכחה. עתה, עם התחלפות הנביאים מתחלפת הדרך. הנביא החדש הולך בדרך חדשה, דרך החסד והברכה. נס יריחו לא רק ללמד על עצמו בא, אלא להאיר את כל ניסיו הקטנים של אלישע באור חדש, זוהי דרך חדשה. (עמ' 73-75) </w:t>
      </w:r>
    </w:p>
    <w:p w14:paraId="3AC7F9EE" w14:textId="77777777" w:rsidR="00FC1E85" w:rsidRPr="00FC1E85" w:rsidRDefault="00FC1E85" w:rsidP="003A5615">
      <w:pPr>
        <w:ind w:firstLine="0"/>
        <w:rPr>
          <w:rtl/>
          <w:lang w:val="en-IL"/>
        </w:rPr>
      </w:pPr>
      <w:r w:rsidRPr="00FC1E85">
        <w:rPr>
          <w:rtl/>
          <w:lang w:val="en-IL"/>
        </w:rPr>
        <w:t xml:space="preserve">לפי הרב אביה הכהן, פעולת אלישע אינה רק נס המעיד על סליחה, אלא מהפך של ממש באופן פעילות הנביא, מהפך שיתבטא בהמשך מעשיו. הצעתו מסבירה </w:t>
      </w:r>
      <w:r w:rsidRPr="00FC1E85">
        <w:rPr>
          <w:rtl/>
          <w:lang w:val="en-IL"/>
        </w:rPr>
        <w:lastRenderedPageBreak/>
        <w:t>פרטים רבים בסיפור ריפוי המעיין, ומקשרת אותו היטב לרצף סיפורי אלישע, אבל ההתייחסות שלו לסיפור הנערים לוקה בחסר. לפי הסברו, אלישע מקלל את נערי יריחו כיוון שהיו כפויי טובה. אך אני סבור שאין בכפיות הטובה די כדי להסביר את חומרת אלישע בקללתו, וראיה לכך אפשר למצוא בפרק ו'.</w:t>
      </w:r>
    </w:p>
    <w:p w14:paraId="071D5B66" w14:textId="77777777" w:rsidR="000314A4" w:rsidRPr="000314A4" w:rsidRDefault="000314A4" w:rsidP="000314A4">
      <w:pPr>
        <w:pStyle w:val="Heading2"/>
        <w:rPr>
          <w:lang w:val="en-IL"/>
        </w:rPr>
      </w:pPr>
      <w:r w:rsidRPr="000314A4">
        <w:rPr>
          <w:rtl/>
          <w:lang w:val="en-IL"/>
        </w:rPr>
        <w:t>הִנֵּה זֹאת הָרָעָה מֵאֵת ה'</w:t>
      </w:r>
    </w:p>
    <w:p w14:paraId="1AD8AE45" w14:textId="77777777" w:rsidR="003A5615" w:rsidRPr="003A5615" w:rsidRDefault="003A5615" w:rsidP="00BE0967">
      <w:pPr>
        <w:ind w:firstLine="0"/>
        <w:rPr>
          <w:lang w:val="en-IL"/>
        </w:rPr>
      </w:pPr>
      <w:r w:rsidRPr="003A5615">
        <w:rPr>
          <w:rtl/>
          <w:lang w:val="en-IL"/>
        </w:rPr>
        <w:t>בפרק ו' מתואר רצף סיפורים דומה ואף קיצוני יותר, שבו אלישע מגיב ברוגע על אף הכול, באופן הפוך מסיפור הנערים. ראשית מתואר כיצד אלישע מציל את מלך ישראל, חוטא ידוע, ממארב של חיילים מצבא ארם:</w:t>
      </w:r>
    </w:p>
    <w:p w14:paraId="05A25B98" w14:textId="77777777" w:rsidR="003A5615" w:rsidRPr="003A5615" w:rsidRDefault="003A5615" w:rsidP="003A5615">
      <w:pPr>
        <w:pStyle w:val="Quote"/>
        <w:rPr>
          <w:rtl/>
          <w:lang w:val="en-IL"/>
        </w:rPr>
      </w:pPr>
      <w:r w:rsidRPr="003A5615">
        <w:rPr>
          <w:rtl/>
          <w:lang w:val="en-IL"/>
        </w:rPr>
        <w:t xml:space="preserve">וּמֶלֶךְ אֲרָם הָיָה נִלְחָם בְּיִשְׂרָאֵל וַיִּוָּעַץ אֶל עֲבָדָיו </w:t>
      </w:r>
      <w:proofErr w:type="spellStart"/>
      <w:r w:rsidRPr="003A5615">
        <w:rPr>
          <w:rtl/>
          <w:lang w:val="en-IL"/>
        </w:rPr>
        <w:t>לֵאמֹר</w:t>
      </w:r>
      <w:proofErr w:type="spellEnd"/>
      <w:r w:rsidRPr="003A5615">
        <w:rPr>
          <w:rtl/>
          <w:lang w:val="en-IL"/>
        </w:rPr>
        <w:t xml:space="preserve"> אֶל מְקוֹם פְּלֹנִי אַלְמֹנִי תַּחֲנֹתִי: וַיִּשְׁלַח אִישׁ </w:t>
      </w:r>
      <w:proofErr w:type="spellStart"/>
      <w:r w:rsidRPr="003A5615">
        <w:rPr>
          <w:rtl/>
          <w:lang w:val="en-IL"/>
        </w:rPr>
        <w:t>הָאֱלֹהִים</w:t>
      </w:r>
      <w:proofErr w:type="spellEnd"/>
      <w:r w:rsidRPr="003A5615">
        <w:rPr>
          <w:rtl/>
          <w:lang w:val="en-IL"/>
        </w:rPr>
        <w:t xml:space="preserve"> אֶל מֶלֶךְ יִשְׂרָאֵל </w:t>
      </w:r>
      <w:proofErr w:type="spellStart"/>
      <w:r w:rsidRPr="003A5615">
        <w:rPr>
          <w:rtl/>
          <w:lang w:val="en-IL"/>
        </w:rPr>
        <w:t>לֵאמֹר</w:t>
      </w:r>
      <w:proofErr w:type="spellEnd"/>
      <w:r w:rsidRPr="003A5615">
        <w:rPr>
          <w:rtl/>
          <w:lang w:val="en-IL"/>
        </w:rPr>
        <w:t xml:space="preserve"> הִשָּׁמֶר מֵעֲבֹר הַמָּקוֹם הַזֶּה כִּי שָׁם אֲרָם נְחִתִּים: וַיִּשְׁלַח מֶלֶךְ יִשְׂרָאֵל אֶל הַמָּקוֹם אֲשֶׁר אָמַר לוֹ אִישׁ </w:t>
      </w:r>
      <w:proofErr w:type="spellStart"/>
      <w:r w:rsidRPr="003A5615">
        <w:rPr>
          <w:rtl/>
          <w:lang w:val="en-IL"/>
        </w:rPr>
        <w:t>הָאֱלֹהִים</w:t>
      </w:r>
      <w:proofErr w:type="spellEnd"/>
      <w:r w:rsidRPr="003A5615">
        <w:rPr>
          <w:rtl/>
          <w:lang w:val="en-IL"/>
        </w:rPr>
        <w:t xml:space="preserve"> והזהירה (קרי וְהִזְהִירוֹ) וְנִשְׁמַר שָׁם לֹא אַחַת וְלֹא שְׁתָּיִם: (מל"ב ו</w:t>
      </w:r>
      <w:r w:rsidRPr="003A5615">
        <w:rPr>
          <w:vertAlign w:val="subscript"/>
          <w:rtl/>
          <w:lang w:val="en-IL"/>
        </w:rPr>
        <w:t>8-10</w:t>
      </w:r>
      <w:r w:rsidRPr="003A5615">
        <w:rPr>
          <w:rtl/>
          <w:lang w:val="en-IL"/>
        </w:rPr>
        <w:t>)</w:t>
      </w:r>
    </w:p>
    <w:p w14:paraId="40A0977B" w14:textId="77777777" w:rsidR="003A5615" w:rsidRPr="003A5615" w:rsidRDefault="003A5615" w:rsidP="00BE0967">
      <w:pPr>
        <w:ind w:firstLine="0"/>
        <w:rPr>
          <w:rtl/>
          <w:lang w:val="en-IL"/>
        </w:rPr>
      </w:pPr>
      <w:r w:rsidRPr="003A5615">
        <w:rPr>
          <w:rtl/>
          <w:lang w:val="en-IL"/>
        </w:rPr>
        <w:t>מעט לאחר מכן מתואר כיצד ארם מטילים מצור על שומרון, ועל סיפור התמודדות קשה שמספרת אישה למלך. בתגובה מצוה המלך להרוג את אלישע, אבל הנביא לא נסער מחוצפתו אלא רק מקונן על חוסר יכולתו לעזור לעם, כיוון שהרעב מגיע מאת ה':</w:t>
      </w:r>
    </w:p>
    <w:p w14:paraId="6BE02B8A" w14:textId="77777777" w:rsidR="003A5615" w:rsidRPr="003A5615" w:rsidRDefault="003A5615" w:rsidP="003A5615">
      <w:pPr>
        <w:pStyle w:val="Quote"/>
        <w:rPr>
          <w:rtl/>
          <w:lang w:val="en-IL"/>
        </w:rPr>
      </w:pPr>
      <w:r w:rsidRPr="003A5615">
        <w:rPr>
          <w:rtl/>
          <w:lang w:val="en-IL"/>
        </w:rPr>
        <w:t xml:space="preserve">וַיְהִי כִשְׁמֹעַ הַמֶּלֶךְ אֶת דִּבְרֵי </w:t>
      </w:r>
      <w:proofErr w:type="spellStart"/>
      <w:r w:rsidRPr="003A5615">
        <w:rPr>
          <w:rtl/>
          <w:lang w:val="en-IL"/>
        </w:rPr>
        <w:t>הָאִשָּׁה</w:t>
      </w:r>
      <w:proofErr w:type="spellEnd"/>
      <w:r w:rsidRPr="003A5615">
        <w:rPr>
          <w:rtl/>
          <w:lang w:val="en-IL"/>
        </w:rPr>
        <w:t xml:space="preserve"> וַיִּקְרַע אֶת בְּגָדָיו וְהוּא עֹבֵר עַל הַחֹמָה וַיַּרְא הָעָם וְהִנֵּה הַשַּׂק עַל בְּשָׂרוֹ מִבָּיִת: וַיֹּאמֶר כֹּה יַעֲשֶׂה לִּי </w:t>
      </w:r>
      <w:proofErr w:type="spellStart"/>
      <w:r w:rsidRPr="003A5615">
        <w:rPr>
          <w:rtl/>
          <w:lang w:val="en-IL"/>
        </w:rPr>
        <w:t>אֱלֹהִים</w:t>
      </w:r>
      <w:proofErr w:type="spellEnd"/>
      <w:r w:rsidRPr="003A5615">
        <w:rPr>
          <w:rtl/>
          <w:lang w:val="en-IL"/>
        </w:rPr>
        <w:t xml:space="preserve"> וְכֹה יוֹסִף אִם יַעֲמֹד רֹאשׁ אֱלִישָׁע בֶּן שָׁפָט עָלָיו הַיּוֹם: וֶאֱלִישָׁע יֹשֵׁב בְּבֵיתוֹ וְהַזְּקֵנִים יֹשְׁבִים אִתּוֹ וַיִּשְׁלַח אִישׁ מִלְּפָנָיו בְּטֶרֶם יָבֹא הַמַּלְאָךְ אֵלָיו וְהוּא אָמַר אֶל הַזְּקֵנִים הַרְּאִיתֶם כִּי שָׁלַח בֶּן הַמְרַצֵּחַ הַזֶּה לְהָסִיר אֶת רֹאשִׁי רְאוּ כְּבֹא הַמַּלְאָךְ סִגְרוּ הַדֶּלֶת וּלְחַצְתֶּם אֹתוֹ בַּדֶּלֶת הֲלוֹא קוֹל רַגְלֵי </w:t>
      </w:r>
      <w:proofErr w:type="spellStart"/>
      <w:r w:rsidRPr="003A5615">
        <w:rPr>
          <w:rtl/>
          <w:lang w:val="en-IL"/>
        </w:rPr>
        <w:t>אֲדֹנָיו</w:t>
      </w:r>
      <w:proofErr w:type="spellEnd"/>
      <w:r w:rsidRPr="003A5615">
        <w:rPr>
          <w:rtl/>
          <w:lang w:val="en-IL"/>
        </w:rPr>
        <w:t xml:space="preserve"> אַחֲרָיו: עוֹדֶנּוּ מְדַבֵּר עִמָּם וְהִנֵּה הַמַּלְאָךְ יֹרֵד אֵלָיו וַיֹּאמֶר הִנֵּה זֹאת הָרָעָה מֵאֵת ה' מָה אוֹחִיל לַה' עוֹד: (מל"ב ו</w:t>
      </w:r>
      <w:r w:rsidRPr="003A5615">
        <w:rPr>
          <w:vertAlign w:val="subscript"/>
          <w:rtl/>
          <w:lang w:val="en-IL"/>
        </w:rPr>
        <w:t>30-33</w:t>
      </w:r>
      <w:r w:rsidRPr="003A5615">
        <w:rPr>
          <w:rtl/>
          <w:lang w:val="en-IL"/>
        </w:rPr>
        <w:t>)</w:t>
      </w:r>
    </w:p>
    <w:p w14:paraId="11F32F84" w14:textId="62BFB13A" w:rsidR="003A5615" w:rsidRPr="003A5615" w:rsidRDefault="003A5615" w:rsidP="00BE0967">
      <w:pPr>
        <w:ind w:firstLine="0"/>
        <w:rPr>
          <w:rtl/>
          <w:lang w:val="en-IL"/>
        </w:rPr>
      </w:pPr>
      <w:r w:rsidRPr="003A5615">
        <w:rPr>
          <w:rtl/>
          <w:lang w:val="en-IL"/>
        </w:rPr>
        <w:t>לאחר שהציל אלישע את חיילי המלך, ואולי אף את חיי המלך עצמו, מנסה המלך לשלוח יד בנפש הנביא – אין כפיות טובה גדולה מזאת! אבל אלישע לא מקלל את המלך אלא שומר על גישתו הרחומה.</w:t>
      </w:r>
      <w:r w:rsidR="00E548A9">
        <w:rPr>
          <w:rStyle w:val="FootnoteReference"/>
          <w:rtl/>
          <w:lang w:val="en-IL"/>
        </w:rPr>
        <w:footnoteReference w:id="13"/>
      </w:r>
      <w:r w:rsidRPr="003A5615">
        <w:rPr>
          <w:rtl/>
          <w:lang w:val="en-IL"/>
        </w:rPr>
        <w:t xml:space="preserve"> בהתחשב בסיפור זה שבו נשקפת סכנה ממשית לחייו, ועדיין אינו מקלל, תמוהה ביותר קללתו האכזרית את הנערים, </w:t>
      </w:r>
      <w:r w:rsidRPr="003A5615">
        <w:rPr>
          <w:rtl/>
          <w:lang w:val="en-IL"/>
        </w:rPr>
        <w:lastRenderedPageBreak/>
        <w:t>שכלל לא התקרבו לפגיעה פיזית בו, רק בגלל כפיות טובה. </w:t>
      </w:r>
    </w:p>
    <w:p w14:paraId="3972A176" w14:textId="57B8DB5A" w:rsidR="003A5615" w:rsidRPr="003A5615" w:rsidRDefault="003A5615" w:rsidP="003A5615">
      <w:pPr>
        <w:rPr>
          <w:rtl/>
          <w:lang w:val="en-IL"/>
        </w:rPr>
      </w:pPr>
      <w:r w:rsidRPr="003A5615">
        <w:rPr>
          <w:rtl/>
          <w:lang w:val="en-IL"/>
        </w:rPr>
        <w:t>גם ללא התייחסות למרחב סיפורי אלישע, אלא במבט על הרצף הנוכחי בלבד, עדיין מעשה אלישע תמוה. קשה לומר שאותו אלישע שביצע ביריחו מעשה חסד של הטבה לתושבים, יפעל בכיוון ההפוך והמנוגד לדרך זאת עקב גחמות אישיות בלבד. לא סביר שעיסוק בכבוד ו"אגו" יגרום לנביא לזנוח את כל הגישה הרוחנית שלו. סיפור אלישע והנערים מוקף בברכות, ריפוי המעיין מחד והנבואה על חידוש הנחל ומפלת מואב מאידך,</w:t>
      </w:r>
      <w:r w:rsidR="00732957">
        <w:rPr>
          <w:rStyle w:val="FootnoteReference"/>
          <w:rtl/>
          <w:lang w:val="en-IL"/>
        </w:rPr>
        <w:footnoteReference w:id="14"/>
      </w:r>
      <w:r w:rsidRPr="003A5615">
        <w:rPr>
          <w:rtl/>
          <w:lang w:val="en-IL"/>
        </w:rPr>
        <w:t xml:space="preserve"> ואזי ניכר שאכזריות אלישע לנערים היא חריגה בולטת מהתבנית.</w:t>
      </w:r>
    </w:p>
    <w:p w14:paraId="7DA902C8" w14:textId="1D394BA3" w:rsidR="003A5615" w:rsidRPr="003A5615" w:rsidRDefault="003A5615" w:rsidP="003A5615">
      <w:pPr>
        <w:rPr>
          <w:rtl/>
          <w:lang w:val="en-IL"/>
        </w:rPr>
      </w:pPr>
      <w:r w:rsidRPr="003A5615">
        <w:rPr>
          <w:rtl/>
          <w:lang w:val="en-IL"/>
        </w:rPr>
        <w:t>נקודה נוספת שחסרה בדברי הרב אביה הכהן על סיפורנו היא עניין הזכרת שמות המקומות בית אל והכרמל.</w:t>
      </w:r>
      <w:r w:rsidR="005B2AA5">
        <w:rPr>
          <w:rStyle w:val="FootnoteReference"/>
          <w:rtl/>
          <w:lang w:val="en-IL"/>
        </w:rPr>
        <w:footnoteReference w:id="15"/>
      </w:r>
      <w:r w:rsidRPr="003A5615">
        <w:rPr>
          <w:rtl/>
          <w:lang w:val="en-IL"/>
        </w:rPr>
        <w:t xml:space="preserve"> לפי שיטתו, המקומות נזכרים כדי ליצור מבנה כיאסטי בפרק. אך לדידי הסבר זה אינו מספק, שכן מוזר שדמות בסיפור תעשה פעולות למטרה ספרותית גרידא, וללא מטרה בעלת הקשר קונקרטי בסיפור. מעבר לכך, בעוד שבית אל אכן מוזכרת בחצי הראשון של הפרק, הכרמל איננו, לפחות לא בשם זה. כפי שהזכרתי לעיל, נראה שהמקומות, ובפרט בית אל, מוזכרים כדי לגלות על תפנית בדרכו שאת פשרה יש לברר, וכן נעשה.</w:t>
      </w:r>
    </w:p>
    <w:p w14:paraId="57DCA778" w14:textId="02352D72" w:rsidR="003A5615" w:rsidRPr="003A5615" w:rsidRDefault="003A5615" w:rsidP="003A5615">
      <w:pPr>
        <w:rPr>
          <w:rtl/>
          <w:lang w:val="en-IL"/>
        </w:rPr>
      </w:pPr>
      <w:r w:rsidRPr="003A5615">
        <w:rPr>
          <w:rtl/>
          <w:lang w:val="en-IL"/>
        </w:rPr>
        <w:t>אנסה עתה לשכלל את התזה של הרב אביה הכהן על ריפוי המעיין, על ידי הצעת פירוש שונה במקצת למטרת אלישע וכוונתו. דרך פיתוח זה אציע הסבר חדש לסיפור הנערים, תוך קישורו לקללת יהושע ולמעשה מעיין יריחו.</w:t>
      </w:r>
      <w:r w:rsidR="00460846">
        <w:rPr>
          <w:rStyle w:val="FootnoteReference"/>
          <w:rtl/>
          <w:lang w:val="en-IL"/>
        </w:rPr>
        <w:footnoteReference w:id="16"/>
      </w:r>
      <w:r w:rsidRPr="003A5615">
        <w:rPr>
          <w:rtl/>
          <w:lang w:val="en-IL"/>
        </w:rPr>
        <w:t xml:space="preserve"> על ידי פיתוח זה אני מקווה ליישב טוב יותר את הדיסוננס שבמעשי אלישע, ולהסביר מספר נקודות נוספות.</w:t>
      </w:r>
    </w:p>
    <w:p w14:paraId="596E98BD" w14:textId="77777777" w:rsidR="00626F52" w:rsidRPr="00626F52" w:rsidRDefault="00626F52" w:rsidP="00626F52">
      <w:pPr>
        <w:pStyle w:val="Heading2"/>
        <w:rPr>
          <w:lang w:val="en-IL"/>
        </w:rPr>
      </w:pPr>
      <w:r w:rsidRPr="00626F52">
        <w:rPr>
          <w:rtl/>
          <w:lang w:val="en-IL"/>
        </w:rPr>
        <w:t>אַרְבָּעִים וּשְׁנֵי יְלָדִים</w:t>
      </w:r>
    </w:p>
    <w:p w14:paraId="56574409" w14:textId="65D77E86" w:rsidR="003230FE" w:rsidRPr="003230FE" w:rsidRDefault="003230FE" w:rsidP="003230FE">
      <w:pPr>
        <w:ind w:firstLine="0"/>
        <w:rPr>
          <w:lang w:val="en-IL"/>
        </w:rPr>
      </w:pPr>
      <w:r w:rsidRPr="003230FE">
        <w:rPr>
          <w:rtl/>
          <w:lang w:val="en-IL"/>
        </w:rPr>
        <w:t xml:space="preserve">לשיטתו של הרב אביה הכהן, בריפוי המעיין אלישע מדגים את גישתו המקילה. אוסיף ואציע שתכלית המעשה, הקשור במים דווקא, אינה רק מעשה נדיב ומתן </w:t>
      </w:r>
      <w:r w:rsidRPr="003230FE">
        <w:rPr>
          <w:rtl/>
          <w:lang w:val="en-IL"/>
        </w:rPr>
        <w:lastRenderedPageBreak/>
        <w:t>מי שתייה, אלא שהריפוי משרת גם כפתח לשימוש במים למטרת תשובה.</w:t>
      </w:r>
      <w:r w:rsidR="00AA5786">
        <w:rPr>
          <w:rStyle w:val="FootnoteReference"/>
          <w:rtl/>
          <w:lang w:val="en-IL"/>
        </w:rPr>
        <w:footnoteReference w:id="17"/>
      </w:r>
      <w:r w:rsidRPr="003230FE">
        <w:rPr>
          <w:rtl/>
          <w:lang w:val="en-IL"/>
        </w:rPr>
        <w:t xml:space="preserve"> יחזקאל ל"ו</w:t>
      </w:r>
      <w:r w:rsidRPr="003230FE">
        <w:rPr>
          <w:vertAlign w:val="subscript"/>
          <w:rtl/>
          <w:lang w:val="en-IL"/>
        </w:rPr>
        <w:t>25</w:t>
      </w:r>
      <w:r w:rsidRPr="003230FE">
        <w:rPr>
          <w:rtl/>
          <w:lang w:val="en-IL"/>
        </w:rPr>
        <w:t xml:space="preserve"> כותב "וְזָרַקְתִּי עֲלֵיכֶם מַיִם טְהוֹרִים וּטְהַרְתֶּם מִכֹּל </w:t>
      </w:r>
      <w:proofErr w:type="spellStart"/>
      <w:r w:rsidRPr="003230FE">
        <w:rPr>
          <w:rtl/>
          <w:lang w:val="en-IL"/>
        </w:rPr>
        <w:t>טֻמְאוֹתֵיכֶם</w:t>
      </w:r>
      <w:proofErr w:type="spellEnd"/>
      <w:r w:rsidRPr="003230FE">
        <w:rPr>
          <w:rtl/>
          <w:lang w:val="en-IL"/>
        </w:rPr>
        <w:t xml:space="preserve"> וּמִכָּל </w:t>
      </w:r>
      <w:proofErr w:type="spellStart"/>
      <w:r w:rsidRPr="003230FE">
        <w:rPr>
          <w:rtl/>
          <w:lang w:val="en-IL"/>
        </w:rPr>
        <w:t>גִּלּוּלֵיכֶם</w:t>
      </w:r>
      <w:proofErr w:type="spellEnd"/>
      <w:r w:rsidRPr="003230FE">
        <w:rPr>
          <w:rtl/>
          <w:lang w:val="en-IL"/>
        </w:rPr>
        <w:t xml:space="preserve"> אֲטַהֵר אֶתְכֶם". ואמנם, רבים המקרים במקרא שבהם מים משמשים לטהרה, וכבר לאחר חטא העגל משקה משה את העם במים עם אפר הפסל. ייתכן אם כן שבריפוי המעיין אלישע נותן לעיר את האפשרות לחזור בה מחטאיה, כחלק ממגמתו הקונסטרוקטיבית.</w:t>
      </w:r>
      <w:r w:rsidR="00567695">
        <w:rPr>
          <w:rStyle w:val="FootnoteReference"/>
          <w:rtl/>
          <w:lang w:val="en-IL"/>
        </w:rPr>
        <w:footnoteReference w:id="18"/>
      </w:r>
      <w:r w:rsidRPr="003230FE">
        <w:rPr>
          <w:rtl/>
          <w:lang w:val="en-IL"/>
        </w:rPr>
        <w:t xml:space="preserve"> פירוש זה גם מבאר מדוע אלישע מרפא את המעיין מבלי שאנשי העיר יחזרו בתשובה קודם לכן.</w:t>
      </w:r>
      <w:r w:rsidR="00DB1A8D">
        <w:rPr>
          <w:rStyle w:val="FootnoteReference"/>
          <w:rtl/>
          <w:lang w:val="en-IL"/>
        </w:rPr>
        <w:footnoteReference w:id="19"/>
      </w:r>
      <w:r w:rsidRPr="003230FE">
        <w:rPr>
          <w:rtl/>
          <w:lang w:val="en-IL"/>
        </w:rPr>
        <w:t xml:space="preserve"> וממילא כאשר הנערים לועגים לאלישע, הם גם מבשרים לו שאנשי העיר</w:t>
      </w:r>
      <w:r w:rsidR="00425409">
        <w:rPr>
          <w:rStyle w:val="FootnoteReference"/>
          <w:rtl/>
          <w:lang w:val="en-IL"/>
        </w:rPr>
        <w:footnoteReference w:id="20"/>
      </w:r>
      <w:r w:rsidRPr="003230FE">
        <w:rPr>
          <w:rtl/>
          <w:lang w:val="en-IL"/>
        </w:rPr>
        <w:t xml:space="preserve"> בחרו להתמיד במנהגיהם הפסולים, ולא לנצל את הצוהר לכפרה שניתן להם.</w:t>
      </w:r>
    </w:p>
    <w:p w14:paraId="6CD9E010" w14:textId="306B6019" w:rsidR="003230FE" w:rsidRPr="003230FE" w:rsidRDefault="003230FE" w:rsidP="003230FE">
      <w:pPr>
        <w:rPr>
          <w:rtl/>
          <w:lang w:val="en-IL"/>
        </w:rPr>
      </w:pPr>
      <w:r w:rsidRPr="003230FE">
        <w:rPr>
          <w:rtl/>
          <w:lang w:val="en-IL"/>
        </w:rPr>
        <w:t>לביסוס הקשר בין סיפור הנערים לקללת יהושע אבקש לשים לב למילה "יְלָדִים" בתיאור מותם, "ילדים" דווקא, ולא "נערים" או "נערים קטנים". בעוד שרבים מפרשים את השימוש במילה כביקורת על אלישע,</w:t>
      </w:r>
      <w:r w:rsidR="007C2F5F">
        <w:rPr>
          <w:rStyle w:val="FootnoteReference"/>
          <w:rtl/>
          <w:lang w:val="en-IL"/>
        </w:rPr>
        <w:footnoteReference w:id="21"/>
      </w:r>
      <w:r w:rsidRPr="003230FE">
        <w:rPr>
          <w:rtl/>
          <w:lang w:val="en-IL"/>
        </w:rPr>
        <w:t xml:space="preserve"> אפשר שהיא משמשת להדגיש את זהות הנערים כילדי הוריהם, שהרי גילם הצעיר מתברר גם מהחלופות המשמשות בשאר הסיפור.</w:t>
      </w:r>
      <w:r w:rsidR="001B04BF">
        <w:rPr>
          <w:rStyle w:val="FootnoteReference"/>
          <w:rtl/>
          <w:lang w:val="en-IL"/>
        </w:rPr>
        <w:footnoteReference w:id="22"/>
      </w:r>
      <w:r w:rsidRPr="003230FE">
        <w:rPr>
          <w:rtl/>
          <w:lang w:val="en-IL"/>
        </w:rPr>
        <w:t xml:space="preserve"> הפגיעה במוסרי מחשבת העיר, שהם גם ילדי הוגיה, </w:t>
      </w:r>
      <w:r w:rsidRPr="003230FE">
        <w:rPr>
          <w:rtl/>
          <w:lang w:val="en-IL"/>
        </w:rPr>
        <w:lastRenderedPageBreak/>
        <w:t>נעשית עתה ברורה מתוך כך שקללת יהושע מיסדה מודל שלפיו ילדי החוטאים הם הנפגעים ישירות מלכתחילה.</w:t>
      </w:r>
      <w:r w:rsidR="001B04BF">
        <w:rPr>
          <w:rStyle w:val="FootnoteReference"/>
          <w:rtl/>
          <w:lang w:val="en-IL"/>
        </w:rPr>
        <w:footnoteReference w:id="23"/>
      </w:r>
      <w:r w:rsidRPr="003230FE">
        <w:rPr>
          <w:rtl/>
          <w:lang w:val="en-IL"/>
        </w:rPr>
        <w:t xml:space="preserve"> ואם כן אין במותם אירוע חריג אלא הכרה בכישלון הגישה הנוחה וחזרה אל הגישה המחמירה, כתגובה מתבקשת להצהרתם הסרבנית. </w:t>
      </w:r>
    </w:p>
    <w:p w14:paraId="7D75BAFF" w14:textId="5222107C" w:rsidR="003230FE" w:rsidRPr="003230FE" w:rsidRDefault="003230FE" w:rsidP="003230FE">
      <w:pPr>
        <w:rPr>
          <w:rtl/>
          <w:lang w:val="en-IL"/>
        </w:rPr>
      </w:pPr>
      <w:r w:rsidRPr="003230FE">
        <w:rPr>
          <w:rtl/>
          <w:lang w:val="en-IL"/>
        </w:rPr>
        <w:t>אזי ברור שסיפור מות הילדים קשור גם הוא לקללת יהושע וקיומה, וממילא לריפוי מעיין העיר בידי אלישע.</w:t>
      </w:r>
      <w:r w:rsidR="00302D90">
        <w:rPr>
          <w:rStyle w:val="FootnoteReference"/>
          <w:rtl/>
          <w:lang w:val="en-IL"/>
        </w:rPr>
        <w:footnoteReference w:id="24"/>
      </w:r>
      <w:r w:rsidRPr="003230FE">
        <w:rPr>
          <w:rtl/>
          <w:lang w:val="en-IL"/>
        </w:rPr>
        <w:t xml:space="preserve"> עם זאת, נותרנו בתהייה מדוע אלישע נסוג כה בקלות מדרך פעולתו, ובחר לקלל.</w:t>
      </w:r>
    </w:p>
    <w:p w14:paraId="2893CC23" w14:textId="27ECA753" w:rsidR="003230FE" w:rsidRPr="003230FE" w:rsidRDefault="003230FE" w:rsidP="003230FE">
      <w:pPr>
        <w:rPr>
          <w:rtl/>
          <w:lang w:val="en-IL"/>
        </w:rPr>
      </w:pPr>
      <w:r w:rsidRPr="003230FE">
        <w:rPr>
          <w:rtl/>
          <w:lang w:val="en-IL"/>
        </w:rPr>
        <w:t>הקושיה על ויתורו של אלישע על דרך השלום מחריפה כשמתעמקים בכיוון הליכתו, שעשוי להיות מעין "הצהרת כוונות". אין זה מן הנמנע שהליכתו לבית אל, מעוז העבודה הזרה, כרוכה גם היא במגמה שהוא מוביל.</w:t>
      </w:r>
      <w:r w:rsidR="00182F54">
        <w:rPr>
          <w:rStyle w:val="FootnoteReference"/>
          <w:rtl/>
          <w:lang w:val="en-IL"/>
        </w:rPr>
        <w:footnoteReference w:id="25"/>
      </w:r>
      <w:r w:rsidRPr="003230FE">
        <w:rPr>
          <w:rtl/>
          <w:lang w:val="en-IL"/>
        </w:rPr>
        <w:t xml:space="preserve"> נדמה שלאחר הצבת התשתית לכפרה ביריחו, אלישע ממשיך אל יעד מרכזי יותר. אבל הפסוק האחרון של הסיפור מתאר כי בעקבות מעשה הנערים, דרכו מוסטת ממחוז חפצו המקורי אל הכרמל השומם. מעבר זה של אלישע אל מחוץ לעיר הוא המהלך הראשון שלו בהופכו לנביא נודד, בדומה לאליהו רבו.</w:t>
      </w:r>
      <w:r w:rsidR="00AA5D51">
        <w:rPr>
          <w:rStyle w:val="FootnoteReference"/>
          <w:rtl/>
          <w:lang w:val="en-IL"/>
        </w:rPr>
        <w:footnoteReference w:id="26"/>
      </w:r>
      <w:r w:rsidRPr="003230FE">
        <w:rPr>
          <w:rtl/>
          <w:lang w:val="en-IL"/>
        </w:rPr>
        <w:t xml:space="preserve"> ואם כן שוב נדמה שהוא מתקרב לדרכו האלימה והמנוכרת של אליהו, מיד לאחר התרחקותו ממנה. יש </w:t>
      </w:r>
      <w:r w:rsidRPr="003230FE">
        <w:rPr>
          <w:rtl/>
          <w:lang w:val="en-IL"/>
        </w:rPr>
        <w:lastRenderedPageBreak/>
        <w:t>לשאול מדוע דרכו מוסטת בכלל, ומדוע דווקא לכיוון זה – אל מקום המזוהה עם הניכור והקנאות של אליהו רבו.</w:t>
      </w:r>
    </w:p>
    <w:p w14:paraId="04718832" w14:textId="77777777" w:rsidR="00E904C0" w:rsidRPr="00E904C0" w:rsidRDefault="00E904C0" w:rsidP="00E904C0">
      <w:pPr>
        <w:pStyle w:val="Heading2"/>
        <w:rPr>
          <w:lang w:val="en-IL"/>
        </w:rPr>
      </w:pPr>
      <w:r w:rsidRPr="00E904C0">
        <w:rPr>
          <w:rtl/>
          <w:lang w:val="en-IL"/>
        </w:rPr>
        <w:t>וַיְקַלְלֵם בְּשֵׁם ה'</w:t>
      </w:r>
    </w:p>
    <w:p w14:paraId="3C51085A" w14:textId="4B874D83" w:rsidR="00A36F78" w:rsidRPr="00A36F78" w:rsidRDefault="00A36F78" w:rsidP="00BD6312">
      <w:pPr>
        <w:ind w:firstLine="0"/>
        <w:rPr>
          <w:lang w:val="en-IL"/>
        </w:rPr>
      </w:pPr>
      <w:r w:rsidRPr="00A36F78">
        <w:rPr>
          <w:rtl/>
          <w:lang w:val="en-IL"/>
        </w:rPr>
        <w:t>אבל האם גורל הילדים בפועל היה כוונת קללת אלישע? במילים אחרות, האם הפירוט על ביקועם בידי דובים ממלא בדייקנות את שאמר? נראה דווקא שקללת אלישע מנוסחת כדיבור עקיף שלא כולל גורל קונקרטי. תופעה זאת תמוהה, שהרי זהו הסיפור היחיד במחזור סיפורי אלישע שנעדר ממנו לחלוטין דיבור ישיר שלו.</w:t>
      </w:r>
      <w:r w:rsidR="00A91F98">
        <w:rPr>
          <w:rStyle w:val="FootnoteReference"/>
          <w:rtl/>
          <w:lang w:val="en-IL"/>
        </w:rPr>
        <w:footnoteReference w:id="27"/>
      </w:r>
      <w:r w:rsidRPr="00A36F78">
        <w:rPr>
          <w:rtl/>
          <w:lang w:val="en-IL"/>
        </w:rPr>
        <w:t xml:space="preserve"> בעקבות זאת הציע הרב סמט שקללת אלישע כלל לא הכילה תוכן מפורט אלא גידוף פשוט, כמו קריאת "אָרוּר".</w:t>
      </w:r>
      <w:r w:rsidR="00D749A7">
        <w:rPr>
          <w:rStyle w:val="FootnoteReference"/>
          <w:rtl/>
          <w:lang w:val="en-IL"/>
        </w:rPr>
        <w:footnoteReference w:id="28"/>
      </w:r>
      <w:r w:rsidRPr="00A36F78">
        <w:rPr>
          <w:rtl/>
          <w:lang w:val="en-IL"/>
        </w:rPr>
        <w:t xml:space="preserve"> ובכל מקרה, העדר הביטוי "כִּדְבַר אֱלִישָׁע אֲשֶׁר דִּבֵּר" על גורל הילדים, ביטוי שמופיע בסיפור הקודם אבל לא כאן, מעניק משנה תוקף לעמדה שהנביא לא כיוון למוות.</w:t>
      </w:r>
      <w:r w:rsidR="006B22E8">
        <w:rPr>
          <w:rStyle w:val="FootnoteReference"/>
          <w:lang w:val="en-IL"/>
        </w:rPr>
        <w:footnoteReference w:id="29"/>
      </w:r>
    </w:p>
    <w:p w14:paraId="0BBA3DCA" w14:textId="3C98C711" w:rsidR="00A36F78" w:rsidRPr="00A36F78" w:rsidRDefault="00A36F78" w:rsidP="00A36F78">
      <w:pPr>
        <w:rPr>
          <w:rtl/>
          <w:lang w:val="en-IL"/>
        </w:rPr>
      </w:pPr>
      <w:r w:rsidRPr="00A36F78">
        <w:rPr>
          <w:rtl/>
          <w:lang w:val="en-IL"/>
        </w:rPr>
        <w:t xml:space="preserve">כאשר נזכור את הקושיה שפורטה לעיל על היפוך גישת אלישע, נראה עתה שאכן אפשר, וסביר, שאלישע כלל לא השתנה בין הסיפורים. אלישע אינו הבוחר בפורענות אלא נקלע אליה, ואם כן איננו יכולים עוד למקד בו את תמיהתנו על גורל הילדים, כי אם ב-ה'. </w:t>
      </w:r>
      <w:r w:rsidR="00A93F2E">
        <w:rPr>
          <w:rStyle w:val="FootnoteReference"/>
          <w:rtl/>
          <w:lang w:val="en-IL"/>
        </w:rPr>
        <w:footnoteReference w:id="30"/>
      </w:r>
      <w:r w:rsidRPr="00A36F78">
        <w:rPr>
          <w:rtl/>
          <w:lang w:val="en-IL"/>
        </w:rPr>
        <w:t>סביר שהנביא המשיך לנסות להציל את גישתו ואותם, ואם כן קללתו כנראה דמתה לניסוח מעין "ארורים תהיו ל-ה' בשל בחירתכם", קללה ללא גורל ספציפי אלא שדומה יותר לאיום. לעומתו, האל בחר שלא להישאר נוח, אלא לנצל את קללתו כהזדמנות להגיב באופן ממשי יותר. אין הכוונה שהאל לא נתן את ההוראה המקורית לרחם על ישראל,</w:t>
      </w:r>
      <w:r w:rsidR="00E12C4A">
        <w:rPr>
          <w:rStyle w:val="FootnoteReference"/>
          <w:rtl/>
          <w:lang w:val="en-IL"/>
        </w:rPr>
        <w:footnoteReference w:id="31"/>
      </w:r>
      <w:r w:rsidRPr="00A36F78">
        <w:rPr>
          <w:rtl/>
          <w:lang w:val="en-IL"/>
        </w:rPr>
        <w:t xml:space="preserve"> אלא שאלישע </w:t>
      </w:r>
      <w:r w:rsidRPr="00A36F78">
        <w:rPr>
          <w:rtl/>
          <w:lang w:val="en-IL"/>
        </w:rPr>
        <w:lastRenderedPageBreak/>
        <w:t>הרחיק לכת יותר מן הדרוש. באופן הזה השתמש ה' בכישלון מובחן של שיטת אלישע כהזדמנות למתן את רצון הנביא להקל. המעשה פועל גם כאיתות לאלישע ולניצולים:</w:t>
      </w:r>
      <w:r w:rsidR="0021568F">
        <w:rPr>
          <w:rStyle w:val="FootnoteReference"/>
          <w:rtl/>
          <w:lang w:val="en-IL"/>
        </w:rPr>
        <w:footnoteReference w:id="32"/>
      </w:r>
      <w:r w:rsidRPr="00A36F78">
        <w:rPr>
          <w:rtl/>
          <w:lang w:val="en-IL"/>
        </w:rPr>
        <w:t xml:space="preserve"> בעקבות הכשלון של הגישה החדשה, המקילה יתר על המידה, החליט הקב"ה לחזור לעונש ברירת המחדל – הרג הילדים כעונש להוריהם, ואף בחר להרחיב את קללת יהושע לכלל העיר, ולא רק לבוניה.</w:t>
      </w:r>
      <w:r w:rsidR="006069F2">
        <w:rPr>
          <w:rStyle w:val="FootnoteReference"/>
          <w:rtl/>
          <w:lang w:val="en-IL"/>
        </w:rPr>
        <w:footnoteReference w:id="33"/>
      </w:r>
    </w:p>
    <w:p w14:paraId="02E120BD" w14:textId="3AAADB80" w:rsidR="00A36F78" w:rsidRPr="00A36F78" w:rsidRDefault="00A36F78" w:rsidP="00A36F78">
      <w:pPr>
        <w:rPr>
          <w:rtl/>
          <w:lang w:val="en-IL"/>
        </w:rPr>
      </w:pPr>
      <w:r w:rsidRPr="00A36F78">
        <w:rPr>
          <w:rtl/>
          <w:lang w:val="en-IL"/>
        </w:rPr>
        <w:t>אם כן גורל הנערים ברור כעת, ונותר רק להסביר את קללת אלישע לכתחילה,</w:t>
      </w:r>
      <w:r w:rsidR="00446A5D">
        <w:rPr>
          <w:rStyle w:val="FootnoteReference"/>
          <w:rtl/>
          <w:lang w:val="en-IL"/>
        </w:rPr>
        <w:footnoteReference w:id="34"/>
      </w:r>
      <w:r w:rsidRPr="00A36F78">
        <w:rPr>
          <w:rtl/>
          <w:lang w:val="en-IL"/>
        </w:rPr>
        <w:t xml:space="preserve"> ואת שינוי מסלולו מבית אל לכרמל. כדי לעמוד נכונה על רחשי לבו נסקור עתה את האירועים שעברו עליו כנביא עצמאי, ונראה שההסבר לשינוי מסלולו אל הכרמל מחזק גם הוא את פירושי שאלישע לא כיוון לפורענות. </w:t>
      </w:r>
    </w:p>
    <w:p w14:paraId="11B1A889" w14:textId="77777777" w:rsidR="00A36F78" w:rsidRPr="00A36F78" w:rsidRDefault="00A36F78" w:rsidP="00C1461A">
      <w:pPr>
        <w:pStyle w:val="Heading2"/>
        <w:rPr>
          <w:rtl/>
          <w:lang w:val="en-IL"/>
        </w:rPr>
      </w:pPr>
      <w:r w:rsidRPr="00A36F78">
        <w:rPr>
          <w:rtl/>
          <w:lang w:val="en-IL"/>
        </w:rPr>
        <w:t>נָחָה רוּחַ אֵלִיָּהוּ עַל אֱלִישָׁע</w:t>
      </w:r>
    </w:p>
    <w:p w14:paraId="679B5A40" w14:textId="77777777" w:rsidR="00A36F78" w:rsidRPr="00A36F78" w:rsidRDefault="00A36F78" w:rsidP="00A36F78">
      <w:pPr>
        <w:rPr>
          <w:rtl/>
          <w:lang w:val="en-IL"/>
        </w:rPr>
      </w:pPr>
      <w:r w:rsidRPr="00A36F78">
        <w:rPr>
          <w:rtl/>
          <w:lang w:val="en-IL"/>
        </w:rPr>
        <w:t>בין הסתלקות אליהו ליריית הפתיחה של המהלך החדש ניצב מפגש אלישע עם בני הנביאים. בני הנביאים מכירים בסמכותו כנביא שחצה את מי הירדן בדומה לאליהו, אולם מיד לאחר מכן הם שבים ורוצים לחפש את אליהו עצמו. אלישע מתנגד לחיפושם, ונדמה שבכך הוא רומז על מובן נוסף של תום תקופת אליהו.</w:t>
      </w:r>
    </w:p>
    <w:p w14:paraId="4DE228DC" w14:textId="77777777" w:rsidR="00A36F78" w:rsidRPr="00A36F78" w:rsidRDefault="00A36F78" w:rsidP="00A36F78">
      <w:pPr>
        <w:rPr>
          <w:rtl/>
          <w:lang w:val="en-IL"/>
        </w:rPr>
      </w:pPr>
      <w:r w:rsidRPr="00A36F78">
        <w:rPr>
          <w:rtl/>
          <w:lang w:val="en-IL"/>
        </w:rPr>
        <w:t xml:space="preserve">לאחר מכן, בפעילות המשמעותית הראשונה של אלישע כנביא החדש, הוא מרפא את מי העיר יריחו. מעשה זה מקביל למעשהו הראשון של אליהו אדונו, אך טיבו הפוך: בעוד שאליהו גזר על בצורת, אלישע מרפא מקור מים. על פי הצעתי הראשונה, במעשה זה הוא גם פותח פתח לכפרה על חטאי העם בצורה נוחה יותר מאשר זאת שבה נקט אליהו. אך שוב, מיד לאחר נס זה, באים בני העיר ולועגים </w:t>
      </w:r>
      <w:r w:rsidRPr="00A36F78">
        <w:rPr>
          <w:rtl/>
          <w:lang w:val="en-IL"/>
        </w:rPr>
        <w:lastRenderedPageBreak/>
        <w:t>לו, למעמדו, ולמהלך שהוא מנסה להוביל. אלישע בשלב זה ביצע שני ניסים, האחד בדומה לאליהו והאחר במנוגד לו, והוא גם פעל באופן שמדגים את גישתו הנעימה יותר. אבל מיד לאחר שני ניסים אלו, החוזים בנס עוזבים את אלישע ותוהים על סמכותו כנביא וכממשיכו של אליהו.</w:t>
      </w:r>
    </w:p>
    <w:p w14:paraId="78465111" w14:textId="76CB8523" w:rsidR="00A36F78" w:rsidRPr="00A36F78" w:rsidRDefault="00A36F78" w:rsidP="00A36F78">
      <w:pPr>
        <w:rPr>
          <w:rtl/>
          <w:lang w:val="en-IL"/>
        </w:rPr>
      </w:pPr>
      <w:r w:rsidRPr="00A36F78">
        <w:rPr>
          <w:rtl/>
          <w:lang w:val="en-IL"/>
        </w:rPr>
        <w:t>ואכן רב השוני ביניהם, והמהפך בין גישת אליהו התקיפה וחסרת הפשרות לגישת אלישע הרכה יותר אינה מוגבלת לסיפור בודד, אלא משתרעת על כל מרחב סיפוריהם. אליהו נתפס כנביא של אש בעוד אלישע נתפס כנביא של מים, ובסיפוריהם בולט הניגוד בין אליהו הבא לשרוף לאלישע הבא להחיות.</w:t>
      </w:r>
      <w:r w:rsidR="002B68DF">
        <w:rPr>
          <w:rStyle w:val="FootnoteReference"/>
          <w:rtl/>
          <w:lang w:val="en-IL"/>
        </w:rPr>
        <w:footnoteReference w:id="35"/>
      </w:r>
    </w:p>
    <w:p w14:paraId="3CA0EE84" w14:textId="4014C160" w:rsidR="00A36F78" w:rsidRPr="00A36F78" w:rsidRDefault="00A36F78" w:rsidP="00A36F78">
      <w:pPr>
        <w:rPr>
          <w:rtl/>
          <w:lang w:val="en-IL"/>
        </w:rPr>
      </w:pPr>
      <w:r w:rsidRPr="00A36F78">
        <w:rPr>
          <w:rtl/>
          <w:lang w:val="en-IL"/>
        </w:rPr>
        <w:t>קללת אלישע עדיין תמוהה, שהרי בריפוי המעיין הוא ניסה להיטיב ולהימנע מפורענות, וכבר הראינו לעיל שלא סביר שקילל בעקבות כפיות טובה בלבד.</w:t>
      </w:r>
      <w:r w:rsidR="00DD4C87">
        <w:rPr>
          <w:rStyle w:val="FootnoteReference"/>
          <w:rtl/>
          <w:lang w:val="en-IL"/>
        </w:rPr>
        <w:footnoteReference w:id="36"/>
      </w:r>
      <w:r w:rsidRPr="00A36F78">
        <w:rPr>
          <w:rtl/>
          <w:lang w:val="en-IL"/>
        </w:rPr>
        <w:t xml:space="preserve"> אך אולי קללתו נובעת מנסיבות נפשיות ופיזיות קשות, כמו שהציעו </w:t>
      </w:r>
      <w:proofErr w:type="spellStart"/>
      <w:r w:rsidRPr="00A36F78">
        <w:rPr>
          <w:rtl/>
          <w:lang w:val="en-IL"/>
        </w:rPr>
        <w:t>זקוביץ</w:t>
      </w:r>
      <w:proofErr w:type="spellEnd"/>
      <w:r w:rsidRPr="00A36F78">
        <w:rPr>
          <w:rtl/>
          <w:lang w:val="en-IL"/>
        </w:rPr>
        <w:t xml:space="preserve"> והרב סמט, שכן כבר בפשט דברי הנערים יש לעג למראהו החיצוני של אלישע</w:t>
      </w:r>
      <w:r w:rsidR="0011362E">
        <w:rPr>
          <w:rStyle w:val="FootnoteReference"/>
          <w:rtl/>
          <w:lang w:val="en-IL"/>
        </w:rPr>
        <w:footnoteReference w:id="37"/>
      </w:r>
      <w:r w:rsidRPr="00A36F78">
        <w:rPr>
          <w:rtl/>
          <w:lang w:val="en-IL"/>
        </w:rPr>
        <w:t xml:space="preserve"> ורמז לקושי שבעלייתו. לפי פירוש בעל המצודות </w:t>
      </w:r>
      <w:proofErr w:type="spellStart"/>
      <w:r w:rsidRPr="00A36F78">
        <w:rPr>
          <w:rtl/>
          <w:lang w:val="en-IL"/>
        </w:rPr>
        <w:t>והמלבי"ם</w:t>
      </w:r>
      <w:proofErr w:type="spellEnd"/>
      <w:r w:rsidRPr="00A36F78">
        <w:rPr>
          <w:rtl/>
          <w:lang w:val="en-IL"/>
        </w:rPr>
        <w:t>,</w:t>
      </w:r>
      <w:r w:rsidR="00F95280">
        <w:rPr>
          <w:rStyle w:val="FootnoteReference"/>
          <w:rtl/>
          <w:lang w:val="en-IL"/>
        </w:rPr>
        <w:footnoteReference w:id="38"/>
      </w:r>
      <w:r w:rsidRPr="00A36F78">
        <w:rPr>
          <w:rtl/>
          <w:lang w:val="en-IL"/>
        </w:rPr>
        <w:t xml:space="preserve"> יש בלעגם גם פקפוק בו כנביא, נוסף על דחיית גישתו. בהחלט ניתן לראות מנין מגיעה תפיסתם – השינוי </w:t>
      </w:r>
      <w:r w:rsidRPr="00A36F78">
        <w:rPr>
          <w:rtl/>
          <w:lang w:val="en-IL"/>
        </w:rPr>
        <w:lastRenderedPageBreak/>
        <w:t>לטובה שמנסה ליישם אלישע מנוגד לגישה של אליהו, שאותה הם מכירים.</w:t>
      </w:r>
      <w:r w:rsidR="003649EB">
        <w:rPr>
          <w:rStyle w:val="FootnoteReference"/>
          <w:rtl/>
          <w:lang w:val="en-IL"/>
        </w:rPr>
        <w:footnoteReference w:id="39"/>
      </w:r>
      <w:r w:rsidRPr="00A36F78">
        <w:rPr>
          <w:rtl/>
          <w:lang w:val="en-IL"/>
        </w:rPr>
        <w:t xml:space="preserve"> ובכל אופן בבירור היה אלישע נתון תחת לחץ נפשי ממשי שעשוי היה לגרום לו למעידה רגעית וקללה בעידנא </w:t>
      </w:r>
      <w:proofErr w:type="spellStart"/>
      <w:r w:rsidRPr="00A36F78">
        <w:rPr>
          <w:rtl/>
          <w:lang w:val="en-IL"/>
        </w:rPr>
        <w:t>דריתחא</w:t>
      </w:r>
      <w:proofErr w:type="spellEnd"/>
      <w:r w:rsidRPr="00A36F78">
        <w:rPr>
          <w:rtl/>
          <w:lang w:val="en-IL"/>
        </w:rPr>
        <w:t>.</w:t>
      </w:r>
    </w:p>
    <w:p w14:paraId="04EB02D1" w14:textId="1A61B9E6" w:rsidR="00A36F78" w:rsidRPr="00A36F78" w:rsidRDefault="00A36F78" w:rsidP="00A36F78">
      <w:pPr>
        <w:rPr>
          <w:rtl/>
          <w:lang w:val="en-IL"/>
        </w:rPr>
      </w:pPr>
      <w:r w:rsidRPr="00A36F78">
        <w:rPr>
          <w:rtl/>
          <w:lang w:val="en-IL"/>
        </w:rPr>
        <w:t>אם כן אין זה מן הנמנע שתגובת אלישע ספונטנית, נבעה מהנסיבות הפיזיות והנפשיות הקשות שבהן היה שרוי, ולא נעשתה באופן שקול ומתוך יישוב דעת. הנביא לא כיוון למות הנערים אלא קיללם בקלות דעת בלבד, ואפשר שהוא לא ציפה לתגובה חמורה כל כך, או לתגובה בכלל.</w:t>
      </w:r>
      <w:r w:rsidR="00A132C0">
        <w:rPr>
          <w:rStyle w:val="FootnoteReference"/>
          <w:rtl/>
          <w:lang w:val="en-IL"/>
        </w:rPr>
        <w:footnoteReference w:id="40"/>
      </w:r>
      <w:r w:rsidRPr="00A36F78">
        <w:rPr>
          <w:rtl/>
          <w:lang w:val="en-IL"/>
        </w:rPr>
        <w:t xml:space="preserve"> יש לזכור שהכתוב מדגיש בפירוש שאלישע ראה את הנערים, ולפיכך את גורלם האומלל, ואם כן ניתן להניח שהייתה למראות השפעה משמעותית עליו.</w:t>
      </w:r>
      <w:r w:rsidR="00031D19">
        <w:rPr>
          <w:rStyle w:val="FootnoteReference"/>
          <w:rtl/>
          <w:lang w:val="en-IL"/>
        </w:rPr>
        <w:footnoteReference w:id="41"/>
      </w:r>
      <w:r w:rsidRPr="00A36F78">
        <w:rPr>
          <w:rtl/>
          <w:lang w:val="en-IL"/>
        </w:rPr>
        <w:t xml:space="preserve"> אפשר שיש בכך הסבר חלקי ל"בריחתו" אל הכרמל המרוחק: אולי בתור שותף לרצח, המזדעזע מתוצאות דיבורו שאליהן לא כיוון, הוא הופך עצמו לנע ונד בארץ.</w:t>
      </w:r>
      <w:r w:rsidR="005D1B93">
        <w:rPr>
          <w:rStyle w:val="FootnoteReference"/>
          <w:rtl/>
          <w:lang w:val="en-IL"/>
        </w:rPr>
        <w:footnoteReference w:id="42"/>
      </w:r>
      <w:r w:rsidRPr="00A36F78">
        <w:rPr>
          <w:rtl/>
          <w:lang w:val="en-IL"/>
        </w:rPr>
        <w:t xml:space="preserve"> איני סבור שאלישע מרגיש אשם על קללתו דווקא, אלא שהתחוור לו שניסיונו למנוע מוות כשל ואף הביא לטרגדיה נוספת, גדולה יותר. מבחינתו, כל מגע שלו בעם עשוי לגרום לעוד אסון, ולפיכך הוא בוחר </w:t>
      </w:r>
      <w:r w:rsidRPr="00A36F78">
        <w:rPr>
          <w:rtl/>
          <w:lang w:val="en-IL"/>
        </w:rPr>
        <w:lastRenderedPageBreak/>
        <w:t>לברוח מהרעה שהוא מביא עימו בנבואתו.</w:t>
      </w:r>
    </w:p>
    <w:p w14:paraId="46D7BCA1" w14:textId="1078C020" w:rsidR="00A36F78" w:rsidRPr="00A36F78" w:rsidRDefault="00A36F78" w:rsidP="00A36F78">
      <w:pPr>
        <w:rPr>
          <w:rtl/>
          <w:lang w:val="en-IL"/>
        </w:rPr>
      </w:pPr>
      <w:r w:rsidRPr="00A36F78">
        <w:rPr>
          <w:rtl/>
          <w:lang w:val="en-IL"/>
        </w:rPr>
        <w:t>אלמנט נוסף שכדאי לשים לב אליו כדי להבין את בריחת אלישע הוא הלעג לקרחתו. הקרחת של הנביא היא הבדל בולט בינו לבין רבו,</w:t>
      </w:r>
      <w:r w:rsidR="009D3A04">
        <w:rPr>
          <w:rStyle w:val="FootnoteReference"/>
          <w:rtl/>
          <w:lang w:val="en-IL"/>
        </w:rPr>
        <w:footnoteReference w:id="43"/>
      </w:r>
      <w:r w:rsidRPr="00A36F78">
        <w:rPr>
          <w:rtl/>
          <w:lang w:val="en-IL"/>
        </w:rPr>
        <w:t xml:space="preserve"> הבדל פיזי לעומת ההבדל ההשקפתי שלו הנערים רומזים. ברם אפשר שקרחתו נובעת מעצם מות אליהו, שכן ייתכן שהיא אינה טבעית אלא נובעת מגילוח ראשו כמעשה אבל.</w:t>
      </w:r>
      <w:r w:rsidR="00080E9D">
        <w:rPr>
          <w:rStyle w:val="FootnoteReference"/>
          <w:rtl/>
          <w:lang w:val="en-IL"/>
        </w:rPr>
        <w:footnoteReference w:id="44"/>
      </w:r>
      <w:r w:rsidRPr="00A36F78">
        <w:rPr>
          <w:rtl/>
          <w:lang w:val="en-IL"/>
        </w:rPr>
        <w:t xml:space="preserve"> ואם אכן כך המצב, הלעג על דרכו המבוטא דרך קרחתו אולי גרם לתזכורת מרה נוספת על הפער בינו לבין מורהו, שאליו הוא מבקש להתקרב דרך גילוח ראשו. ההליכה לכרמל מחברת אותו לאליהו, עתה בלא להיות חשוף ללעג העם.</w:t>
      </w:r>
      <w:r w:rsidR="002C6E04">
        <w:rPr>
          <w:rStyle w:val="FootnoteReference"/>
          <w:rtl/>
          <w:lang w:val="en-IL"/>
        </w:rPr>
        <w:footnoteReference w:id="45"/>
      </w:r>
    </w:p>
    <w:p w14:paraId="642E6424" w14:textId="594B84B5" w:rsidR="009D3A04" w:rsidRDefault="00742B36" w:rsidP="007E336C">
      <w:pPr>
        <w:pStyle w:val="Heading2"/>
        <w:rPr>
          <w:rtl/>
          <w:lang w:val="en-IL"/>
        </w:rPr>
      </w:pPr>
      <w:r w:rsidRPr="00742B36">
        <w:rPr>
          <w:rtl/>
          <w:lang w:val="en-IL"/>
        </w:rPr>
        <w:t>סיכום</w:t>
      </w:r>
    </w:p>
    <w:p w14:paraId="4CCDFE5B" w14:textId="77777777" w:rsidR="007E336C" w:rsidRPr="007E336C" w:rsidRDefault="007E336C" w:rsidP="00575A33">
      <w:pPr>
        <w:ind w:firstLine="0"/>
        <w:rPr>
          <w:lang w:val="en-IL"/>
        </w:rPr>
      </w:pPr>
      <w:r w:rsidRPr="007E336C">
        <w:rPr>
          <w:rtl/>
          <w:lang w:val="en-IL"/>
        </w:rPr>
        <w:t>בחנו את סיפור אלישע והנערים על רקע הסיפור הקודם לו, ריפוי מעיין יריחו:</w:t>
      </w:r>
    </w:p>
    <w:p w14:paraId="49A63EA1" w14:textId="356DFEE5" w:rsidR="007E336C" w:rsidRPr="007E336C" w:rsidRDefault="007E336C" w:rsidP="000C4899">
      <w:pPr>
        <w:pStyle w:val="Quote"/>
        <w:rPr>
          <w:rtl/>
          <w:lang w:val="en-IL"/>
        </w:rPr>
      </w:pPr>
      <w:r w:rsidRPr="007E336C">
        <w:rPr>
          <w:rtl/>
          <w:lang w:val="en-IL"/>
        </w:rPr>
        <w:t xml:space="preserve">וַיֹּאמְרוּ אַנְשֵׁי הָעִיר אֶל אֱלִישָׁע הִנֵּה נָא מוֹשַׁב הָעִיר טוֹב כַּאֲשֶׁר אֲדֹנִי רֹאֶה וְהַמַּיִם רָעִים וְהָאָרֶץ מְשַׁכָּלֶת: וַיֹּאמֶר קְחוּ לִי </w:t>
      </w:r>
      <w:proofErr w:type="spellStart"/>
      <w:r w:rsidRPr="007E336C">
        <w:rPr>
          <w:rtl/>
          <w:lang w:val="en-IL"/>
        </w:rPr>
        <w:t>צְלֹחִית</w:t>
      </w:r>
      <w:proofErr w:type="spellEnd"/>
      <w:r w:rsidRPr="007E336C">
        <w:rPr>
          <w:rtl/>
          <w:lang w:val="en-IL"/>
        </w:rPr>
        <w:t xml:space="preserve"> חֲדָשָׁה וְשִׂימוּ שָׁם מֶלַח </w:t>
      </w:r>
      <w:proofErr w:type="spellStart"/>
      <w:r w:rsidRPr="007E336C">
        <w:rPr>
          <w:rtl/>
          <w:lang w:val="en-IL"/>
        </w:rPr>
        <w:t>וַיִּקְחו</w:t>
      </w:r>
      <w:proofErr w:type="spellEnd"/>
      <w:r w:rsidRPr="007E336C">
        <w:rPr>
          <w:rtl/>
          <w:lang w:val="en-IL"/>
        </w:rPr>
        <w:t xml:space="preserve">ּ אֵלָיו: וַיֵּצֵא אֶל מוֹצָא הַמַּיִם וַיַּשְׁלֶךְ שָׁם מֶלַח וַיֹּאמֶר כֹּה אָמַר ה' </w:t>
      </w:r>
      <w:proofErr w:type="spellStart"/>
      <w:r w:rsidRPr="007E336C">
        <w:rPr>
          <w:rtl/>
          <w:lang w:val="en-IL"/>
        </w:rPr>
        <w:t>רִפִּאתִי</w:t>
      </w:r>
      <w:proofErr w:type="spellEnd"/>
      <w:r w:rsidRPr="007E336C">
        <w:rPr>
          <w:rtl/>
          <w:lang w:val="en-IL"/>
        </w:rPr>
        <w:t xml:space="preserve"> לַמַּיִם הָאֵלֶּה לֹא יִהְיֶה מִשָּׁם עוֹד מָוֶת וּמְשַׁכָּלֶת: וַיֵּרָפוּ הַמַּיִם עַד הַיּוֹם הַזֶּה כִּדְבַר אֱלִישָׁע אֲשֶׁר דִּבֵּר: וַיַּעַל מִשָּׁם בֵּית אֵל וְהוּא עֹלֶה בַדֶּרֶךְ וּנְעָרִים קְטַנִּים יָצְאוּ מִן הָעִיר וַיִּתְקַלְּסוּ בוֹ וַיֹּאמְרוּ לוֹ עֲלֵה קֵרֵחַ עֲלֵה קֵרֵחַ: וַיִּפֶן אַחֲרָיו וַיִּרְאֵם וַיְקַלְלֵם בְּשֵׁם ה' וַתֵּצֶאנָה שְׁתַּיִם </w:t>
      </w:r>
      <w:proofErr w:type="spellStart"/>
      <w:r w:rsidRPr="007E336C">
        <w:rPr>
          <w:rtl/>
          <w:lang w:val="en-IL"/>
        </w:rPr>
        <w:t>דֻּבִּים</w:t>
      </w:r>
      <w:proofErr w:type="spellEnd"/>
      <w:r w:rsidRPr="007E336C">
        <w:rPr>
          <w:rtl/>
          <w:lang w:val="en-IL"/>
        </w:rPr>
        <w:t xml:space="preserve"> מִן הַיַּעַר וַתְּבַקַּעְנָה מֵהֶם אַרְבָּעִים וּשְׁנֵי יְלָדִים: וַיֵּלֶךְ מִשָּׁם אֶל הַר הַכַּרְמֶל וּמִשָּׁם שָׁב שֹׁמְרוֹן: (מל"ב ב</w:t>
      </w:r>
      <w:r w:rsidRPr="007E336C">
        <w:rPr>
          <w:vertAlign w:val="subscript"/>
          <w:rtl/>
          <w:lang w:val="en-IL"/>
        </w:rPr>
        <w:t>19-25</w:t>
      </w:r>
      <w:r w:rsidRPr="007E336C">
        <w:rPr>
          <w:rtl/>
          <w:lang w:val="en-IL"/>
        </w:rPr>
        <w:t>)</w:t>
      </w:r>
    </w:p>
    <w:p w14:paraId="09BD7085" w14:textId="77777777" w:rsidR="007E336C" w:rsidRPr="007E336C" w:rsidRDefault="007E336C" w:rsidP="007C40CB">
      <w:pPr>
        <w:ind w:firstLine="0"/>
        <w:rPr>
          <w:rtl/>
          <w:lang w:val="en-IL"/>
        </w:rPr>
      </w:pPr>
      <w:r w:rsidRPr="007E336C">
        <w:rPr>
          <w:rtl/>
          <w:lang w:val="en-IL"/>
        </w:rPr>
        <w:t xml:space="preserve">סקרנו את הצעת הרב אביה הכהן על הקשר בין קללת יהושע וקיומה </w:t>
      </w:r>
      <w:proofErr w:type="spellStart"/>
      <w:r w:rsidRPr="007E336C">
        <w:rPr>
          <w:rtl/>
          <w:lang w:val="en-IL"/>
        </w:rPr>
        <w:t>בחיאל</w:t>
      </w:r>
      <w:proofErr w:type="spellEnd"/>
      <w:r w:rsidRPr="007E336C">
        <w:rPr>
          <w:rtl/>
          <w:lang w:val="en-IL"/>
        </w:rPr>
        <w:t xml:space="preserve"> בית האלי לבין ריפוי מעיין העיר. הצעתו גורסת שבעוד שקללת יהושע התקיימה במלואה, העיר נותרת מקוללת דרך אליהו והמעיין, וריפוי המעיין בידי אלישע נתפס כתיקון וחנינה לעיר וחטאיה.</w:t>
      </w:r>
    </w:p>
    <w:p w14:paraId="4392637A" w14:textId="77777777" w:rsidR="007E336C" w:rsidRPr="007E336C" w:rsidRDefault="007E336C" w:rsidP="007E336C">
      <w:pPr>
        <w:rPr>
          <w:rtl/>
          <w:lang w:val="en-IL"/>
        </w:rPr>
      </w:pPr>
      <w:r w:rsidRPr="007E336C">
        <w:rPr>
          <w:rtl/>
          <w:lang w:val="en-IL"/>
        </w:rPr>
        <w:lastRenderedPageBreak/>
        <w:t>התעמקנו בקושי שבפירוש שאלישע מקלל במוות בעקבות כפיות הטובה של הנערים בלבד, באופן הפוך מדרכו לפני כן ומפעולותיו בפרק ו', שבו מסופר על כפיות טובה חמורה יותר והוא שומר על גישת הרחמים. תהינו גם על מטרת הזכרת בית אל והכרמל, וגם על מטרת אלישע בריפוי המעיין לכתחילה.</w:t>
      </w:r>
    </w:p>
    <w:p w14:paraId="61FF0BE5" w14:textId="719CDBB8" w:rsidR="007E336C" w:rsidRPr="007E336C" w:rsidRDefault="007E336C" w:rsidP="007E336C">
      <w:pPr>
        <w:rPr>
          <w:rtl/>
          <w:lang w:val="en-IL"/>
        </w:rPr>
      </w:pPr>
      <w:r w:rsidRPr="007E336C">
        <w:rPr>
          <w:rtl/>
          <w:lang w:val="en-IL"/>
        </w:rPr>
        <w:t>על פי הצעתי, אלישע לא רק מסיר את הקללה אלא בוחר להפוך את המים מעונש להזדמנות לכפרה על חטאי העיר. בניגוד לתוכניתו, ברגע שהקושי נפתר ממהרים אנשי העיר לחזור לסורם. כפיות הטובה שהם מביעים מחמירה בסיפור השני, שבו נציגים של העיר</w:t>
      </w:r>
      <w:r w:rsidR="001C1237">
        <w:rPr>
          <w:rStyle w:val="FootnoteReference"/>
          <w:rtl/>
          <w:lang w:val="en-IL"/>
        </w:rPr>
        <w:footnoteReference w:id="46"/>
      </w:r>
      <w:r w:rsidRPr="007E336C">
        <w:rPr>
          <w:rtl/>
          <w:lang w:val="en-IL"/>
        </w:rPr>
        <w:t xml:space="preserve"> בדמות נערים קטנים לועגים לנביא. ללעגם שתי בחינות: האחת היא פקפוק בגישה המקילה שמייסד אלישע, והשנייה היא על מקור העמדה החדשה בכלל, שכן ההקלה משנה באופן ניכר מהנבואה הקשוחה המוכרת להם. אם כן הם מטילים ספק לא רק במתודה אלא גם באלישע כנביא אמת, ובכל מקרה מוסרים הודעה על סירוב העיר לשתף עמו פעולה.</w:t>
      </w:r>
    </w:p>
    <w:p w14:paraId="10784276" w14:textId="4A9F109D" w:rsidR="007E336C" w:rsidRPr="007E336C" w:rsidRDefault="007E336C" w:rsidP="007E336C">
      <w:pPr>
        <w:rPr>
          <w:rtl/>
          <w:lang w:val="en-IL"/>
        </w:rPr>
      </w:pPr>
      <w:r w:rsidRPr="007E336C">
        <w:rPr>
          <w:rtl/>
          <w:lang w:val="en-IL"/>
        </w:rPr>
        <w:t>כמפורט לעיל, בעקבות לעג העיר שמהדהדים הנערים אל אלישע, הוא נקלע למצב נפשי קשה ומקללם בשם ה'. אלישע כנראה לא כיוון למותם אלא גידף אותם בקללה ללא תוכן ספציפי, בהתאם להשקפתו שמכוונת להימנע משפיכות דמים. אך בעוד שאלישע לא כיוון למוות, הקב"ה החליט לאזן את רחמנותו המופרזת דרך חזרה לסטטוס קוו שמיסד יהושע, ואף החמרתו כך שיכלול את כלל ילדי העיר, ולא את רק ילדי בוניה.</w:t>
      </w:r>
      <w:r w:rsidR="00AE4642">
        <w:rPr>
          <w:rStyle w:val="FootnoteReference"/>
          <w:rtl/>
          <w:lang w:val="en-IL"/>
        </w:rPr>
        <w:footnoteReference w:id="47"/>
      </w:r>
      <w:r w:rsidRPr="007E336C">
        <w:rPr>
          <w:rtl/>
          <w:lang w:val="en-IL"/>
        </w:rPr>
        <w:t xml:space="preserve"> מות הילדים</w:t>
      </w:r>
      <w:r w:rsidR="00095620">
        <w:rPr>
          <w:rStyle w:val="FootnoteReference"/>
          <w:rtl/>
          <w:lang w:val="en-IL"/>
        </w:rPr>
        <w:footnoteReference w:id="48"/>
      </w:r>
      <w:r w:rsidRPr="007E336C">
        <w:rPr>
          <w:rtl/>
          <w:lang w:val="en-IL"/>
        </w:rPr>
        <w:t xml:space="preserve"> מסמן לאלישע ולניצולים השבים אל העיר שהניסיון נגמר, ויש לשוב, אף אם במעט, לגישת יהושע ואליהו הנוקשה. במובן מסוים עשוי להיות בכך שגישת אלישע המקורית נדחתה, הסבר לתקופת החניכות שלו אצל אליהו – אליהו אמנם קיצוני מדי אבל חשוב לשמור על קשיחות וחומרה מסוימת.</w:t>
      </w:r>
      <w:r w:rsidR="00F649BD">
        <w:rPr>
          <w:rStyle w:val="FootnoteReference"/>
          <w:rtl/>
          <w:lang w:val="en-IL"/>
        </w:rPr>
        <w:footnoteReference w:id="49"/>
      </w:r>
    </w:p>
    <w:p w14:paraId="709A5C6A" w14:textId="61C3801A" w:rsidR="007E336C" w:rsidRPr="007E336C" w:rsidRDefault="007E336C" w:rsidP="007E336C">
      <w:pPr>
        <w:rPr>
          <w:rtl/>
          <w:lang w:val="en-IL"/>
        </w:rPr>
      </w:pPr>
      <w:r w:rsidRPr="007E336C">
        <w:rPr>
          <w:rtl/>
          <w:lang w:val="en-IL"/>
        </w:rPr>
        <w:t xml:space="preserve">הסיפור ממשיך ומתאר שאלישע, שרואה את הילדים ואת גורלם האומלל הנגרם בעקבות מעשיו, מזועזע וסוטה מדרכו המתוכננת. בעוד שיעד עלייתו היה </w:t>
      </w:r>
      <w:r w:rsidRPr="007E336C">
        <w:rPr>
          <w:rtl/>
          <w:lang w:val="en-IL"/>
        </w:rPr>
        <w:lastRenderedPageBreak/>
        <w:t>בית אל, אולי כדי להמשיך את המגמה שניסה לבסס, הוא פונה לכרמל והופך לנביא נודד. אפשר שהבריחה לכרמל נבעה מהבנה שניסיונו למנוע מוות רק גרם לאסון גדול עוד יותר, ואם כן ההתרחקות והניתוק הם הדרך היחידה למנוע פורענות נוספת.</w:t>
      </w:r>
      <w:r w:rsidR="006D1244">
        <w:rPr>
          <w:rStyle w:val="FootnoteReference"/>
          <w:rtl/>
          <w:lang w:val="en-IL"/>
        </w:rPr>
        <w:footnoteReference w:id="50"/>
      </w:r>
    </w:p>
    <w:p w14:paraId="6CD84D82" w14:textId="309B8C7C" w:rsidR="007E336C" w:rsidRPr="007E336C" w:rsidRDefault="007E336C" w:rsidP="007E336C">
      <w:pPr>
        <w:rPr>
          <w:rtl/>
          <w:lang w:val="en-IL"/>
        </w:rPr>
      </w:pPr>
      <w:r w:rsidRPr="007E336C">
        <w:rPr>
          <w:rtl/>
          <w:lang w:val="en-IL"/>
        </w:rPr>
        <w:t xml:space="preserve">בגורל הילדים מתבטאת הכרה בכישלון רפורמת אלישע. לנביא עצמו היה זה מעין אות מהאל לחזרה לסטטוס קוו, כמעט הוראה להתקרב לחומרת יהושע ואליהו בנוגע לחטאי ישראל, אך ברור ממעשיו הקודמים של אלישע שאינו מעוניין בכך. יחד עם לעג הנערים המשלב פקפוק בו ובשיטתו כנביא עם זיכרון אובדנו והבדליו מאליהו, יש להניח שאלישע נדחק למצב נפשי ירוד אף יותר מאשר קודם. ההליכה לכרמל מעניקה לו מפלט מהעם העוין אותו, מספקת זמן לחשבון נפש, ונותנת לו הזדמנות להתייחד עם </w:t>
      </w:r>
      <w:proofErr w:type="spellStart"/>
      <w:r w:rsidRPr="007E336C">
        <w:rPr>
          <w:rtl/>
          <w:lang w:val="en-IL"/>
        </w:rPr>
        <w:t>זכרון</w:t>
      </w:r>
      <w:proofErr w:type="spellEnd"/>
      <w:r w:rsidRPr="007E336C">
        <w:rPr>
          <w:rtl/>
          <w:lang w:val="en-IL"/>
        </w:rPr>
        <w:t xml:space="preserve"> רבו.</w:t>
      </w:r>
      <w:r w:rsidR="00EE246D">
        <w:rPr>
          <w:rStyle w:val="FootnoteReference"/>
          <w:rtl/>
          <w:lang w:val="en-IL"/>
        </w:rPr>
        <w:footnoteReference w:id="51"/>
      </w:r>
      <w:r w:rsidRPr="007E336C">
        <w:rPr>
          <w:rtl/>
          <w:lang w:val="en-IL"/>
        </w:rPr>
        <w:t xml:space="preserve"> אלישע כבר לא ימשיך עם רעיון זה לכשיחזור, אבל גם לא יאמץ את גישתו הקנאית של אליהו.</w:t>
      </w:r>
    </w:p>
    <w:p w14:paraId="1F198FC8" w14:textId="77777777" w:rsidR="007E336C" w:rsidRPr="007E336C" w:rsidRDefault="007E336C" w:rsidP="007E336C">
      <w:pPr>
        <w:rPr>
          <w:rFonts w:hint="cs"/>
          <w:rtl/>
          <w:lang w:val="en-IL"/>
        </w:rPr>
      </w:pPr>
    </w:p>
    <w:p w14:paraId="2DF108C1" w14:textId="77777777" w:rsidR="009D3A04" w:rsidRPr="009D3A04" w:rsidRDefault="009D3A04" w:rsidP="009D3A04">
      <w:pPr>
        <w:rPr>
          <w:rFonts w:hint="cs"/>
          <w:rtl/>
          <w:lang w:val="en-IL"/>
        </w:rPr>
      </w:pPr>
    </w:p>
    <w:p w14:paraId="28F7247F" w14:textId="77777777" w:rsidR="009D3A04" w:rsidRPr="009D3A04" w:rsidRDefault="009D3A04" w:rsidP="009D3A04">
      <w:pPr>
        <w:rPr>
          <w:rFonts w:hint="cs"/>
          <w:rtl/>
          <w:lang w:val="en-IL"/>
        </w:rPr>
      </w:pPr>
    </w:p>
    <w:p w14:paraId="2A9602F9" w14:textId="77777777" w:rsidR="009D3A04" w:rsidRPr="009D3A04" w:rsidRDefault="009D3A04" w:rsidP="009D3A04">
      <w:pPr>
        <w:rPr>
          <w:rFonts w:hint="cs"/>
          <w:rtl/>
          <w:lang w:val="en-IL"/>
        </w:rPr>
      </w:pPr>
    </w:p>
    <w:p w14:paraId="16ECA18A" w14:textId="77777777" w:rsidR="009D3A04" w:rsidRPr="009D3A04" w:rsidRDefault="009D3A04" w:rsidP="009D3A04">
      <w:pPr>
        <w:rPr>
          <w:rFonts w:hint="cs"/>
          <w:rtl/>
          <w:lang w:val="en-IL"/>
        </w:rPr>
      </w:pPr>
    </w:p>
    <w:p w14:paraId="4070C8E2" w14:textId="77777777" w:rsidR="009D3A04" w:rsidRDefault="009D3A04" w:rsidP="009D3A04">
      <w:pPr>
        <w:rPr>
          <w:rFonts w:hint="cs"/>
          <w:sz w:val="18"/>
          <w:szCs w:val="20"/>
          <w:rtl/>
        </w:rPr>
      </w:pPr>
    </w:p>
    <w:p w14:paraId="2E7B4EC4" w14:textId="77777777" w:rsidR="009D3A04" w:rsidRDefault="009D3A04" w:rsidP="009D3A04">
      <w:pPr>
        <w:rPr>
          <w:rFonts w:hint="cs"/>
          <w:sz w:val="18"/>
          <w:szCs w:val="20"/>
          <w:rtl/>
        </w:rPr>
      </w:pPr>
    </w:p>
    <w:p w14:paraId="6D956DAD" w14:textId="18BF36E1" w:rsidR="009D3A04" w:rsidRPr="009D3A04" w:rsidRDefault="009D3A04" w:rsidP="009D3A04">
      <w:pPr>
        <w:tabs>
          <w:tab w:val="left" w:pos="4708"/>
        </w:tabs>
        <w:rPr>
          <w:rtl/>
          <w:lang w:val="en-IL"/>
        </w:rPr>
      </w:pPr>
      <w:r>
        <w:rPr>
          <w:rtl/>
          <w:lang w:val="en-IL"/>
        </w:rPr>
        <w:tab/>
      </w:r>
    </w:p>
    <w:sectPr w:rsidR="009D3A04" w:rsidRPr="009D3A04"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0C4DF" w14:textId="77777777" w:rsidR="00787731" w:rsidRDefault="00787731" w:rsidP="00612B20">
      <w:pPr>
        <w:spacing w:line="240" w:lineRule="auto"/>
      </w:pPr>
      <w:r>
        <w:separator/>
      </w:r>
    </w:p>
  </w:endnote>
  <w:endnote w:type="continuationSeparator" w:id="0">
    <w:p w14:paraId="01417776" w14:textId="77777777" w:rsidR="00787731" w:rsidRDefault="00787731"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10638"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BB769" w14:textId="77777777" w:rsidR="00787731" w:rsidRDefault="00787731" w:rsidP="008D6718">
      <w:pPr>
        <w:spacing w:line="240" w:lineRule="auto"/>
        <w:ind w:firstLine="0"/>
        <w:rPr>
          <w:rtl/>
        </w:rPr>
      </w:pPr>
    </w:p>
  </w:footnote>
  <w:footnote w:type="continuationSeparator" w:id="0">
    <w:p w14:paraId="4FAC2F6B" w14:textId="77777777" w:rsidR="00787731" w:rsidRPr="00187664" w:rsidRDefault="00787731" w:rsidP="00187664">
      <w:pPr>
        <w:pStyle w:val="Footer"/>
        <w:rPr>
          <w:szCs w:val="22"/>
          <w:rtl/>
        </w:rPr>
      </w:pPr>
    </w:p>
  </w:footnote>
  <w:footnote w:id="1">
    <w:p w14:paraId="45017551" w14:textId="211EAB13" w:rsidR="008B4185" w:rsidRPr="008B4185" w:rsidRDefault="008B4185" w:rsidP="008B4185">
      <w:pPr>
        <w:pStyle w:val="FootnoteText"/>
        <w:rPr>
          <w:rFonts w:hint="cs"/>
          <w:rtl/>
          <w:lang w:val="en-IL"/>
        </w:rPr>
      </w:pPr>
      <w:r>
        <w:rPr>
          <w:rStyle w:val="FootnoteReference"/>
        </w:rPr>
        <w:footnoteRef/>
      </w:r>
      <w:r w:rsidR="00037650">
        <w:rPr>
          <w:rtl/>
        </w:rPr>
        <w:t xml:space="preserve"> </w:t>
      </w:r>
      <w:r w:rsidR="00626785">
        <w:rPr>
          <w:rtl/>
        </w:rPr>
        <w:tab/>
      </w:r>
      <w:r w:rsidRPr="008B4185">
        <w:rPr>
          <w:rtl/>
        </w:rPr>
        <w:t xml:space="preserve">משמעות השורש </w:t>
      </w:r>
      <w:proofErr w:type="spellStart"/>
      <w:r w:rsidRPr="008B4185">
        <w:rPr>
          <w:rtl/>
        </w:rPr>
        <w:t>ק.ל.ס</w:t>
      </w:r>
      <w:proofErr w:type="spellEnd"/>
      <w:r w:rsidRPr="008B4185">
        <w:rPr>
          <w:rtl/>
        </w:rPr>
        <w:t xml:space="preserve"> היא לעג וחרפה. ראו: ירמיהו כ</w:t>
      </w:r>
      <w:r w:rsidRPr="008B4185">
        <w:rPr>
          <w:vertAlign w:val="subscript"/>
          <w:rtl/>
        </w:rPr>
        <w:t>8</w:t>
      </w:r>
      <w:r w:rsidRPr="008B4185">
        <w:rPr>
          <w:rtl/>
        </w:rPr>
        <w:t>; תהילים מ"ד</w:t>
      </w:r>
      <w:r w:rsidRPr="008B4185">
        <w:rPr>
          <w:vertAlign w:val="subscript"/>
          <w:rtl/>
        </w:rPr>
        <w:t>14</w:t>
      </w:r>
      <w:r w:rsidRPr="008B4185">
        <w:rPr>
          <w:rtl/>
        </w:rPr>
        <w:t>, ע"ט</w:t>
      </w:r>
      <w:r w:rsidRPr="008B4185">
        <w:rPr>
          <w:vertAlign w:val="subscript"/>
          <w:rtl/>
        </w:rPr>
        <w:t>4</w:t>
      </w:r>
      <w:r w:rsidRPr="008B4185">
        <w:rPr>
          <w:rtl/>
        </w:rPr>
        <w:t>.</w:t>
      </w:r>
    </w:p>
  </w:footnote>
  <w:footnote w:id="2">
    <w:p w14:paraId="77DCFB9B" w14:textId="3095B50C" w:rsidR="00826892" w:rsidRPr="00826892" w:rsidRDefault="00826892" w:rsidP="00826892">
      <w:pPr>
        <w:pStyle w:val="FootnoteText"/>
        <w:rPr>
          <w:rFonts w:hint="cs"/>
          <w:lang w:val="en-IL"/>
        </w:rPr>
      </w:pPr>
      <w:r>
        <w:rPr>
          <w:rStyle w:val="FootnoteReference"/>
        </w:rPr>
        <w:footnoteRef/>
      </w:r>
      <w:r w:rsidR="00037650">
        <w:rPr>
          <w:rtl/>
        </w:rPr>
        <w:t xml:space="preserve"> </w:t>
      </w:r>
      <w:r w:rsidR="00626785">
        <w:rPr>
          <w:rtl/>
        </w:rPr>
        <w:tab/>
      </w:r>
      <w:r w:rsidRPr="00826892">
        <w:rPr>
          <w:rtl/>
        </w:rPr>
        <w:t xml:space="preserve">על השפעות תיחום הסיפור על פירושו ראו: י' </w:t>
      </w:r>
      <w:proofErr w:type="spellStart"/>
      <w:r w:rsidRPr="00826892">
        <w:rPr>
          <w:rtl/>
        </w:rPr>
        <w:t>זקוביץ</w:t>
      </w:r>
      <w:proofErr w:type="spellEnd"/>
      <w:r w:rsidRPr="00826892">
        <w:rPr>
          <w:rtl/>
        </w:rPr>
        <w:t>, 'עלה קרח', מחקרי ירושלים בספרות עברית ח, תשמ"ה, עמ' 7-23.</w:t>
      </w:r>
    </w:p>
  </w:footnote>
  <w:footnote w:id="3">
    <w:p w14:paraId="2F8D7D3B" w14:textId="2D64C6CE" w:rsidR="00226006" w:rsidRPr="00226006" w:rsidRDefault="00226006" w:rsidP="00226006">
      <w:pPr>
        <w:pStyle w:val="FootnoteText"/>
        <w:rPr>
          <w:rFonts w:hint="cs"/>
        </w:rPr>
      </w:pPr>
      <w:r>
        <w:rPr>
          <w:rStyle w:val="FootnoteReference"/>
        </w:rPr>
        <w:footnoteRef/>
      </w:r>
      <w:r w:rsidR="00037650">
        <w:rPr>
          <w:rtl/>
        </w:rPr>
        <w:t xml:space="preserve"> </w:t>
      </w:r>
      <w:r w:rsidR="00626785">
        <w:rPr>
          <w:rtl/>
        </w:rPr>
        <w:tab/>
      </w:r>
      <w:r w:rsidRPr="00226006">
        <w:rPr>
          <w:rtl/>
        </w:rPr>
        <w:t>אם כי בוודאי טוב לעשות זאת בכל מקרה</w:t>
      </w:r>
      <w:r w:rsidRPr="00226006">
        <w:t>...</w:t>
      </w:r>
    </w:p>
  </w:footnote>
  <w:footnote w:id="4">
    <w:p w14:paraId="41685735" w14:textId="6722090C" w:rsidR="00DB07BD" w:rsidRPr="00DB07BD" w:rsidRDefault="00DB07BD" w:rsidP="00DB07BD">
      <w:pPr>
        <w:pStyle w:val="FootnoteText"/>
        <w:rPr>
          <w:rFonts w:hint="cs"/>
          <w:rtl/>
          <w:lang w:val="en-IL"/>
        </w:rPr>
      </w:pPr>
      <w:r>
        <w:rPr>
          <w:rStyle w:val="FootnoteReference"/>
        </w:rPr>
        <w:footnoteRef/>
      </w:r>
      <w:r w:rsidR="00037650">
        <w:rPr>
          <w:rtl/>
        </w:rPr>
        <w:t xml:space="preserve"> </w:t>
      </w:r>
      <w:r w:rsidR="00626785">
        <w:rPr>
          <w:rtl/>
        </w:rPr>
        <w:tab/>
      </w:r>
      <w:r w:rsidRPr="00DB07BD">
        <w:rPr>
          <w:rtl/>
        </w:rPr>
        <w:t>ראו דברי דוד במל"א ג</w:t>
      </w:r>
      <w:r w:rsidRPr="00DB07BD">
        <w:rPr>
          <w:vertAlign w:val="subscript"/>
          <w:rtl/>
        </w:rPr>
        <w:t>7</w:t>
      </w:r>
      <w:r w:rsidRPr="00DB07BD">
        <w:rPr>
          <w:rtl/>
        </w:rPr>
        <w:t xml:space="preserve">: "וְאָנֹכִי </w:t>
      </w:r>
      <w:r w:rsidRPr="00DB07BD">
        <w:rPr>
          <w:u w:val="single"/>
          <w:rtl/>
        </w:rPr>
        <w:t>נַעַר קָטֹן</w:t>
      </w:r>
      <w:r w:rsidRPr="00DB07BD">
        <w:rPr>
          <w:rtl/>
        </w:rPr>
        <w:t xml:space="preserve"> לֹא אֵדַע צֵאת וָבֹא".</w:t>
      </w:r>
    </w:p>
  </w:footnote>
  <w:footnote w:id="5">
    <w:p w14:paraId="0D324EB5" w14:textId="4BCB24AD" w:rsidR="003D7EBD" w:rsidRPr="003D7EBD" w:rsidRDefault="003D7EBD" w:rsidP="003D7EBD">
      <w:pPr>
        <w:pStyle w:val="FootnoteText"/>
        <w:rPr>
          <w:rFonts w:hint="cs"/>
          <w:rtl/>
          <w:lang w:val="en-IL"/>
        </w:rPr>
      </w:pPr>
      <w:r>
        <w:rPr>
          <w:rStyle w:val="FootnoteReference"/>
        </w:rPr>
        <w:footnoteRef/>
      </w:r>
      <w:r w:rsidR="00037650">
        <w:rPr>
          <w:rtl/>
        </w:rPr>
        <w:t xml:space="preserve"> </w:t>
      </w:r>
      <w:r w:rsidR="00626785">
        <w:rPr>
          <w:rtl/>
        </w:rPr>
        <w:tab/>
      </w:r>
      <w:r w:rsidRPr="003D7EBD">
        <w:rPr>
          <w:rtl/>
        </w:rPr>
        <w:t xml:space="preserve">ראו: י' </w:t>
      </w:r>
      <w:proofErr w:type="spellStart"/>
      <w:r w:rsidRPr="003D7EBD">
        <w:rPr>
          <w:rtl/>
        </w:rPr>
        <w:t>רוזנסון</w:t>
      </w:r>
      <w:proofErr w:type="spellEnd"/>
      <w:r w:rsidRPr="003D7EBD">
        <w:rPr>
          <w:rtl/>
        </w:rPr>
        <w:t>, 'נביא בדרך בית אל', על אתר ח-ט, תשס"א, עמ' 175-187.</w:t>
      </w:r>
    </w:p>
  </w:footnote>
  <w:footnote w:id="6">
    <w:p w14:paraId="7C94C707" w14:textId="76402A80" w:rsidR="00864054" w:rsidRPr="00864054" w:rsidRDefault="00864054" w:rsidP="00864054">
      <w:pPr>
        <w:pStyle w:val="FootnoteText"/>
        <w:rPr>
          <w:rFonts w:hint="cs"/>
          <w:rtl/>
          <w:lang w:val="en-IL"/>
        </w:rPr>
      </w:pPr>
      <w:r>
        <w:rPr>
          <w:rStyle w:val="FootnoteReference"/>
        </w:rPr>
        <w:footnoteRef/>
      </w:r>
      <w:r w:rsidR="00037650">
        <w:rPr>
          <w:rtl/>
        </w:rPr>
        <w:t xml:space="preserve"> </w:t>
      </w:r>
      <w:r w:rsidR="00626785">
        <w:rPr>
          <w:rtl/>
        </w:rPr>
        <w:tab/>
      </w:r>
      <w:proofErr w:type="spellStart"/>
      <w:r w:rsidRPr="00864054">
        <w:rPr>
          <w:rtl/>
        </w:rPr>
        <w:t>מלבי"ם</w:t>
      </w:r>
      <w:proofErr w:type="spellEnd"/>
      <w:r w:rsidRPr="00864054">
        <w:rPr>
          <w:rtl/>
        </w:rPr>
        <w:t xml:space="preserve"> על אתר מפרש שהנערים מגיעים דווקא מבית אל, עיר עם מסורת עבודה זרה משמעותית שיכלה להביא לזלזול כזה בנביא. אך יציאת הנערים מבית אל לא נדרשת בשל הקרבה בין הערים שוודאי גרמה לכך שגם ביריחו התקיים פולחן ע"ז לא מבוטל (יש לזכור שיריחו נבנתה בידי אדם המגיע מבית אל, וראו מל"א ט"ז</w:t>
      </w:r>
      <w:r w:rsidRPr="00864054">
        <w:rPr>
          <w:vertAlign w:val="subscript"/>
          <w:rtl/>
        </w:rPr>
        <w:t>34</w:t>
      </w:r>
      <w:r w:rsidRPr="00864054">
        <w:rPr>
          <w:rtl/>
        </w:rPr>
        <w:t>). פירוש זה גם מחייב שסיבובו אליהם לראותם אירע לאחר זמן מה, כאשר כבר חלפו על פניו, ואילו הכתוב מצמיד את המאורעות. זאת ועוד, במבט על רצף הסיפורים (כפי שהיעדר המידע המפורש מכריח) ניכר שהמילה "הָעִיר" משמשת להתייחסות ליריחו, ואילו המילה "מִשָּׁם" היא שמשמשת לתיאור המקום האחרון שהוזכר.</w:t>
      </w:r>
    </w:p>
  </w:footnote>
  <w:footnote w:id="7">
    <w:p w14:paraId="54913A09" w14:textId="02D398C4" w:rsidR="00957A43" w:rsidRPr="00957A43" w:rsidRDefault="00957A43" w:rsidP="00957A43">
      <w:pPr>
        <w:pStyle w:val="FootnoteText"/>
        <w:rPr>
          <w:rFonts w:hint="cs"/>
          <w:lang w:val="en-IL"/>
        </w:rPr>
      </w:pPr>
      <w:r>
        <w:rPr>
          <w:rStyle w:val="FootnoteReference"/>
        </w:rPr>
        <w:footnoteRef/>
      </w:r>
      <w:r w:rsidR="00037650">
        <w:rPr>
          <w:rtl/>
        </w:rPr>
        <w:t xml:space="preserve"> </w:t>
      </w:r>
      <w:r w:rsidR="00626785">
        <w:rPr>
          <w:rtl/>
        </w:rPr>
        <w:tab/>
      </w:r>
      <w:r w:rsidRPr="00957A43">
        <w:rPr>
          <w:rtl/>
        </w:rPr>
        <w:t xml:space="preserve">למעט </w:t>
      </w:r>
      <w:proofErr w:type="spellStart"/>
      <w:r w:rsidRPr="00957A43">
        <w:rPr>
          <w:rtl/>
        </w:rPr>
        <w:t>רוזנסון</w:t>
      </w:r>
      <w:proofErr w:type="spellEnd"/>
      <w:r w:rsidRPr="00957A43">
        <w:rPr>
          <w:rtl/>
        </w:rPr>
        <w:t>, שפירש את סיפורנו כניסיון של אנשי יריחו לתבוע בעלות על הנביא. לפי פירושו, בעקבות הניסיון יצא אלישע אל אזור נעדר ישוב והפך לנביא נודד, כפי שמתבטא בסיפורים בהמשך הספר. </w:t>
      </w:r>
    </w:p>
  </w:footnote>
  <w:footnote w:id="8">
    <w:p w14:paraId="421E7FFB" w14:textId="25354320" w:rsidR="005B633F" w:rsidRPr="005B633F" w:rsidRDefault="005B633F" w:rsidP="005B633F">
      <w:pPr>
        <w:pStyle w:val="FootnoteText"/>
        <w:rPr>
          <w:rFonts w:hint="cs"/>
          <w:lang w:val="en-IL"/>
        </w:rPr>
      </w:pPr>
      <w:r>
        <w:rPr>
          <w:rStyle w:val="FootnoteReference"/>
        </w:rPr>
        <w:footnoteRef/>
      </w:r>
      <w:r w:rsidR="00037650">
        <w:rPr>
          <w:rtl/>
        </w:rPr>
        <w:t xml:space="preserve"> </w:t>
      </w:r>
      <w:r w:rsidR="00626785">
        <w:rPr>
          <w:rtl/>
        </w:rPr>
        <w:tab/>
      </w:r>
      <w:r w:rsidRPr="005B633F">
        <w:rPr>
          <w:rtl/>
        </w:rPr>
        <w:t>ראו: א' הכהן, 'עיונים בעריכת סיפורי אליהו ואלישע', תשנ"ג, עמ' 62-76.</w:t>
      </w:r>
    </w:p>
  </w:footnote>
  <w:footnote w:id="9">
    <w:p w14:paraId="33ABD1C4" w14:textId="50CEAF4D" w:rsidR="007845FA" w:rsidRDefault="007845FA" w:rsidP="007845FA">
      <w:pPr>
        <w:pStyle w:val="FootnoteText"/>
        <w:rPr>
          <w:rFonts w:hint="cs"/>
        </w:rPr>
      </w:pPr>
      <w:r>
        <w:rPr>
          <w:rStyle w:val="FootnoteReference"/>
        </w:rPr>
        <w:footnoteRef/>
      </w:r>
      <w:r w:rsidR="00037650">
        <w:rPr>
          <w:rtl/>
        </w:rPr>
        <w:t xml:space="preserve"> </w:t>
      </w:r>
      <w:r w:rsidR="00626785">
        <w:rPr>
          <w:rtl/>
        </w:rPr>
        <w:tab/>
      </w:r>
      <w:r w:rsidRPr="007845FA">
        <w:rPr>
          <w:rtl/>
        </w:rPr>
        <w:t>בכיבוש יריחו בכניסה לארץ (יהושע ו) מופיעים מרכיבים המזכירים את דין עיר הנידחת (דברים י"ג</w:t>
      </w:r>
      <w:r w:rsidRPr="007845FA">
        <w:rPr>
          <w:vertAlign w:val="subscript"/>
          <w:rtl/>
        </w:rPr>
        <w:t>13-19</w:t>
      </w:r>
      <w:r w:rsidRPr="007845FA">
        <w:rPr>
          <w:rtl/>
        </w:rPr>
        <w:t>), ובפרט איסור הלקיחה מהחרם ואיסור הבנייה. גם פרט זה מחבר בין יריחו לתופעות עבודה זרה למיניהן, וראו הערה 6 לעיל.</w:t>
      </w:r>
    </w:p>
  </w:footnote>
  <w:footnote w:id="10">
    <w:p w14:paraId="4A71BDA6" w14:textId="14999F27" w:rsidR="00C34DB1" w:rsidRPr="00C34DB1" w:rsidRDefault="00C34DB1" w:rsidP="00C34DB1">
      <w:pPr>
        <w:pStyle w:val="FootnoteText"/>
        <w:rPr>
          <w:rFonts w:hint="cs"/>
          <w:lang w:val="en-IL"/>
        </w:rPr>
      </w:pPr>
      <w:r>
        <w:rPr>
          <w:rStyle w:val="FootnoteReference"/>
        </w:rPr>
        <w:footnoteRef/>
      </w:r>
      <w:r w:rsidR="00037650">
        <w:rPr>
          <w:rtl/>
        </w:rPr>
        <w:t xml:space="preserve"> </w:t>
      </w:r>
      <w:r w:rsidR="00626785">
        <w:rPr>
          <w:rtl/>
        </w:rPr>
        <w:tab/>
      </w:r>
      <w:r w:rsidRPr="00C34DB1">
        <w:rPr>
          <w:rtl/>
        </w:rPr>
        <w:t>שוב כדאי לשים לב לכך שיריחו נבנית ביד אדם המגיע מבית אל, עיר עם מסורת עבודה זרה בולטת. השלכות פרט זה לפירוש יתבררו להלן.</w:t>
      </w:r>
    </w:p>
  </w:footnote>
  <w:footnote w:id="11">
    <w:p w14:paraId="4F5CD0B4" w14:textId="03674BDD" w:rsidR="00BF5CCB" w:rsidRPr="00BF5CCB" w:rsidRDefault="00BF5CCB" w:rsidP="00BF5CCB">
      <w:pPr>
        <w:pStyle w:val="FootnoteText"/>
        <w:rPr>
          <w:rFonts w:hint="cs"/>
          <w:rtl/>
          <w:lang w:val="en-IL"/>
        </w:rPr>
      </w:pPr>
      <w:r>
        <w:rPr>
          <w:rStyle w:val="FootnoteReference"/>
        </w:rPr>
        <w:footnoteRef/>
      </w:r>
      <w:r w:rsidR="00037650">
        <w:rPr>
          <w:rtl/>
        </w:rPr>
        <w:t xml:space="preserve"> </w:t>
      </w:r>
      <w:r w:rsidR="00626785">
        <w:rPr>
          <w:rtl/>
        </w:rPr>
        <w:tab/>
      </w:r>
      <w:r w:rsidRPr="00BF5CCB">
        <w:rPr>
          <w:rtl/>
        </w:rPr>
        <w:t>ראו: בראשית כ"ז</w:t>
      </w:r>
      <w:r w:rsidRPr="00BF5CCB">
        <w:rPr>
          <w:vertAlign w:val="subscript"/>
          <w:rtl/>
        </w:rPr>
        <w:t>45</w:t>
      </w:r>
      <w:r w:rsidRPr="00BF5CCB">
        <w:rPr>
          <w:rtl/>
        </w:rPr>
        <w:t>, מ"ב</w:t>
      </w:r>
      <w:r w:rsidRPr="00BF5CCB">
        <w:rPr>
          <w:vertAlign w:val="subscript"/>
          <w:rtl/>
        </w:rPr>
        <w:t>36</w:t>
      </w:r>
      <w:r w:rsidRPr="00BF5CCB">
        <w:rPr>
          <w:rtl/>
        </w:rPr>
        <w:t>, מ"ג</w:t>
      </w:r>
      <w:r w:rsidRPr="00BF5CCB">
        <w:rPr>
          <w:vertAlign w:val="subscript"/>
          <w:rtl/>
        </w:rPr>
        <w:t>14</w:t>
      </w:r>
      <w:r w:rsidRPr="00BF5CCB">
        <w:rPr>
          <w:rtl/>
        </w:rPr>
        <w:t>; שמ"א ט"ו</w:t>
      </w:r>
      <w:r w:rsidRPr="00BF5CCB">
        <w:rPr>
          <w:vertAlign w:val="subscript"/>
          <w:rtl/>
        </w:rPr>
        <w:t>33</w:t>
      </w:r>
      <w:r w:rsidRPr="00BF5CCB">
        <w:rPr>
          <w:rtl/>
        </w:rPr>
        <w:t>; ישעיהו מ"ט</w:t>
      </w:r>
      <w:r w:rsidRPr="00BF5CCB">
        <w:rPr>
          <w:vertAlign w:val="subscript"/>
          <w:rtl/>
        </w:rPr>
        <w:t>20-21</w:t>
      </w:r>
      <w:r w:rsidRPr="00BF5CCB">
        <w:rPr>
          <w:rtl/>
        </w:rPr>
        <w:t>; אולי ירמיהו י"ח</w:t>
      </w:r>
      <w:r w:rsidRPr="00BF5CCB">
        <w:rPr>
          <w:vertAlign w:val="subscript"/>
          <w:rtl/>
        </w:rPr>
        <w:t>21</w:t>
      </w:r>
      <w:r w:rsidRPr="00BF5CCB">
        <w:rPr>
          <w:rtl/>
        </w:rPr>
        <w:t>; הושע ט</w:t>
      </w:r>
      <w:r w:rsidRPr="00BF5CCB">
        <w:rPr>
          <w:vertAlign w:val="subscript"/>
          <w:rtl/>
        </w:rPr>
        <w:t>11-16</w:t>
      </w:r>
      <w:r w:rsidRPr="00BF5CCB">
        <w:rPr>
          <w:rtl/>
        </w:rPr>
        <w:t xml:space="preserve">. כפי שכתב הרב אביה הכהן, אפשר שכוונת השורש </w:t>
      </w:r>
      <w:proofErr w:type="spellStart"/>
      <w:r w:rsidRPr="00BF5CCB">
        <w:rPr>
          <w:rtl/>
        </w:rPr>
        <w:t>ש.כ.ל</w:t>
      </w:r>
      <w:proofErr w:type="spellEnd"/>
      <w:r w:rsidRPr="00BF5CCB">
        <w:rPr>
          <w:rtl/>
        </w:rPr>
        <w:t xml:space="preserve"> בסיפור ריפוי המעיין היא שהמים פגעו בעיקר בילדי העיר.</w:t>
      </w:r>
    </w:p>
  </w:footnote>
  <w:footnote w:id="12">
    <w:p w14:paraId="3E8B3E49" w14:textId="4BAB8B27" w:rsidR="001B5285" w:rsidRDefault="001B5285" w:rsidP="001B5285">
      <w:pPr>
        <w:pStyle w:val="FootnoteText"/>
        <w:rPr>
          <w:rFonts w:hint="cs"/>
        </w:rPr>
      </w:pPr>
      <w:r>
        <w:rPr>
          <w:rStyle w:val="FootnoteReference"/>
        </w:rPr>
        <w:footnoteRef/>
      </w:r>
      <w:r w:rsidR="00037650">
        <w:rPr>
          <w:rtl/>
        </w:rPr>
        <w:t xml:space="preserve"> </w:t>
      </w:r>
      <w:r w:rsidR="00626785">
        <w:rPr>
          <w:rtl/>
        </w:rPr>
        <w:tab/>
      </w:r>
      <w:r w:rsidRPr="001B5285">
        <w:rPr>
          <w:rtl/>
        </w:rPr>
        <w:t>הקישור בין ריפוי מי מרה (שמות ט"ו</w:t>
      </w:r>
      <w:r w:rsidRPr="001B5285">
        <w:rPr>
          <w:vertAlign w:val="subscript"/>
          <w:rtl/>
        </w:rPr>
        <w:t>23-26</w:t>
      </w:r>
      <w:r w:rsidRPr="001B5285">
        <w:rPr>
          <w:rtl/>
        </w:rPr>
        <w:t>) לריפוי מי יריחו מופיע כבר אצל קאסוטו, בדברי הראשונים והאחרונים, ואף במכילתא על פרשת מרה. ראו בהערה 35 בעמוד 72 אצל הרב אביה הכהן.</w:t>
      </w:r>
    </w:p>
  </w:footnote>
  <w:footnote w:id="13">
    <w:p w14:paraId="6EFEDA74" w14:textId="05DB924C" w:rsidR="00E548A9" w:rsidRPr="00E548A9" w:rsidRDefault="00E548A9" w:rsidP="00E548A9">
      <w:pPr>
        <w:pStyle w:val="FootnoteText"/>
        <w:rPr>
          <w:rFonts w:hint="cs"/>
          <w:lang w:val="en-IL"/>
        </w:rPr>
      </w:pPr>
      <w:r>
        <w:rPr>
          <w:rStyle w:val="FootnoteReference"/>
        </w:rPr>
        <w:footnoteRef/>
      </w:r>
      <w:r w:rsidR="00037650">
        <w:rPr>
          <w:rtl/>
        </w:rPr>
        <w:t xml:space="preserve"> </w:t>
      </w:r>
      <w:r w:rsidR="00626785">
        <w:rPr>
          <w:rtl/>
        </w:rPr>
        <w:tab/>
      </w:r>
      <w:r w:rsidRPr="00E548A9">
        <w:rPr>
          <w:rtl/>
        </w:rPr>
        <w:t xml:space="preserve">לשונו של אלישע "מָה אוֹחִיל לַה' </w:t>
      </w:r>
      <w:r w:rsidRPr="00E548A9">
        <w:rPr>
          <w:u w:val="single"/>
          <w:rtl/>
        </w:rPr>
        <w:t>עוֹד</w:t>
      </w:r>
      <w:r w:rsidRPr="00E548A9">
        <w:rPr>
          <w:rtl/>
        </w:rPr>
        <w:t>" אף מרמזת שהנביא כבר ניסה להתפלל ל-ה' על הרעב.</w:t>
      </w:r>
    </w:p>
  </w:footnote>
  <w:footnote w:id="14">
    <w:p w14:paraId="69C3EAED" w14:textId="54801FED" w:rsidR="00732957" w:rsidRDefault="00732957" w:rsidP="00732957">
      <w:pPr>
        <w:pStyle w:val="FootnoteText"/>
        <w:rPr>
          <w:rFonts w:hint="cs"/>
        </w:rPr>
      </w:pPr>
      <w:r>
        <w:rPr>
          <w:rStyle w:val="FootnoteReference"/>
        </w:rPr>
        <w:footnoteRef/>
      </w:r>
      <w:r w:rsidR="00037650">
        <w:rPr>
          <w:rtl/>
        </w:rPr>
        <w:t xml:space="preserve"> </w:t>
      </w:r>
      <w:r w:rsidR="00626785">
        <w:rPr>
          <w:rtl/>
        </w:rPr>
        <w:tab/>
      </w:r>
      <w:r w:rsidRPr="00732957">
        <w:rPr>
          <w:rtl/>
        </w:rPr>
        <w:t>ראו מל"ב ג</w:t>
      </w:r>
      <w:r w:rsidRPr="00732957">
        <w:rPr>
          <w:vertAlign w:val="subscript"/>
          <w:rtl/>
        </w:rPr>
        <w:t>9-19</w:t>
      </w:r>
      <w:r w:rsidRPr="00732957">
        <w:rPr>
          <w:rtl/>
        </w:rPr>
        <w:t>.</w:t>
      </w:r>
    </w:p>
  </w:footnote>
  <w:footnote w:id="15">
    <w:p w14:paraId="3A177652" w14:textId="34DE8A2C" w:rsidR="005B2AA5" w:rsidRPr="005B2AA5" w:rsidRDefault="005B2AA5" w:rsidP="005B2AA5">
      <w:pPr>
        <w:pStyle w:val="FootnoteText"/>
        <w:rPr>
          <w:rFonts w:hint="cs"/>
          <w:rtl/>
          <w:lang w:val="en-IL"/>
        </w:rPr>
      </w:pPr>
      <w:r>
        <w:rPr>
          <w:rStyle w:val="FootnoteReference"/>
        </w:rPr>
        <w:footnoteRef/>
      </w:r>
      <w:r w:rsidR="00037650">
        <w:rPr>
          <w:rtl/>
        </w:rPr>
        <w:t xml:space="preserve"> </w:t>
      </w:r>
      <w:r w:rsidR="00626785">
        <w:rPr>
          <w:rtl/>
        </w:rPr>
        <w:tab/>
      </w:r>
      <w:r w:rsidRPr="005B2AA5">
        <w:rPr>
          <w:rtl/>
        </w:rPr>
        <w:t>שכן לא מסופר סיפור שקורה במקומות אלו, והעיר המרכזית בסיפורנו היא יריחו.</w:t>
      </w:r>
    </w:p>
  </w:footnote>
  <w:footnote w:id="16">
    <w:p w14:paraId="4D1D24D0" w14:textId="3781307B" w:rsidR="00460846" w:rsidRPr="00460846" w:rsidRDefault="00460846" w:rsidP="00460846">
      <w:pPr>
        <w:pStyle w:val="FootnoteText"/>
        <w:rPr>
          <w:rFonts w:hint="cs"/>
          <w:lang w:val="en-IL"/>
        </w:rPr>
      </w:pPr>
      <w:r>
        <w:rPr>
          <w:rStyle w:val="FootnoteReference"/>
        </w:rPr>
        <w:footnoteRef/>
      </w:r>
      <w:r w:rsidR="00037650">
        <w:rPr>
          <w:rtl/>
        </w:rPr>
        <w:t xml:space="preserve"> </w:t>
      </w:r>
      <w:r w:rsidR="00626785">
        <w:rPr>
          <w:rtl/>
        </w:rPr>
        <w:tab/>
      </w:r>
      <w:proofErr w:type="spellStart"/>
      <w:r w:rsidRPr="00460846">
        <w:rPr>
          <w:rtl/>
        </w:rPr>
        <w:t>זקוביץ</w:t>
      </w:r>
      <w:proofErr w:type="spellEnd"/>
      <w:r w:rsidRPr="00460846">
        <w:rPr>
          <w:rtl/>
        </w:rPr>
        <w:t xml:space="preserve"> כתב על הקשר בין עונש </w:t>
      </w:r>
      <w:proofErr w:type="spellStart"/>
      <w:r w:rsidRPr="00460846">
        <w:rPr>
          <w:rtl/>
        </w:rPr>
        <w:t>חיאל</w:t>
      </w:r>
      <w:proofErr w:type="spellEnd"/>
      <w:r w:rsidRPr="00460846">
        <w:rPr>
          <w:rtl/>
        </w:rPr>
        <w:t xml:space="preserve"> ועונש הנערים, ועל קשר בינם לבין המעיין. הוא לא עמד על הקשר המשולש שאציג, ובפרט לא על המעיין וריפויו בצל קללת יהושע – ולזאת חשיבות רבה.</w:t>
      </w:r>
    </w:p>
  </w:footnote>
  <w:footnote w:id="17">
    <w:p w14:paraId="6D9FF4F4" w14:textId="2EBE1AA1" w:rsidR="00AA5786" w:rsidRPr="00AA5786" w:rsidRDefault="00AA5786" w:rsidP="00AA5786">
      <w:pPr>
        <w:pStyle w:val="FootnoteText"/>
        <w:rPr>
          <w:rFonts w:hint="cs"/>
          <w:lang w:val="en-IL"/>
        </w:rPr>
      </w:pPr>
      <w:r>
        <w:rPr>
          <w:rStyle w:val="FootnoteReference"/>
        </w:rPr>
        <w:footnoteRef/>
      </w:r>
      <w:r w:rsidR="00037650">
        <w:rPr>
          <w:rtl/>
        </w:rPr>
        <w:t xml:space="preserve"> </w:t>
      </w:r>
      <w:r w:rsidR="00626785">
        <w:rPr>
          <w:rtl/>
        </w:rPr>
        <w:tab/>
      </w:r>
      <w:r w:rsidRPr="00AA5786">
        <w:rPr>
          <w:rtl/>
        </w:rPr>
        <w:t>אפשר שהרב אביה הכהן רמז לכך בדבריו על החיבור לסיפור מרה (עמ' 73-74 אצלו), אך איני בטוח אם אכן כך. בכל מקרה, אף אם רמז לא פירט ופיתח.</w:t>
      </w:r>
    </w:p>
  </w:footnote>
  <w:footnote w:id="18">
    <w:p w14:paraId="39C9F6C4" w14:textId="35F52F31" w:rsidR="00567695" w:rsidRPr="00567695" w:rsidRDefault="00567695" w:rsidP="00567695">
      <w:pPr>
        <w:pStyle w:val="FootnoteText"/>
        <w:rPr>
          <w:rFonts w:hint="cs"/>
          <w:lang w:val="en-IL"/>
        </w:rPr>
      </w:pPr>
      <w:r>
        <w:rPr>
          <w:rStyle w:val="FootnoteReference"/>
        </w:rPr>
        <w:footnoteRef/>
      </w:r>
      <w:r w:rsidR="00037650">
        <w:rPr>
          <w:rtl/>
        </w:rPr>
        <w:t xml:space="preserve"> </w:t>
      </w:r>
      <w:r w:rsidR="00626785">
        <w:rPr>
          <w:rtl/>
        </w:rPr>
        <w:tab/>
      </w:r>
      <w:r w:rsidRPr="00567695">
        <w:rPr>
          <w:rtl/>
        </w:rPr>
        <w:t>השימוש של אלישע דווקא במלח לריפוי המעיין לא לגמרי ברור: בבחינת מופעיו של המלח במקרא, נראה שהוא קשור לחורבן (דברים כ"ט</w:t>
      </w:r>
      <w:r w:rsidRPr="00567695">
        <w:rPr>
          <w:vertAlign w:val="subscript"/>
          <w:rtl/>
        </w:rPr>
        <w:t>22</w:t>
      </w:r>
      <w:r w:rsidRPr="00567695">
        <w:rPr>
          <w:rtl/>
        </w:rPr>
        <w:t>; שופטים ט</w:t>
      </w:r>
      <w:r w:rsidRPr="00567695">
        <w:rPr>
          <w:vertAlign w:val="subscript"/>
          <w:rtl/>
        </w:rPr>
        <w:t>45</w:t>
      </w:r>
      <w:r w:rsidRPr="00567695">
        <w:rPr>
          <w:rtl/>
        </w:rPr>
        <w:t>), אך גם לברית עולם (במדבר י"ח</w:t>
      </w:r>
      <w:r w:rsidRPr="00567695">
        <w:rPr>
          <w:vertAlign w:val="subscript"/>
          <w:rtl/>
        </w:rPr>
        <w:t>19</w:t>
      </w:r>
      <w:r w:rsidRPr="00567695">
        <w:rPr>
          <w:rtl/>
        </w:rPr>
        <w:t>; דה"ב י"ג</w:t>
      </w:r>
      <w:r w:rsidRPr="00567695">
        <w:rPr>
          <w:vertAlign w:val="subscript"/>
          <w:rtl/>
        </w:rPr>
        <w:t>5</w:t>
      </w:r>
      <w:r w:rsidRPr="00567695">
        <w:rPr>
          <w:rtl/>
        </w:rPr>
        <w:t>. וגם הקורבנות הומלחו, וראו ויקרא ב). אפשר להציע שהריפוי בעזרת מלח מסמן מעבר בין המשמעויות, כסמל נוסף לכפרה המתוכננת של העיר.</w:t>
      </w:r>
    </w:p>
  </w:footnote>
  <w:footnote w:id="19">
    <w:p w14:paraId="40B14846" w14:textId="70F89276" w:rsidR="00DB1A8D" w:rsidRPr="00DB1A8D" w:rsidRDefault="00DB1A8D" w:rsidP="00DB1A8D">
      <w:pPr>
        <w:pStyle w:val="FootnoteText"/>
        <w:rPr>
          <w:rFonts w:hint="cs"/>
          <w:lang w:val="en-IL"/>
        </w:rPr>
      </w:pPr>
      <w:r>
        <w:rPr>
          <w:rStyle w:val="FootnoteReference"/>
        </w:rPr>
        <w:footnoteRef/>
      </w:r>
      <w:r w:rsidR="00037650">
        <w:rPr>
          <w:rtl/>
        </w:rPr>
        <w:t xml:space="preserve"> </w:t>
      </w:r>
      <w:r w:rsidR="00626785">
        <w:rPr>
          <w:rtl/>
        </w:rPr>
        <w:tab/>
      </w:r>
      <w:r w:rsidRPr="00DB1A8D">
        <w:rPr>
          <w:rtl/>
        </w:rPr>
        <w:t>בדברי אנשי העיר לאלישע הם מספרים לו על הבעיה אבל לא מבקשים ממנו עזרה במפורש. נדמה שהם מודעים לחוצפה במה שהם רוצים לבקש, כיוון שלא כיפרו על חטאיהם, ולכן הם נמנעים מלהבהיר את בקשתם (בדומה לפירוש אברבנאל על במדבר ל"ב</w:t>
      </w:r>
      <w:r w:rsidRPr="00DB1A8D">
        <w:rPr>
          <w:vertAlign w:val="subscript"/>
          <w:rtl/>
        </w:rPr>
        <w:t>5</w:t>
      </w:r>
      <w:r w:rsidRPr="00DB1A8D">
        <w:rPr>
          <w:rtl/>
        </w:rPr>
        <w:t>).</w:t>
      </w:r>
    </w:p>
  </w:footnote>
  <w:footnote w:id="20">
    <w:p w14:paraId="171DB87E" w14:textId="0B92F0F8" w:rsidR="00425409" w:rsidRPr="00425409" w:rsidRDefault="00425409" w:rsidP="00425409">
      <w:pPr>
        <w:pStyle w:val="FootnoteText"/>
        <w:rPr>
          <w:rFonts w:hint="cs"/>
          <w:rtl/>
          <w:lang w:val="en-IL"/>
        </w:rPr>
      </w:pPr>
      <w:r>
        <w:rPr>
          <w:rStyle w:val="FootnoteReference"/>
        </w:rPr>
        <w:footnoteRef/>
      </w:r>
      <w:r w:rsidR="00037650">
        <w:rPr>
          <w:rtl/>
        </w:rPr>
        <w:t xml:space="preserve"> </w:t>
      </w:r>
      <w:r w:rsidR="00626785">
        <w:rPr>
          <w:rtl/>
        </w:rPr>
        <w:tab/>
      </w:r>
      <w:r w:rsidRPr="00425409">
        <w:rPr>
          <w:rtl/>
        </w:rPr>
        <w:t xml:space="preserve">ראו הצעת </w:t>
      </w:r>
      <w:proofErr w:type="spellStart"/>
      <w:r w:rsidRPr="00425409">
        <w:rPr>
          <w:rtl/>
        </w:rPr>
        <w:t>רוזנסון</w:t>
      </w:r>
      <w:proofErr w:type="spellEnd"/>
      <w:r w:rsidRPr="00425409">
        <w:rPr>
          <w:rtl/>
        </w:rPr>
        <w:t xml:space="preserve"> לעיל – הנערים רק חוזרים על דברי אנשי העיר הבוגרים. </w:t>
      </w:r>
    </w:p>
  </w:footnote>
  <w:footnote w:id="21">
    <w:p w14:paraId="7C0CE58F" w14:textId="04A072A7" w:rsidR="007C2F5F" w:rsidRDefault="007C2F5F" w:rsidP="007C2F5F">
      <w:pPr>
        <w:pStyle w:val="FootnoteText"/>
        <w:rPr>
          <w:rFonts w:hint="cs"/>
          <w:rtl/>
        </w:rPr>
      </w:pPr>
      <w:r>
        <w:rPr>
          <w:rStyle w:val="FootnoteReference"/>
        </w:rPr>
        <w:footnoteRef/>
      </w:r>
      <w:r w:rsidR="00037650">
        <w:rPr>
          <w:rtl/>
        </w:rPr>
        <w:t xml:space="preserve"> </w:t>
      </w:r>
      <w:r w:rsidR="00626785">
        <w:rPr>
          <w:rtl/>
        </w:rPr>
        <w:tab/>
      </w:r>
      <w:r w:rsidRPr="007C2F5F">
        <w:rPr>
          <w:rtl/>
        </w:rPr>
        <w:t xml:space="preserve">השימוש בשורש </w:t>
      </w:r>
      <w:proofErr w:type="spellStart"/>
      <w:r w:rsidRPr="007C2F5F">
        <w:rPr>
          <w:rtl/>
        </w:rPr>
        <w:t>י.ל.ד</w:t>
      </w:r>
      <w:proofErr w:type="spellEnd"/>
      <w:r w:rsidRPr="007C2F5F">
        <w:rPr>
          <w:rtl/>
        </w:rPr>
        <w:t xml:space="preserve"> מקושר לרוב לגילם הצעיר של ההרוגים, ומחזק את הביקורת על אלישע המביא למותם. כיוון שגילם עשוי להתברר גם מהביטוי "נערים קטנים" לדוגמה, סביר יותר לדעתי שהשימוש בשורש זה משמש להדגשת החיבור להוריהם שילדו אותם, כמפורט. אוסיף שגורל הילדים מבוצע ע"י בעלי חיים ממין נקבה, כך שהקשר לשורש </w:t>
      </w:r>
      <w:proofErr w:type="spellStart"/>
      <w:r w:rsidRPr="007C2F5F">
        <w:rPr>
          <w:rtl/>
        </w:rPr>
        <w:t>י.ל.ד</w:t>
      </w:r>
      <w:proofErr w:type="spellEnd"/>
      <w:r w:rsidRPr="007C2F5F">
        <w:rPr>
          <w:rtl/>
        </w:rPr>
        <w:t xml:space="preserve"> מתחזק.</w:t>
      </w:r>
    </w:p>
  </w:footnote>
  <w:footnote w:id="22">
    <w:p w14:paraId="3149E002" w14:textId="2CEFA2F3" w:rsidR="001B04BF" w:rsidRDefault="001B04BF" w:rsidP="003217D8">
      <w:pPr>
        <w:pStyle w:val="FootnoteText"/>
        <w:rPr>
          <w:rFonts w:hint="cs"/>
        </w:rPr>
      </w:pPr>
      <w:r>
        <w:rPr>
          <w:rStyle w:val="FootnoteReference"/>
        </w:rPr>
        <w:footnoteRef/>
      </w:r>
      <w:r w:rsidR="00037650">
        <w:rPr>
          <w:rtl/>
        </w:rPr>
        <w:t xml:space="preserve"> </w:t>
      </w:r>
      <w:r w:rsidR="00626785">
        <w:rPr>
          <w:rtl/>
        </w:rPr>
        <w:tab/>
      </w:r>
      <w:r w:rsidRPr="001B04BF">
        <w:rPr>
          <w:rtl/>
        </w:rPr>
        <w:t>מופע נוסף של השימוש המקביל במילים "ילד" ו-"נער" כדי ליצור הבחנה בין מראם לבין יחסם להוריהם עשוי להימצא בשמות ב</w:t>
      </w:r>
      <w:r w:rsidRPr="001B04BF">
        <w:rPr>
          <w:vertAlign w:val="subscript"/>
          <w:rtl/>
        </w:rPr>
        <w:t>6</w:t>
      </w:r>
      <w:r w:rsidRPr="001B04BF">
        <w:rPr>
          <w:rtl/>
        </w:rPr>
        <w:t xml:space="preserve">: "וַתִּפְתַּח וַתִּרְאֵהוּ אֶת </w:t>
      </w:r>
      <w:r w:rsidRPr="001B04BF">
        <w:rPr>
          <w:u w:val="single"/>
          <w:rtl/>
        </w:rPr>
        <w:t>הַיֶּלֶד</w:t>
      </w:r>
      <w:r w:rsidRPr="001B04BF">
        <w:rPr>
          <w:rtl/>
        </w:rPr>
        <w:t xml:space="preserve"> וְהִנֵּה </w:t>
      </w:r>
      <w:r w:rsidRPr="001B04BF">
        <w:rPr>
          <w:u w:val="single"/>
          <w:rtl/>
        </w:rPr>
        <w:t>נַעַר</w:t>
      </w:r>
      <w:r w:rsidRPr="001B04BF">
        <w:rPr>
          <w:rtl/>
        </w:rPr>
        <w:t xml:space="preserve"> בֹּכֶה </w:t>
      </w:r>
      <w:proofErr w:type="spellStart"/>
      <w:r w:rsidRPr="001B04BF">
        <w:rPr>
          <w:rtl/>
        </w:rPr>
        <w:t>וַתַּחְמֹל</w:t>
      </w:r>
      <w:proofErr w:type="spellEnd"/>
      <w:r w:rsidRPr="001B04BF">
        <w:rPr>
          <w:rtl/>
        </w:rPr>
        <w:t xml:space="preserve"> עָלָיו וַתֹּאמֶר </w:t>
      </w:r>
      <w:r w:rsidRPr="001B04BF">
        <w:rPr>
          <w:u w:val="single"/>
          <w:rtl/>
        </w:rPr>
        <w:t>מִיַּלְדֵי</w:t>
      </w:r>
      <w:r w:rsidRPr="001B04BF">
        <w:rPr>
          <w:rtl/>
        </w:rPr>
        <w:t xml:space="preserve"> הָעִבְרִים זֶה" – בת פרעה רואה נער ככל הנערים, אבל מבינה שהוא נמצא בתיבה בעקבות היותו ילד להורים עברים.</w:t>
      </w:r>
    </w:p>
  </w:footnote>
  <w:footnote w:id="23">
    <w:p w14:paraId="225260F2" w14:textId="5D97EC40" w:rsidR="001B04BF" w:rsidRPr="001B04BF" w:rsidRDefault="001B04BF" w:rsidP="001B04BF">
      <w:pPr>
        <w:pStyle w:val="FootnoteText"/>
        <w:rPr>
          <w:rFonts w:hint="cs"/>
          <w:rtl/>
          <w:lang w:val="en-IL"/>
        </w:rPr>
      </w:pPr>
      <w:r>
        <w:rPr>
          <w:rStyle w:val="FootnoteReference"/>
        </w:rPr>
        <w:footnoteRef/>
      </w:r>
      <w:r w:rsidR="00037650">
        <w:rPr>
          <w:rtl/>
        </w:rPr>
        <w:t xml:space="preserve"> </w:t>
      </w:r>
      <w:r w:rsidR="00626785">
        <w:rPr>
          <w:rtl/>
        </w:rPr>
        <w:tab/>
      </w:r>
      <w:r w:rsidRPr="001B04BF">
        <w:rPr>
          <w:rtl/>
        </w:rPr>
        <w:t xml:space="preserve">הרב סמט קישר לסיפור גם פסוק מהתוכחה שבפרשת </w:t>
      </w:r>
      <w:proofErr w:type="spellStart"/>
      <w:r w:rsidRPr="001B04BF">
        <w:rPr>
          <w:rtl/>
        </w:rPr>
        <w:t>בחוקותי</w:t>
      </w:r>
      <w:proofErr w:type="spellEnd"/>
      <w:r w:rsidRPr="001B04BF">
        <w:rPr>
          <w:rtl/>
        </w:rPr>
        <w:t xml:space="preserve">: "וְהִשְׁלַחְתִּי בָכֶם אֶת </w:t>
      </w:r>
      <w:r w:rsidRPr="001B04BF">
        <w:rPr>
          <w:u w:val="single"/>
          <w:rtl/>
        </w:rPr>
        <w:t>חַיַּת הַשָּׂדֶה וְשִׁכְּלָה</w:t>
      </w:r>
      <w:r w:rsidRPr="001B04BF">
        <w:rPr>
          <w:rtl/>
        </w:rPr>
        <w:t xml:space="preserve"> אֶתְכֶם וְהִכְרִיתָה אֶת בְּהֶמְתְּכֶם וְהִמְעִיטָה אֶתְכֶם וְנָשַׁמּוּ </w:t>
      </w:r>
      <w:r w:rsidRPr="001B04BF">
        <w:rPr>
          <w:u w:val="single"/>
          <w:rtl/>
        </w:rPr>
        <w:t>דַּרְכֵיכֶם</w:t>
      </w:r>
      <w:r w:rsidRPr="001B04BF">
        <w:rPr>
          <w:rtl/>
        </w:rPr>
        <w:t>" (ויקרא כ"ו</w:t>
      </w:r>
      <w:r w:rsidRPr="001B04BF">
        <w:rPr>
          <w:vertAlign w:val="subscript"/>
          <w:rtl/>
        </w:rPr>
        <w:t>22</w:t>
      </w:r>
      <w:r w:rsidRPr="001B04BF">
        <w:rPr>
          <w:rtl/>
        </w:rPr>
        <w:t xml:space="preserve">). חיית השדה המשכלת והדרך המזכירה את הדרך שבה עלה אלישע לבית אל, מספקות דמיון לסיפור זה. כמו כן נדמה שגם </w:t>
      </w:r>
      <w:proofErr w:type="spellStart"/>
      <w:r w:rsidRPr="001B04BF">
        <w:rPr>
          <w:rtl/>
        </w:rPr>
        <w:t>בבחוקותי</w:t>
      </w:r>
      <w:proofErr w:type="spellEnd"/>
      <w:r w:rsidRPr="001B04BF">
        <w:rPr>
          <w:rtl/>
        </w:rPr>
        <w:t xml:space="preserve"> הנענשים העיקריים הם לא המתים אלא שולחיהם, אם כי הריגת השליחים היא תופעה מוכרת בעולם העתיק. וראו גם: שמ"ב י"ח</w:t>
      </w:r>
      <w:r w:rsidRPr="001B04BF">
        <w:rPr>
          <w:vertAlign w:val="subscript"/>
          <w:rtl/>
        </w:rPr>
        <w:t>19</w:t>
      </w:r>
      <w:r w:rsidRPr="001B04BF">
        <w:rPr>
          <w:rtl/>
        </w:rPr>
        <w:t xml:space="preserve"> והלאה; מל"ב א</w:t>
      </w:r>
      <w:r w:rsidRPr="001B04BF">
        <w:rPr>
          <w:vertAlign w:val="subscript"/>
          <w:rtl/>
        </w:rPr>
        <w:t>9-14</w:t>
      </w:r>
      <w:r w:rsidRPr="001B04BF">
        <w:rPr>
          <w:rtl/>
        </w:rPr>
        <w:t>. למה שכתב הרב סמט ראו: א' סמט, 'פרקי אלישע', תש"ע, עמ' 44-57.</w:t>
      </w:r>
    </w:p>
  </w:footnote>
  <w:footnote w:id="24">
    <w:p w14:paraId="7FDF3D4F" w14:textId="7F1BB008" w:rsidR="00302D90" w:rsidRPr="00302D90" w:rsidRDefault="00302D90" w:rsidP="00302D90">
      <w:pPr>
        <w:pStyle w:val="FootnoteText"/>
        <w:rPr>
          <w:rFonts w:hint="cs"/>
          <w:lang w:val="en-IL"/>
        </w:rPr>
      </w:pPr>
      <w:r>
        <w:rPr>
          <w:rStyle w:val="FootnoteReference"/>
        </w:rPr>
        <w:footnoteRef/>
      </w:r>
      <w:r w:rsidR="00037650">
        <w:rPr>
          <w:rtl/>
        </w:rPr>
        <w:t xml:space="preserve"> </w:t>
      </w:r>
      <w:r w:rsidR="00626785">
        <w:rPr>
          <w:rtl/>
        </w:rPr>
        <w:tab/>
      </w:r>
      <w:r w:rsidRPr="00302D90">
        <w:rPr>
          <w:rtl/>
        </w:rPr>
        <w:t>הרב סמט הצביע שכלל הנענשים באמצעות חיות טרף בספר מלכים נענשים על ידי אריות (מל"א י"ג</w:t>
      </w:r>
      <w:r w:rsidRPr="00302D90">
        <w:rPr>
          <w:vertAlign w:val="subscript"/>
          <w:rtl/>
        </w:rPr>
        <w:t>24</w:t>
      </w:r>
      <w:r w:rsidRPr="00302D90">
        <w:rPr>
          <w:rtl/>
        </w:rPr>
        <w:t>, כ</w:t>
      </w:r>
      <w:r w:rsidRPr="00302D90">
        <w:rPr>
          <w:vertAlign w:val="subscript"/>
          <w:rtl/>
        </w:rPr>
        <w:t>36</w:t>
      </w:r>
      <w:r w:rsidRPr="00302D90">
        <w:rPr>
          <w:rtl/>
        </w:rPr>
        <w:t>; מל"ב י"ז</w:t>
      </w:r>
      <w:r w:rsidRPr="00302D90">
        <w:rPr>
          <w:vertAlign w:val="subscript"/>
          <w:rtl/>
        </w:rPr>
        <w:t>25</w:t>
      </w:r>
      <w:r w:rsidRPr="00302D90">
        <w:rPr>
          <w:rtl/>
        </w:rPr>
        <w:t xml:space="preserve">), וגם בשאר ספרי התנ"ך לא קיים מקרה שבו דובים מענישים חוטאים. סיפור אלישע והנערים חריג במובן הזה, ובעקבות הקשר בין דוב לשכול שעליו הצביע כבר </w:t>
      </w:r>
      <w:proofErr w:type="spellStart"/>
      <w:r w:rsidRPr="00302D90">
        <w:rPr>
          <w:rtl/>
        </w:rPr>
        <w:t>זקוביץ</w:t>
      </w:r>
      <w:proofErr w:type="spellEnd"/>
      <w:r w:rsidRPr="00302D90">
        <w:rPr>
          <w:rtl/>
        </w:rPr>
        <w:t xml:space="preserve"> (</w:t>
      </w:r>
      <w:proofErr w:type="spellStart"/>
      <w:r w:rsidRPr="00302D90">
        <w:rPr>
          <w:rtl/>
        </w:rPr>
        <w:t>בכמחצית</w:t>
      </w:r>
      <w:proofErr w:type="spellEnd"/>
      <w:r w:rsidRPr="00302D90">
        <w:rPr>
          <w:rtl/>
        </w:rPr>
        <w:t xml:space="preserve"> מהמקרים במקרא שבהם מתואר עימות בין אדם לדוב, הדוב מתואר כשכול. ראו: שמ"ב י"ז</w:t>
      </w:r>
      <w:r w:rsidRPr="00302D90">
        <w:rPr>
          <w:vertAlign w:val="subscript"/>
          <w:rtl/>
        </w:rPr>
        <w:t>8</w:t>
      </w:r>
      <w:r w:rsidRPr="00302D90">
        <w:rPr>
          <w:rtl/>
        </w:rPr>
        <w:t>; הושע י"ג</w:t>
      </w:r>
      <w:r w:rsidRPr="00302D90">
        <w:rPr>
          <w:vertAlign w:val="subscript"/>
          <w:rtl/>
        </w:rPr>
        <w:t>8</w:t>
      </w:r>
      <w:r w:rsidRPr="00302D90">
        <w:rPr>
          <w:rtl/>
        </w:rPr>
        <w:t>; משלי י"ז</w:t>
      </w:r>
      <w:r w:rsidRPr="00302D90">
        <w:rPr>
          <w:vertAlign w:val="subscript"/>
          <w:rtl/>
        </w:rPr>
        <w:t>12</w:t>
      </w:r>
      <w:r w:rsidRPr="00302D90">
        <w:rPr>
          <w:rtl/>
        </w:rPr>
        <w:t xml:space="preserve">), אפשר לומר שיש בכך קישור נוסף לסיפור ריפוי המעיין, שבו השורש </w:t>
      </w:r>
      <w:proofErr w:type="spellStart"/>
      <w:r w:rsidRPr="00302D90">
        <w:rPr>
          <w:rtl/>
        </w:rPr>
        <w:t>ש.כ.ל</w:t>
      </w:r>
      <w:proofErr w:type="spellEnd"/>
      <w:r w:rsidRPr="00302D90">
        <w:rPr>
          <w:rtl/>
        </w:rPr>
        <w:t xml:space="preserve"> מופיע ממש. </w:t>
      </w:r>
    </w:p>
  </w:footnote>
  <w:footnote w:id="25">
    <w:p w14:paraId="4AC53200" w14:textId="66213A73" w:rsidR="00182F54" w:rsidRPr="00182F54" w:rsidRDefault="00182F54" w:rsidP="00182F54">
      <w:pPr>
        <w:pStyle w:val="FootnoteText"/>
        <w:rPr>
          <w:rFonts w:hint="cs"/>
          <w:rtl/>
          <w:lang w:val="en-IL"/>
        </w:rPr>
      </w:pPr>
      <w:r>
        <w:rPr>
          <w:rStyle w:val="FootnoteReference"/>
        </w:rPr>
        <w:footnoteRef/>
      </w:r>
      <w:r w:rsidR="00037650">
        <w:rPr>
          <w:rtl/>
        </w:rPr>
        <w:t xml:space="preserve"> </w:t>
      </w:r>
      <w:r w:rsidR="00626785">
        <w:rPr>
          <w:rtl/>
        </w:rPr>
        <w:tab/>
      </w:r>
      <w:r w:rsidRPr="00182F54">
        <w:rPr>
          <w:rtl/>
        </w:rPr>
        <w:t xml:space="preserve">הליכת אלישע לבית אל לאחר ייסוד תשתית הכפרה ביריחו שקולה להליכת </w:t>
      </w:r>
      <w:proofErr w:type="spellStart"/>
      <w:r w:rsidRPr="00182F54">
        <w:rPr>
          <w:rtl/>
        </w:rPr>
        <w:t>חיאל</w:t>
      </w:r>
      <w:proofErr w:type="spellEnd"/>
      <w:r w:rsidRPr="00182F54">
        <w:rPr>
          <w:rtl/>
        </w:rPr>
        <w:t xml:space="preserve"> מבית אל לבניית יריחו: האחד הפיץ את החטא והשני מביא עתה את הכפרה.</w:t>
      </w:r>
    </w:p>
  </w:footnote>
  <w:footnote w:id="26">
    <w:p w14:paraId="3CDBE99A" w14:textId="03E0555C" w:rsidR="00AA5D51" w:rsidRDefault="00AA5D51" w:rsidP="009847BF">
      <w:pPr>
        <w:pStyle w:val="FootnoteText"/>
        <w:rPr>
          <w:rFonts w:hint="cs"/>
        </w:rPr>
      </w:pPr>
      <w:r>
        <w:rPr>
          <w:rStyle w:val="FootnoteReference"/>
        </w:rPr>
        <w:footnoteRef/>
      </w:r>
      <w:r w:rsidR="00037650">
        <w:rPr>
          <w:rtl/>
        </w:rPr>
        <w:t xml:space="preserve"> </w:t>
      </w:r>
      <w:r w:rsidR="00626785">
        <w:rPr>
          <w:rtl/>
        </w:rPr>
        <w:tab/>
      </w:r>
      <w:r w:rsidRPr="00AA5D51">
        <w:rPr>
          <w:rtl/>
        </w:rPr>
        <w:t xml:space="preserve">כבר </w:t>
      </w:r>
      <w:proofErr w:type="spellStart"/>
      <w:r w:rsidRPr="00AA5D51">
        <w:rPr>
          <w:rtl/>
        </w:rPr>
        <w:t>רוזנסון</w:t>
      </w:r>
      <w:proofErr w:type="spellEnd"/>
      <w:r w:rsidRPr="00AA5D51">
        <w:rPr>
          <w:rtl/>
        </w:rPr>
        <w:t xml:space="preserve"> הצביע על יציאת אלישע אל אזור נעדר ישוב כתחילת הפיכתו לנביא נודד. הוא תלה זאת </w:t>
      </w:r>
      <w:proofErr w:type="spellStart"/>
      <w:r w:rsidRPr="00AA5D51">
        <w:rPr>
          <w:rtl/>
        </w:rPr>
        <w:t>בנסיון</w:t>
      </w:r>
      <w:proofErr w:type="spellEnd"/>
      <w:r w:rsidRPr="00AA5D51">
        <w:rPr>
          <w:rtl/>
        </w:rPr>
        <w:t xml:space="preserve"> של אנשי יריחו לתבוע בעלות על אלישע, שאותו הוא לומד מדברי הנערים, והוא שגרר תגובת נגד בסיפורנו.</w:t>
      </w:r>
    </w:p>
  </w:footnote>
  <w:footnote w:id="27">
    <w:p w14:paraId="6F188664" w14:textId="50B23772" w:rsidR="00A91F98" w:rsidRPr="00A91F98" w:rsidRDefault="00A91F98" w:rsidP="00A91F98">
      <w:pPr>
        <w:pStyle w:val="FootnoteText"/>
        <w:rPr>
          <w:rFonts w:hint="cs"/>
          <w:rtl/>
          <w:lang w:val="en-IL"/>
        </w:rPr>
      </w:pPr>
      <w:r>
        <w:rPr>
          <w:rStyle w:val="FootnoteReference"/>
        </w:rPr>
        <w:footnoteRef/>
      </w:r>
      <w:r w:rsidR="00037650">
        <w:rPr>
          <w:rtl/>
        </w:rPr>
        <w:t xml:space="preserve"> </w:t>
      </w:r>
      <w:r w:rsidR="00626785">
        <w:rPr>
          <w:rtl/>
        </w:rPr>
        <w:tab/>
      </w:r>
      <w:r w:rsidRPr="00A91F98">
        <w:rPr>
          <w:rtl/>
        </w:rPr>
        <w:t>למעט סיפור החייאת המת (מל"ב י"ג</w:t>
      </w:r>
      <w:r w:rsidRPr="00A91F98">
        <w:rPr>
          <w:vertAlign w:val="subscript"/>
          <w:rtl/>
        </w:rPr>
        <w:t>20-21</w:t>
      </w:r>
      <w:r w:rsidRPr="00A91F98">
        <w:rPr>
          <w:rtl/>
        </w:rPr>
        <w:t>) שמתרחש לאחר מותו של אלישע.</w:t>
      </w:r>
    </w:p>
  </w:footnote>
  <w:footnote w:id="28">
    <w:p w14:paraId="055BC3F8" w14:textId="313AB35B" w:rsidR="00D749A7" w:rsidRDefault="00D749A7" w:rsidP="00D749A7">
      <w:pPr>
        <w:pStyle w:val="FootnoteText"/>
        <w:rPr>
          <w:rFonts w:hint="cs"/>
        </w:rPr>
      </w:pPr>
      <w:r>
        <w:rPr>
          <w:rStyle w:val="FootnoteReference"/>
        </w:rPr>
        <w:footnoteRef/>
      </w:r>
      <w:r w:rsidR="00037650">
        <w:rPr>
          <w:rtl/>
        </w:rPr>
        <w:t xml:space="preserve"> </w:t>
      </w:r>
      <w:r w:rsidR="00626785">
        <w:rPr>
          <w:rtl/>
        </w:rPr>
        <w:tab/>
      </w:r>
      <w:r w:rsidRPr="00D749A7">
        <w:rPr>
          <w:rtl/>
        </w:rPr>
        <w:t>ראו עמוד 46 אצלו.</w:t>
      </w:r>
    </w:p>
  </w:footnote>
  <w:footnote w:id="29">
    <w:p w14:paraId="20B56C90" w14:textId="18B56B9B" w:rsidR="006B22E8" w:rsidRPr="006B22E8" w:rsidRDefault="006B22E8" w:rsidP="006B22E8">
      <w:pPr>
        <w:pStyle w:val="FootnoteText"/>
        <w:rPr>
          <w:rFonts w:hint="cs"/>
          <w:rtl/>
          <w:lang w:val="en-IL"/>
        </w:rPr>
      </w:pPr>
      <w:r>
        <w:rPr>
          <w:rStyle w:val="FootnoteReference"/>
        </w:rPr>
        <w:footnoteRef/>
      </w:r>
      <w:r w:rsidR="00037650">
        <w:rPr>
          <w:rtl/>
        </w:rPr>
        <w:t xml:space="preserve"> </w:t>
      </w:r>
      <w:r w:rsidR="00626785">
        <w:rPr>
          <w:rtl/>
        </w:rPr>
        <w:tab/>
      </w:r>
      <w:r w:rsidRPr="006B22E8">
        <w:rPr>
          <w:rtl/>
        </w:rPr>
        <w:t xml:space="preserve">שמש הציעה שאכן כיוון למותם, אך ציטוט הקללה המפורשת שאותה אמר אלישע עשוי היה ליצור רושם בעייתי בעיני קורא הסיפור, ומכך ביקש המספר להימנע. צעד כזה של המספר לגונן על אלישע תמוה, שהרי לא נעשה כך בהמשך כאשר אלישע קילל את </w:t>
      </w:r>
      <w:proofErr w:type="spellStart"/>
      <w:r w:rsidRPr="006B22E8">
        <w:rPr>
          <w:rtl/>
        </w:rPr>
        <w:t>גיחזי</w:t>
      </w:r>
      <w:proofErr w:type="spellEnd"/>
      <w:r w:rsidRPr="006B22E8">
        <w:rPr>
          <w:rtl/>
        </w:rPr>
        <w:t xml:space="preserve"> בצרעת או כשקילל את שליש המלך (ראו מל"ב ה</w:t>
      </w:r>
      <w:r w:rsidRPr="006B22E8">
        <w:rPr>
          <w:vertAlign w:val="subscript"/>
          <w:rtl/>
        </w:rPr>
        <w:t>26-27</w:t>
      </w:r>
      <w:r w:rsidRPr="006B22E8">
        <w:rPr>
          <w:rtl/>
        </w:rPr>
        <w:t>, ז</w:t>
      </w:r>
      <w:r w:rsidRPr="006B22E8">
        <w:rPr>
          <w:vertAlign w:val="subscript"/>
          <w:rtl/>
        </w:rPr>
        <w:t>2</w:t>
      </w:r>
      <w:r w:rsidRPr="006B22E8">
        <w:rPr>
          <w:rtl/>
        </w:rPr>
        <w:t xml:space="preserve"> בהתאמה). וגם בסיפור זה ממש, נראה שהביטויים "נערים קטנים" ו-"ילדים", כמו גם ממדי האסון המפורטים, מחזקים קול של ביקורת כלפי אלישע. ראו: י' שמש, 'סיפורי אלישע: ניתוח ספרותי', תשנ"ז, עמ' 157-158. </w:t>
      </w:r>
    </w:p>
  </w:footnote>
  <w:footnote w:id="30">
    <w:p w14:paraId="32E2A045" w14:textId="1143D728" w:rsidR="00A93F2E" w:rsidRDefault="00A93F2E" w:rsidP="00A93F2E">
      <w:pPr>
        <w:pStyle w:val="FootnoteText"/>
        <w:rPr>
          <w:rFonts w:hint="cs"/>
        </w:rPr>
      </w:pPr>
      <w:r>
        <w:rPr>
          <w:rStyle w:val="FootnoteReference"/>
        </w:rPr>
        <w:footnoteRef/>
      </w:r>
      <w:r w:rsidR="00037650">
        <w:rPr>
          <w:rtl/>
        </w:rPr>
        <w:t xml:space="preserve"> </w:t>
      </w:r>
      <w:r w:rsidR="00626785">
        <w:rPr>
          <w:rtl/>
        </w:rPr>
        <w:tab/>
      </w:r>
      <w:r w:rsidRPr="00A93F2E">
        <w:rPr>
          <w:rtl/>
        </w:rPr>
        <w:t>מובן שההקשר מחבר את דבריו (לפי הניסוח המוצע) לקללת יהושע, ואולי אלישע אף הזכירה במפורש.</w:t>
      </w:r>
    </w:p>
  </w:footnote>
  <w:footnote w:id="31">
    <w:p w14:paraId="36FAB498" w14:textId="68C0D013" w:rsidR="00E12C4A" w:rsidRPr="00E12C4A" w:rsidRDefault="00E12C4A" w:rsidP="00E12C4A">
      <w:pPr>
        <w:pStyle w:val="FootnoteText"/>
        <w:rPr>
          <w:lang w:val="en-IL"/>
        </w:rPr>
      </w:pPr>
      <w:r>
        <w:rPr>
          <w:rStyle w:val="FootnoteReference"/>
        </w:rPr>
        <w:footnoteRef/>
      </w:r>
      <w:r>
        <w:rPr>
          <w:rtl/>
        </w:rPr>
        <w:t xml:space="preserve"> </w:t>
      </w:r>
      <w:r w:rsidR="00626785">
        <w:rPr>
          <w:rtl/>
        </w:rPr>
        <w:tab/>
      </w:r>
      <w:r w:rsidRPr="00E12C4A">
        <w:rPr>
          <w:rtl/>
        </w:rPr>
        <w:t>את ההוראה על משיחת אלישע לנביא פירשו חז"ל (ורבים אחרים) כהודעת פיטורין לאליהו. בעקבות הקנאות הקיצונית של אליהו המתעמת עם ה' הבוחר בדרך הרחמים, נראה שהאל מצווה על נביא חלופי, נעים יותר: </w:t>
      </w:r>
    </w:p>
    <w:p w14:paraId="2F1083BC" w14:textId="4E00A6DD" w:rsidR="00E12C4A" w:rsidRDefault="00E12C4A" w:rsidP="00AB1BE9">
      <w:pPr>
        <w:pStyle w:val="FootnoteText"/>
        <w:ind w:firstLine="283"/>
        <w:rPr>
          <w:rFonts w:hint="cs"/>
        </w:rPr>
      </w:pPr>
      <w:r w:rsidRPr="00E12C4A">
        <w:rPr>
          <w:rtl/>
        </w:rPr>
        <w:t xml:space="preserve">אליהו תבע כבוד האב ולא כבוד הבן שנאמר קנא קנאתי ל-ה' </w:t>
      </w:r>
      <w:proofErr w:type="spellStart"/>
      <w:r w:rsidRPr="00E12C4A">
        <w:rPr>
          <w:rtl/>
        </w:rPr>
        <w:t>אלהי</w:t>
      </w:r>
      <w:proofErr w:type="spellEnd"/>
      <w:r w:rsidRPr="00E12C4A">
        <w:rPr>
          <w:rtl/>
        </w:rPr>
        <w:t xml:space="preserve"> צבאות וגו' ומה נאמר שם ... ואת אלישע בן שפט תמשח לנביא תחתיך שאין תלמוד לומר לנביא תחתיך אלא שאי </w:t>
      </w:r>
      <w:proofErr w:type="spellStart"/>
      <w:r w:rsidRPr="00E12C4A">
        <w:rPr>
          <w:rtl/>
        </w:rPr>
        <w:t>איפשי</w:t>
      </w:r>
      <w:proofErr w:type="spellEnd"/>
      <w:r w:rsidRPr="00E12C4A">
        <w:rPr>
          <w:rtl/>
        </w:rPr>
        <w:t xml:space="preserve"> בנבואתך. (מכילתא דרבי ישמעאל בא פרשה א)</w:t>
      </w:r>
    </w:p>
  </w:footnote>
  <w:footnote w:id="32">
    <w:p w14:paraId="2D448860" w14:textId="331B94AA" w:rsidR="0021568F" w:rsidRPr="0021568F" w:rsidRDefault="0021568F" w:rsidP="0021568F">
      <w:pPr>
        <w:pStyle w:val="FootnoteText"/>
        <w:rPr>
          <w:rFonts w:hint="cs"/>
          <w:rtl/>
          <w:lang w:val="en-IL"/>
        </w:rPr>
      </w:pPr>
      <w:r>
        <w:rPr>
          <w:rStyle w:val="FootnoteReference"/>
        </w:rPr>
        <w:footnoteRef/>
      </w:r>
      <w:r w:rsidR="00037650">
        <w:rPr>
          <w:rtl/>
        </w:rPr>
        <w:t xml:space="preserve"> </w:t>
      </w:r>
      <w:r w:rsidR="00626785">
        <w:rPr>
          <w:rtl/>
        </w:rPr>
        <w:tab/>
      </w:r>
      <w:r w:rsidRPr="0021568F">
        <w:rPr>
          <w:rtl/>
        </w:rPr>
        <w:t xml:space="preserve">כתוב "וַתְּבַקַּעְנָה </w:t>
      </w:r>
      <w:r w:rsidRPr="0021568F">
        <w:rPr>
          <w:u w:val="single"/>
          <w:rtl/>
        </w:rPr>
        <w:t>מֵהֶם</w:t>
      </w:r>
      <w:r w:rsidRPr="0021568F">
        <w:rPr>
          <w:rtl/>
        </w:rPr>
        <w:t>" ומכאן שלא כל הנערים בוקעו.</w:t>
      </w:r>
    </w:p>
  </w:footnote>
  <w:footnote w:id="33">
    <w:p w14:paraId="4C199883" w14:textId="76F52C96" w:rsidR="006069F2" w:rsidRPr="006069F2" w:rsidRDefault="006069F2" w:rsidP="006069F2">
      <w:pPr>
        <w:pStyle w:val="FootnoteText"/>
        <w:rPr>
          <w:rFonts w:hint="cs"/>
          <w:rtl/>
          <w:lang w:val="en-IL"/>
        </w:rPr>
      </w:pPr>
      <w:r>
        <w:rPr>
          <w:rStyle w:val="FootnoteReference"/>
        </w:rPr>
        <w:footnoteRef/>
      </w:r>
      <w:r w:rsidR="00037650">
        <w:rPr>
          <w:rtl/>
        </w:rPr>
        <w:t xml:space="preserve"> </w:t>
      </w:r>
      <w:r w:rsidR="00626785">
        <w:rPr>
          <w:rtl/>
        </w:rPr>
        <w:tab/>
      </w:r>
      <w:r w:rsidRPr="006069F2">
        <w:rPr>
          <w:rtl/>
        </w:rPr>
        <w:t>כדאי לשים לב ששמות מוסרי הקללות שקולים: מרכיבי השם אלי-</w:t>
      </w:r>
      <w:proofErr w:type="spellStart"/>
      <w:r w:rsidRPr="006069F2">
        <w:rPr>
          <w:rtl/>
        </w:rPr>
        <w:t>שע</w:t>
      </w:r>
      <w:proofErr w:type="spellEnd"/>
      <w:r w:rsidRPr="006069F2">
        <w:rPr>
          <w:rtl/>
        </w:rPr>
        <w:t xml:space="preserve"> זהים למרכיבי </w:t>
      </w:r>
      <w:proofErr w:type="spellStart"/>
      <w:r w:rsidRPr="006069F2">
        <w:rPr>
          <w:rtl/>
        </w:rPr>
        <w:t>יהו-שע</w:t>
      </w:r>
      <w:proofErr w:type="spellEnd"/>
      <w:r w:rsidRPr="006069F2">
        <w:rPr>
          <w:rtl/>
        </w:rPr>
        <w:t>. הדמיון משמעותי עוד יותר אם אלישע ציטט ממש את הקללה המקורית.</w:t>
      </w:r>
    </w:p>
  </w:footnote>
  <w:footnote w:id="34">
    <w:p w14:paraId="47B39085" w14:textId="3F724D3A" w:rsidR="00446A5D" w:rsidRPr="00446A5D" w:rsidRDefault="00446A5D" w:rsidP="00446A5D">
      <w:pPr>
        <w:pStyle w:val="FootnoteText"/>
        <w:rPr>
          <w:rFonts w:hint="cs"/>
          <w:rtl/>
          <w:lang w:val="en-IL"/>
        </w:rPr>
      </w:pPr>
      <w:r>
        <w:rPr>
          <w:rStyle w:val="FootnoteReference"/>
        </w:rPr>
        <w:footnoteRef/>
      </w:r>
      <w:r w:rsidR="00037650">
        <w:rPr>
          <w:rtl/>
        </w:rPr>
        <w:t xml:space="preserve"> </w:t>
      </w:r>
      <w:r w:rsidR="00626785">
        <w:rPr>
          <w:rtl/>
        </w:rPr>
        <w:tab/>
      </w:r>
      <w:r w:rsidRPr="00446A5D">
        <w:rPr>
          <w:rtl/>
        </w:rPr>
        <w:t>אפשרות נוספת על הכתוב במאמר שעלתה על דעתי היא ש-ה' כפה על אלישע לקלל לכתחילה, ואם כן אלישע נותר פציפיסט. עם זאת, בשל היעדר מאבק בין הנביא לאל בפסוקים (מאבק כמו זה המופיע בסיפורי בלעם ויונה), אינני סבור שאפשרות זאת סבירה.</w:t>
      </w:r>
    </w:p>
  </w:footnote>
  <w:footnote w:id="35">
    <w:p w14:paraId="78BF7D08" w14:textId="3AD2DD1E" w:rsidR="002B68DF" w:rsidRPr="002B68DF" w:rsidRDefault="002B68DF" w:rsidP="002B68DF">
      <w:pPr>
        <w:pStyle w:val="FootnoteText"/>
        <w:rPr>
          <w:rFonts w:hint="cs"/>
          <w:lang w:val="en-IL"/>
        </w:rPr>
      </w:pPr>
      <w:r>
        <w:rPr>
          <w:rStyle w:val="FootnoteReference"/>
        </w:rPr>
        <w:footnoteRef/>
      </w:r>
      <w:r w:rsidR="00037650">
        <w:rPr>
          <w:rtl/>
        </w:rPr>
        <w:t xml:space="preserve"> </w:t>
      </w:r>
      <w:r w:rsidR="00626785">
        <w:rPr>
          <w:rtl/>
        </w:rPr>
        <w:tab/>
      </w:r>
      <w:r w:rsidRPr="002B68DF">
        <w:rPr>
          <w:rtl/>
        </w:rPr>
        <w:t>לפיתוח השוואת אליהו ואלישע ראו: ע' שטרנברג, 'ובדבריך עשיתי – סיפורי אליהו ואלישע', מגדים ס"א, תשפ"ב, עמ' 75-92. סיפור אלישע והנערים לרוב נתפס כחריגה מהתבנית, אבל לפי הצעתי האל הוא שבחר בפורענות ולא אלישע, ואם כן הבעיה נפתרה.</w:t>
      </w:r>
    </w:p>
  </w:footnote>
  <w:footnote w:id="36">
    <w:p w14:paraId="44B3D83E" w14:textId="0D7FCB4D" w:rsidR="00DD4C87" w:rsidRPr="00DD4C87" w:rsidRDefault="00DD4C87" w:rsidP="00DD4C87">
      <w:pPr>
        <w:pStyle w:val="FootnoteText"/>
        <w:rPr>
          <w:rFonts w:hint="cs"/>
          <w:rtl/>
          <w:lang w:val="en-IL"/>
        </w:rPr>
      </w:pPr>
      <w:r>
        <w:rPr>
          <w:rStyle w:val="FootnoteReference"/>
        </w:rPr>
        <w:footnoteRef/>
      </w:r>
      <w:r w:rsidR="00037650">
        <w:rPr>
          <w:rtl/>
        </w:rPr>
        <w:t xml:space="preserve"> </w:t>
      </w:r>
      <w:r w:rsidR="00626785">
        <w:rPr>
          <w:rtl/>
        </w:rPr>
        <w:tab/>
      </w:r>
      <w:r w:rsidRPr="00DD4C87">
        <w:rPr>
          <w:rtl/>
        </w:rPr>
        <w:t>אין הכוונה שכפיות הטובה של הנערים לא הייתה חלק מסיבותיו לקלל, אלא שלא גרמה לו לזנוח את דרך הרחמים על אנשי העיר. אך אין ספק שבכל מקרה מתבטאת בסיפור כפיות טובה אדירה: אותה העיר שאנשיה הגיעו אל אלישע בעת צרה היא שדוחה אותו ברגע שמצוקתם נפתרה וממהרת לחזור לסורה. אך אלישע לא פוסק עונש בשל כך, אלא מקלל מתוך כעס, במעשה נמהר ורגעי.</w:t>
      </w:r>
    </w:p>
  </w:footnote>
  <w:footnote w:id="37">
    <w:p w14:paraId="3E619F92" w14:textId="69B9A53D" w:rsidR="0011362E" w:rsidRDefault="0011362E" w:rsidP="0011362E">
      <w:pPr>
        <w:pStyle w:val="FootnoteText"/>
        <w:rPr>
          <w:rFonts w:hint="cs"/>
          <w:rtl/>
        </w:rPr>
      </w:pPr>
      <w:r>
        <w:rPr>
          <w:rStyle w:val="FootnoteReference"/>
        </w:rPr>
        <w:footnoteRef/>
      </w:r>
      <w:r w:rsidR="00037650">
        <w:rPr>
          <w:rtl/>
        </w:rPr>
        <w:t xml:space="preserve"> </w:t>
      </w:r>
      <w:r w:rsidR="00626785">
        <w:rPr>
          <w:rtl/>
        </w:rPr>
        <w:tab/>
      </w:r>
      <w:r w:rsidRPr="0011362E">
        <w:rPr>
          <w:rtl/>
        </w:rPr>
        <w:t>ארחיב על כך להלן.</w:t>
      </w:r>
    </w:p>
  </w:footnote>
  <w:footnote w:id="38">
    <w:p w14:paraId="2B0BC25F" w14:textId="09E0C8B5" w:rsidR="00F95280" w:rsidRPr="00F95280" w:rsidRDefault="00F95280" w:rsidP="00F95280">
      <w:pPr>
        <w:pStyle w:val="FootnoteText"/>
        <w:rPr>
          <w:lang w:val="en-IL"/>
        </w:rPr>
      </w:pPr>
      <w:r>
        <w:rPr>
          <w:rStyle w:val="FootnoteReference"/>
        </w:rPr>
        <w:footnoteRef/>
      </w:r>
      <w:r>
        <w:rPr>
          <w:rtl/>
        </w:rPr>
        <w:t xml:space="preserve"> </w:t>
      </w:r>
      <w:r w:rsidR="00626785">
        <w:rPr>
          <w:rtl/>
        </w:rPr>
        <w:tab/>
      </w:r>
      <w:proofErr w:type="spellStart"/>
      <w:r w:rsidRPr="00F95280">
        <w:rPr>
          <w:rtl/>
        </w:rPr>
        <w:t>מלבי"ם</w:t>
      </w:r>
      <w:proofErr w:type="spellEnd"/>
      <w:r w:rsidRPr="00F95280">
        <w:rPr>
          <w:rtl/>
        </w:rPr>
        <w:t xml:space="preserve"> מפרש כי הנערים מטילים ספק ביכולת אלישע להמשיך את דרך מורהו ועל מקומו כנביא קירח, שלא כמו אליהו ואחרים. פירוש זה נותן נופך נוסף למילה "עלה" שבדבריהם, ומוסיף על עלייתו הפיזית אל בית אל גם עלייה רוחנית הנדרשת ממנו, לתפיסתם, לצורך הפיכתו לנביא של ממש:</w:t>
      </w:r>
    </w:p>
    <w:p w14:paraId="0F1F8A18" w14:textId="379EB5CE" w:rsidR="00F95280" w:rsidRDefault="00F95280" w:rsidP="00B267BE">
      <w:pPr>
        <w:pStyle w:val="FootnoteText"/>
        <w:ind w:firstLine="283"/>
        <w:rPr>
          <w:rFonts w:hint="cs"/>
          <w:rtl/>
        </w:rPr>
      </w:pPr>
      <w:r w:rsidRPr="00F95280">
        <w:rPr>
          <w:rtl/>
        </w:rPr>
        <w:t xml:space="preserve">הם ידעו כי המשח תחת אליהו, </w:t>
      </w:r>
      <w:proofErr w:type="spellStart"/>
      <w:r w:rsidRPr="00F95280">
        <w:rPr>
          <w:rtl/>
        </w:rPr>
        <w:t>ומבזותם</w:t>
      </w:r>
      <w:proofErr w:type="spellEnd"/>
      <w:r w:rsidRPr="00F95280">
        <w:rPr>
          <w:rtl/>
        </w:rPr>
        <w:t xml:space="preserve"> את הנבואה והנביאים חרפו אותו </w:t>
      </w:r>
      <w:proofErr w:type="spellStart"/>
      <w:r w:rsidRPr="00F95280">
        <w:rPr>
          <w:rtl/>
        </w:rPr>
        <w:t>לאמר</w:t>
      </w:r>
      <w:proofErr w:type="spellEnd"/>
      <w:r w:rsidRPr="00F95280">
        <w:rPr>
          <w:rtl/>
        </w:rPr>
        <w:t xml:space="preserve"> איך תהיה במקום רבך והוא בעל שער ואתה קרח, וזה שכתוב עלה קרח, רצה לומר איך תעלה למדרגתו וטבעך הפוכה מטבעו, כי טבע הקרח הפוכה מטבע בעל שער, ויפה אמרו חכמינו </w:t>
      </w:r>
      <w:proofErr w:type="spellStart"/>
      <w:r w:rsidRPr="00F95280">
        <w:rPr>
          <w:rtl/>
        </w:rPr>
        <w:t>זכרונם</w:t>
      </w:r>
      <w:proofErr w:type="spellEnd"/>
      <w:r w:rsidRPr="00F95280">
        <w:rPr>
          <w:rtl/>
        </w:rPr>
        <w:t xml:space="preserve"> לברכה שהיו מנוערים מן המצות וקטני אמנה, שלכן בזוהו... (</w:t>
      </w:r>
      <w:proofErr w:type="spellStart"/>
      <w:r w:rsidRPr="00F95280">
        <w:rPr>
          <w:rtl/>
        </w:rPr>
        <w:t>מלבי"ם</w:t>
      </w:r>
      <w:proofErr w:type="spellEnd"/>
      <w:r w:rsidRPr="00F95280">
        <w:rPr>
          <w:rtl/>
        </w:rPr>
        <w:t xml:space="preserve"> על אתר)</w:t>
      </w:r>
    </w:p>
  </w:footnote>
  <w:footnote w:id="39">
    <w:p w14:paraId="774B5584" w14:textId="22ACDE34" w:rsidR="003649EB" w:rsidRPr="003649EB" w:rsidRDefault="003649EB" w:rsidP="003649EB">
      <w:pPr>
        <w:pStyle w:val="FootnoteText"/>
        <w:rPr>
          <w:rFonts w:hint="cs"/>
          <w:rtl/>
          <w:lang w:val="en-IL"/>
        </w:rPr>
      </w:pPr>
      <w:r>
        <w:rPr>
          <w:rStyle w:val="FootnoteReference"/>
        </w:rPr>
        <w:footnoteRef/>
      </w:r>
      <w:r w:rsidR="00037650">
        <w:rPr>
          <w:rtl/>
        </w:rPr>
        <w:t xml:space="preserve"> </w:t>
      </w:r>
      <w:r w:rsidR="00626785">
        <w:rPr>
          <w:rtl/>
        </w:rPr>
        <w:tab/>
      </w:r>
      <w:r w:rsidRPr="003649EB">
        <w:rPr>
          <w:rtl/>
        </w:rPr>
        <w:t xml:space="preserve">בהיבט הזה אציע כי ניתן לפרש את זוג הדובים בעונש ככפילות לצורך שכנוע, כפי שנראה בדברי יוסף: "וְעַל </w:t>
      </w:r>
      <w:proofErr w:type="spellStart"/>
      <w:r w:rsidRPr="003649EB">
        <w:rPr>
          <w:rtl/>
        </w:rPr>
        <w:t>הִשָּׁנוֹת</w:t>
      </w:r>
      <w:proofErr w:type="spellEnd"/>
      <w:r w:rsidRPr="003649EB">
        <w:rPr>
          <w:rtl/>
        </w:rPr>
        <w:t xml:space="preserve"> הַחֲלוֹם אֶל פַּרְעֹה פַּעֲמָיִם כִּי נָכוֹן הַדָּבָר מֵעִם </w:t>
      </w:r>
      <w:proofErr w:type="spellStart"/>
      <w:r w:rsidRPr="003649EB">
        <w:rPr>
          <w:rtl/>
        </w:rPr>
        <w:t>הָאֱלֹהִים</w:t>
      </w:r>
      <w:proofErr w:type="spellEnd"/>
      <w:r w:rsidRPr="003649EB">
        <w:rPr>
          <w:rtl/>
        </w:rPr>
        <w:t xml:space="preserve"> וּמְמַהֵר </w:t>
      </w:r>
      <w:proofErr w:type="spellStart"/>
      <w:r w:rsidRPr="003649EB">
        <w:rPr>
          <w:rtl/>
        </w:rPr>
        <w:t>הָאֱלֹהִים</w:t>
      </w:r>
      <w:proofErr w:type="spellEnd"/>
      <w:r w:rsidRPr="003649EB">
        <w:rPr>
          <w:rtl/>
        </w:rPr>
        <w:t xml:space="preserve"> </w:t>
      </w:r>
      <w:proofErr w:type="spellStart"/>
      <w:r w:rsidRPr="003649EB">
        <w:rPr>
          <w:rtl/>
        </w:rPr>
        <w:t>לַעֲשֹׂתו</w:t>
      </w:r>
      <w:proofErr w:type="spellEnd"/>
      <w:r w:rsidRPr="003649EB">
        <w:rPr>
          <w:rtl/>
        </w:rPr>
        <w:t>ֹ" (בראשית מ"א</w:t>
      </w:r>
      <w:r w:rsidRPr="003649EB">
        <w:rPr>
          <w:vertAlign w:val="subscript"/>
          <w:rtl/>
        </w:rPr>
        <w:t>32</w:t>
      </w:r>
      <w:r w:rsidRPr="003649EB">
        <w:rPr>
          <w:rtl/>
        </w:rPr>
        <w:t xml:space="preserve">). תופעת כפילת הנס לצורך ביסוסו נפוצה במקרא, וראו: י' </w:t>
      </w:r>
      <w:proofErr w:type="spellStart"/>
      <w:r w:rsidRPr="003649EB">
        <w:rPr>
          <w:rtl/>
        </w:rPr>
        <w:t>זקוביץ</w:t>
      </w:r>
      <w:proofErr w:type="spellEnd"/>
      <w:r w:rsidRPr="003649EB">
        <w:rPr>
          <w:rtl/>
        </w:rPr>
        <w:t>, 'על תפיסת הנס במקרא' (האוניברסיטה המשודרת), תשמ"ז, עמ' 36-37. פירושים נוספים לזוג הדובים יכולים להיות הקבלתם לאליהו ואלישע או לזוג הקריאות שקוראים הנערים.</w:t>
      </w:r>
    </w:p>
  </w:footnote>
  <w:footnote w:id="40">
    <w:p w14:paraId="38F637F1" w14:textId="00B2E946" w:rsidR="00A132C0" w:rsidRPr="00A132C0" w:rsidRDefault="00A132C0" w:rsidP="00A132C0">
      <w:pPr>
        <w:pStyle w:val="FootnoteText"/>
        <w:rPr>
          <w:rFonts w:hint="cs"/>
          <w:lang w:val="en-IL"/>
        </w:rPr>
      </w:pPr>
      <w:r>
        <w:rPr>
          <w:rStyle w:val="FootnoteReference"/>
        </w:rPr>
        <w:footnoteRef/>
      </w:r>
      <w:r w:rsidR="00037650">
        <w:rPr>
          <w:rtl/>
        </w:rPr>
        <w:t xml:space="preserve"> </w:t>
      </w:r>
      <w:r w:rsidR="00626785">
        <w:rPr>
          <w:rtl/>
        </w:rPr>
        <w:tab/>
      </w:r>
      <w:r w:rsidRPr="00A132C0">
        <w:rPr>
          <w:rtl/>
        </w:rPr>
        <w:t>ראו לעיל את הצעת הרב סמט על תוכן דברי אלישע.</w:t>
      </w:r>
    </w:p>
  </w:footnote>
  <w:footnote w:id="41">
    <w:p w14:paraId="12E48033" w14:textId="40D89124" w:rsidR="00031D19" w:rsidRPr="00031D19" w:rsidRDefault="00031D19" w:rsidP="00031D19">
      <w:pPr>
        <w:pStyle w:val="FootnoteText"/>
        <w:rPr>
          <w:lang w:val="en-IL"/>
        </w:rPr>
      </w:pPr>
      <w:r>
        <w:rPr>
          <w:rStyle w:val="FootnoteReference"/>
        </w:rPr>
        <w:footnoteRef/>
      </w:r>
      <w:r>
        <w:rPr>
          <w:rtl/>
        </w:rPr>
        <w:t xml:space="preserve"> </w:t>
      </w:r>
      <w:r w:rsidR="00626785">
        <w:rPr>
          <w:rtl/>
        </w:rPr>
        <w:tab/>
      </w:r>
      <w:r w:rsidRPr="00031D19">
        <w:rPr>
          <w:rtl/>
        </w:rPr>
        <w:t>כפי שהצביעה שמש, נראה שאלישע מתייחס אולי למעשה זה בסיפור המקביל, השני מהסוף לפני סוף חייו: </w:t>
      </w:r>
    </w:p>
    <w:p w14:paraId="6316D0F5" w14:textId="77777777" w:rsidR="00031D19" w:rsidRPr="00031D19" w:rsidRDefault="00031D19" w:rsidP="00531B8A">
      <w:pPr>
        <w:pStyle w:val="FootnoteText"/>
        <w:ind w:firstLine="283"/>
        <w:rPr>
          <w:rtl/>
        </w:rPr>
      </w:pPr>
      <w:r w:rsidRPr="00031D19">
        <w:rPr>
          <w:rtl/>
        </w:rPr>
        <w:t xml:space="preserve">וַיֹּאמֶר </w:t>
      </w:r>
      <w:proofErr w:type="spellStart"/>
      <w:r w:rsidRPr="00031D19">
        <w:rPr>
          <w:rtl/>
        </w:rPr>
        <w:t>חֲזָאֵל</w:t>
      </w:r>
      <w:proofErr w:type="spellEnd"/>
      <w:r w:rsidRPr="00031D19">
        <w:rPr>
          <w:rtl/>
        </w:rPr>
        <w:t xml:space="preserve"> מַדּוּעַ אֲדֹנִי בֹכֶה וַיֹּאמֶר </w:t>
      </w:r>
      <w:proofErr w:type="spellStart"/>
      <w:r w:rsidRPr="00031D19">
        <w:rPr>
          <w:rtl/>
        </w:rPr>
        <w:t>כִּי־יָדַעְתִּי</w:t>
      </w:r>
      <w:proofErr w:type="spellEnd"/>
      <w:r w:rsidRPr="00031D19">
        <w:rPr>
          <w:rtl/>
        </w:rPr>
        <w:t xml:space="preserve"> אֵת </w:t>
      </w:r>
      <w:proofErr w:type="spellStart"/>
      <w:r w:rsidRPr="00031D19">
        <w:rPr>
          <w:rtl/>
        </w:rPr>
        <w:t>אֲשֶׁר־תַּעֲשֶׂה</w:t>
      </w:r>
      <w:proofErr w:type="spellEnd"/>
      <w:r w:rsidRPr="00031D19">
        <w:rPr>
          <w:rtl/>
        </w:rPr>
        <w:t xml:space="preserve"> לִבְנֵי יִשְׂרָאֵל רָעָה מִבְצְרֵיהֶם תְּשַׁלַּח בָּאֵשׁ </w:t>
      </w:r>
      <w:proofErr w:type="spellStart"/>
      <w:r w:rsidRPr="00031D19">
        <w:rPr>
          <w:rtl/>
        </w:rPr>
        <w:t>וּבַחֻרֵיהֶם</w:t>
      </w:r>
      <w:proofErr w:type="spellEnd"/>
      <w:r w:rsidRPr="00031D19">
        <w:rPr>
          <w:rtl/>
        </w:rPr>
        <w:t xml:space="preserve"> בַּחֶרֶב </w:t>
      </w:r>
      <w:proofErr w:type="spellStart"/>
      <w:r w:rsidRPr="00031D19">
        <w:rPr>
          <w:rtl/>
        </w:rPr>
        <w:t>תַּהֲרֹג</w:t>
      </w:r>
      <w:proofErr w:type="spellEnd"/>
      <w:r w:rsidRPr="00031D19">
        <w:rPr>
          <w:rtl/>
        </w:rPr>
        <w:t xml:space="preserve"> </w:t>
      </w:r>
      <w:proofErr w:type="spellStart"/>
      <w:r w:rsidRPr="00031D19">
        <w:rPr>
          <w:rtl/>
        </w:rPr>
        <w:t>וְעֹלְלֵיהֶם</w:t>
      </w:r>
      <w:proofErr w:type="spellEnd"/>
      <w:r w:rsidRPr="00031D19">
        <w:rPr>
          <w:rtl/>
        </w:rPr>
        <w:t xml:space="preserve"> תְּרַטֵּשׁ </w:t>
      </w:r>
      <w:proofErr w:type="spellStart"/>
      <w:r w:rsidRPr="00031D19">
        <w:rPr>
          <w:rtl/>
        </w:rPr>
        <w:t>וְהָרֹתֵיהֶם</w:t>
      </w:r>
      <w:proofErr w:type="spellEnd"/>
      <w:r w:rsidRPr="00031D19">
        <w:rPr>
          <w:rtl/>
        </w:rPr>
        <w:t xml:space="preserve"> תְּבַקֵּעַ: (מל"ב ח</w:t>
      </w:r>
      <w:r w:rsidRPr="00031D19">
        <w:rPr>
          <w:vertAlign w:val="subscript"/>
          <w:rtl/>
        </w:rPr>
        <w:t>12</w:t>
      </w:r>
      <w:r w:rsidRPr="00031D19">
        <w:rPr>
          <w:rtl/>
        </w:rPr>
        <w:t>)</w:t>
      </w:r>
    </w:p>
    <w:p w14:paraId="74D2A1E8" w14:textId="7D5B3C30" w:rsidR="00031D19" w:rsidRDefault="00031D19" w:rsidP="008A4A89">
      <w:pPr>
        <w:pStyle w:val="FootnoteText"/>
        <w:ind w:firstLine="283"/>
        <w:rPr>
          <w:rFonts w:hint="cs"/>
          <w:rtl/>
        </w:rPr>
      </w:pPr>
      <w:r w:rsidRPr="00031D19">
        <w:rPr>
          <w:rtl/>
        </w:rPr>
        <w:t xml:space="preserve">אלישע בסיפור בוכה על גורל בני ישראל וילדיהם אשר יגרום להם </w:t>
      </w:r>
      <w:proofErr w:type="spellStart"/>
      <w:r w:rsidRPr="00031D19">
        <w:rPr>
          <w:rtl/>
        </w:rPr>
        <w:t>חזאל</w:t>
      </w:r>
      <w:proofErr w:type="spellEnd"/>
      <w:r w:rsidRPr="00031D19">
        <w:rPr>
          <w:rtl/>
        </w:rPr>
        <w:t xml:space="preserve">, ובלשונו משתמש בשורש </w:t>
      </w:r>
      <w:proofErr w:type="spellStart"/>
      <w:r w:rsidRPr="00031D19">
        <w:rPr>
          <w:rtl/>
        </w:rPr>
        <w:t>ב.ק.ע</w:t>
      </w:r>
      <w:proofErr w:type="spellEnd"/>
      <w:r w:rsidRPr="00031D19">
        <w:rPr>
          <w:rtl/>
        </w:rPr>
        <w:t xml:space="preserve">. השימוש בשורש </w:t>
      </w:r>
      <w:proofErr w:type="spellStart"/>
      <w:r w:rsidRPr="00031D19">
        <w:rPr>
          <w:rtl/>
        </w:rPr>
        <w:t>ב.ק.ע</w:t>
      </w:r>
      <w:proofErr w:type="spellEnd"/>
      <w:r w:rsidRPr="00031D19">
        <w:rPr>
          <w:rtl/>
        </w:rPr>
        <w:t xml:space="preserve"> כפועל הריגה נדיר יחסית, ונראה רק בשבעה מופעים מתוך 51 מופעי השורש במקרא: מל</w:t>
      </w:r>
      <w:r w:rsidRPr="00031D19">
        <w:rPr>
          <w:lang w:val="en-IL"/>
        </w:rPr>
        <w:t>"</w:t>
      </w:r>
      <w:r w:rsidRPr="00031D19">
        <w:rPr>
          <w:rtl/>
        </w:rPr>
        <w:t xml:space="preserve">ב </w:t>
      </w:r>
      <w:proofErr w:type="spellStart"/>
      <w:r w:rsidRPr="00031D19">
        <w:rPr>
          <w:rtl/>
        </w:rPr>
        <w:t>ב</w:t>
      </w:r>
      <w:proofErr w:type="spellEnd"/>
      <w:r w:rsidRPr="00031D19">
        <w:rPr>
          <w:vertAlign w:val="subscript"/>
          <w:lang w:val="en-IL"/>
        </w:rPr>
        <w:t>24</w:t>
      </w:r>
      <w:r w:rsidRPr="00031D19">
        <w:rPr>
          <w:lang w:val="en-IL"/>
        </w:rPr>
        <w:t xml:space="preserve">, </w:t>
      </w:r>
      <w:r w:rsidRPr="00031D19">
        <w:rPr>
          <w:rtl/>
        </w:rPr>
        <w:t>ח</w:t>
      </w:r>
      <w:r w:rsidRPr="00031D19">
        <w:rPr>
          <w:vertAlign w:val="subscript"/>
          <w:lang w:val="en-IL"/>
        </w:rPr>
        <w:t>12</w:t>
      </w:r>
      <w:r w:rsidRPr="00031D19">
        <w:rPr>
          <w:lang w:val="en-IL"/>
        </w:rPr>
        <w:t xml:space="preserve">, </w:t>
      </w:r>
      <w:r w:rsidRPr="00031D19">
        <w:rPr>
          <w:rtl/>
        </w:rPr>
        <w:t>ט</w:t>
      </w:r>
      <w:r w:rsidRPr="00031D19">
        <w:rPr>
          <w:lang w:val="en-IL"/>
        </w:rPr>
        <w:t>"</w:t>
      </w:r>
      <w:r w:rsidRPr="00031D19">
        <w:rPr>
          <w:rtl/>
        </w:rPr>
        <w:t>ו</w:t>
      </w:r>
      <w:r w:rsidRPr="00031D19">
        <w:rPr>
          <w:vertAlign w:val="subscript"/>
          <w:lang w:val="en-IL"/>
        </w:rPr>
        <w:t>16</w:t>
      </w:r>
      <w:r w:rsidRPr="00031D19">
        <w:rPr>
          <w:lang w:val="en-IL"/>
        </w:rPr>
        <w:t xml:space="preserve">; </w:t>
      </w:r>
      <w:r w:rsidRPr="00031D19">
        <w:rPr>
          <w:rtl/>
        </w:rPr>
        <w:t>הושע י</w:t>
      </w:r>
      <w:r w:rsidRPr="00031D19">
        <w:rPr>
          <w:lang w:val="en-IL"/>
        </w:rPr>
        <w:t>"</w:t>
      </w:r>
      <w:r w:rsidRPr="00031D19">
        <w:rPr>
          <w:rtl/>
        </w:rPr>
        <w:t>ג</w:t>
      </w:r>
      <w:r w:rsidRPr="00031D19">
        <w:rPr>
          <w:vertAlign w:val="subscript"/>
          <w:lang w:val="en-IL"/>
        </w:rPr>
        <w:t>8</w:t>
      </w:r>
      <w:r w:rsidRPr="00031D19">
        <w:rPr>
          <w:lang w:val="en-IL"/>
        </w:rPr>
        <w:t xml:space="preserve">, </w:t>
      </w:r>
      <w:r w:rsidRPr="00031D19">
        <w:rPr>
          <w:rtl/>
        </w:rPr>
        <w:t>י</w:t>
      </w:r>
      <w:r w:rsidRPr="00031D19">
        <w:rPr>
          <w:lang w:val="en-IL"/>
        </w:rPr>
        <w:t>"</w:t>
      </w:r>
      <w:r w:rsidRPr="00031D19">
        <w:rPr>
          <w:rtl/>
        </w:rPr>
        <w:t>ד</w:t>
      </w:r>
      <w:r w:rsidRPr="00031D19">
        <w:rPr>
          <w:vertAlign w:val="subscript"/>
          <w:lang w:val="en-IL"/>
        </w:rPr>
        <w:t>1</w:t>
      </w:r>
      <w:r w:rsidRPr="00031D19">
        <w:rPr>
          <w:lang w:val="en-IL"/>
        </w:rPr>
        <w:t xml:space="preserve">; </w:t>
      </w:r>
      <w:r w:rsidRPr="00031D19">
        <w:rPr>
          <w:rtl/>
        </w:rPr>
        <w:t>עמוס א</w:t>
      </w:r>
      <w:r w:rsidRPr="00031D19">
        <w:rPr>
          <w:vertAlign w:val="subscript"/>
          <w:lang w:val="en-IL"/>
        </w:rPr>
        <w:t>13</w:t>
      </w:r>
      <w:r w:rsidRPr="00031D19">
        <w:rPr>
          <w:lang w:val="en-IL"/>
        </w:rPr>
        <w:t xml:space="preserve">; </w:t>
      </w:r>
      <w:r w:rsidRPr="00031D19">
        <w:rPr>
          <w:rtl/>
        </w:rPr>
        <w:t>דה</w:t>
      </w:r>
      <w:r w:rsidRPr="00031D19">
        <w:rPr>
          <w:lang w:val="en-IL"/>
        </w:rPr>
        <w:t>"</w:t>
      </w:r>
      <w:r w:rsidRPr="00031D19">
        <w:rPr>
          <w:rtl/>
        </w:rPr>
        <w:t>ב כ</w:t>
      </w:r>
      <w:r w:rsidRPr="00031D19">
        <w:rPr>
          <w:lang w:val="en-IL"/>
        </w:rPr>
        <w:t>"</w:t>
      </w:r>
      <w:r w:rsidRPr="00031D19">
        <w:rPr>
          <w:rtl/>
        </w:rPr>
        <w:t>ה</w:t>
      </w:r>
      <w:r w:rsidRPr="00031D19">
        <w:rPr>
          <w:vertAlign w:val="subscript"/>
          <w:lang w:val="en-IL"/>
        </w:rPr>
        <w:t>12</w:t>
      </w:r>
      <w:r w:rsidRPr="00031D19">
        <w:rPr>
          <w:lang w:val="en-IL"/>
        </w:rPr>
        <w:t xml:space="preserve">, </w:t>
      </w:r>
      <w:r w:rsidRPr="00031D19">
        <w:rPr>
          <w:rtl/>
        </w:rPr>
        <w:t>אם כי דה</w:t>
      </w:r>
      <w:r w:rsidRPr="00031D19">
        <w:rPr>
          <w:lang w:val="en-IL"/>
        </w:rPr>
        <w:t>"</w:t>
      </w:r>
      <w:r w:rsidRPr="00031D19">
        <w:rPr>
          <w:rtl/>
        </w:rPr>
        <w:t>ב דורש את השימוש בשל ביקוע פיזי כתוצאה משיטת ההרג. חמשת הפסוקים (למעט בדה</w:t>
      </w:r>
      <w:r w:rsidRPr="00031D19">
        <w:rPr>
          <w:lang w:val="en-IL"/>
        </w:rPr>
        <w:t>"</w:t>
      </w:r>
      <w:r w:rsidRPr="00031D19">
        <w:rPr>
          <w:rtl/>
        </w:rPr>
        <w:t>ב) משובצים בסיפורים המתרחשים בממלכת ישראל, ונדמה שחלקם אף מאזכרים את מעשה זה ממש. ובכל מקרה, אפשר שבכך בחר המספר לפתוח לקורא צוהר לנפשו של אלישע, שזיכרון הרעה שנכשל במניעתה ואולי אף תרם לה בתחילת דרכו כנביא רודפהו גם לקראת סופו</w:t>
      </w:r>
      <w:r w:rsidRPr="00031D19">
        <w:rPr>
          <w:lang w:val="en-IL"/>
        </w:rPr>
        <w:t>.</w:t>
      </w:r>
    </w:p>
  </w:footnote>
  <w:footnote w:id="42">
    <w:p w14:paraId="32256248" w14:textId="68307910" w:rsidR="005D1B93" w:rsidRDefault="005D1B93" w:rsidP="00055B74">
      <w:pPr>
        <w:pStyle w:val="FootnoteText"/>
        <w:rPr>
          <w:rFonts w:hint="cs"/>
        </w:rPr>
      </w:pPr>
      <w:r>
        <w:rPr>
          <w:rStyle w:val="FootnoteReference"/>
        </w:rPr>
        <w:footnoteRef/>
      </w:r>
      <w:r w:rsidR="00037650">
        <w:rPr>
          <w:rtl/>
        </w:rPr>
        <w:t xml:space="preserve"> </w:t>
      </w:r>
      <w:r w:rsidR="00626785">
        <w:rPr>
          <w:rtl/>
        </w:rPr>
        <w:tab/>
      </w:r>
      <w:r w:rsidRPr="005D1B93">
        <w:rPr>
          <w:rtl/>
        </w:rPr>
        <w:t>השוו לסיפור משה (שמות ב), קין והבל (בראשית ד), ולציוויים על ערי מקלט.</w:t>
      </w:r>
    </w:p>
  </w:footnote>
  <w:footnote w:id="43">
    <w:p w14:paraId="3248DC3F" w14:textId="14AD4330" w:rsidR="009D3A04" w:rsidRDefault="009D3A04" w:rsidP="004E29E3">
      <w:pPr>
        <w:pStyle w:val="FootnoteText"/>
        <w:rPr>
          <w:rFonts w:hint="cs"/>
          <w:rtl/>
        </w:rPr>
      </w:pPr>
      <w:r>
        <w:rPr>
          <w:rStyle w:val="FootnoteReference"/>
        </w:rPr>
        <w:footnoteRef/>
      </w:r>
      <w:r w:rsidR="00037650">
        <w:rPr>
          <w:rtl/>
        </w:rPr>
        <w:t xml:space="preserve"> </w:t>
      </w:r>
      <w:r w:rsidR="00626785">
        <w:rPr>
          <w:rtl/>
        </w:rPr>
        <w:tab/>
      </w:r>
      <w:r w:rsidRPr="009D3A04">
        <w:rPr>
          <w:rtl/>
        </w:rPr>
        <w:t>אליהו מתואר בתור "אִישׁ בַּעַל שֵׂעָר" (ראו מל"ב א</w:t>
      </w:r>
      <w:r w:rsidRPr="009D3A04">
        <w:rPr>
          <w:vertAlign w:val="subscript"/>
          <w:rtl/>
        </w:rPr>
        <w:t>8</w:t>
      </w:r>
      <w:r w:rsidRPr="009D3A04">
        <w:rPr>
          <w:rtl/>
        </w:rPr>
        <w:t>).</w:t>
      </w:r>
    </w:p>
  </w:footnote>
  <w:footnote w:id="44">
    <w:p w14:paraId="2E3698CC" w14:textId="59163A34" w:rsidR="00080E9D" w:rsidRPr="00080E9D" w:rsidRDefault="00080E9D" w:rsidP="00080E9D">
      <w:pPr>
        <w:pStyle w:val="FootnoteText"/>
        <w:rPr>
          <w:rFonts w:hint="cs"/>
          <w:lang w:val="en-IL"/>
        </w:rPr>
      </w:pPr>
      <w:r>
        <w:rPr>
          <w:rStyle w:val="FootnoteReference"/>
        </w:rPr>
        <w:footnoteRef/>
      </w:r>
      <w:r w:rsidR="00037650">
        <w:rPr>
          <w:rtl/>
        </w:rPr>
        <w:t xml:space="preserve"> </w:t>
      </w:r>
      <w:r w:rsidR="00626785">
        <w:rPr>
          <w:rtl/>
        </w:rPr>
        <w:tab/>
      </w:r>
      <w:r w:rsidRPr="00080E9D">
        <w:rPr>
          <w:rtl/>
        </w:rPr>
        <w:t>ראו קרחת כסמל לאבל: ויקרא כ"א</w:t>
      </w:r>
      <w:r w:rsidRPr="00080E9D">
        <w:rPr>
          <w:vertAlign w:val="subscript"/>
          <w:rtl/>
        </w:rPr>
        <w:t>5</w:t>
      </w:r>
      <w:r w:rsidRPr="00080E9D">
        <w:rPr>
          <w:rtl/>
        </w:rPr>
        <w:t>; ישעיהו כ"ב</w:t>
      </w:r>
      <w:r w:rsidRPr="00080E9D">
        <w:rPr>
          <w:vertAlign w:val="subscript"/>
          <w:rtl/>
        </w:rPr>
        <w:t>12</w:t>
      </w:r>
      <w:r w:rsidRPr="00080E9D">
        <w:rPr>
          <w:rtl/>
        </w:rPr>
        <w:t>; ירמיהו ט"ז</w:t>
      </w:r>
      <w:r w:rsidRPr="00080E9D">
        <w:rPr>
          <w:vertAlign w:val="subscript"/>
          <w:rtl/>
        </w:rPr>
        <w:t>6</w:t>
      </w:r>
      <w:r w:rsidRPr="00080E9D">
        <w:rPr>
          <w:rtl/>
        </w:rPr>
        <w:t>, מ"ז</w:t>
      </w:r>
      <w:r w:rsidRPr="00080E9D">
        <w:rPr>
          <w:vertAlign w:val="subscript"/>
          <w:rtl/>
        </w:rPr>
        <w:t>5</w:t>
      </w:r>
      <w:r w:rsidRPr="00080E9D">
        <w:rPr>
          <w:rtl/>
        </w:rPr>
        <w:t>, מ"ח</w:t>
      </w:r>
      <w:r w:rsidRPr="00080E9D">
        <w:rPr>
          <w:vertAlign w:val="subscript"/>
          <w:rtl/>
        </w:rPr>
        <w:t>37</w:t>
      </w:r>
      <w:r w:rsidRPr="00080E9D">
        <w:rPr>
          <w:rtl/>
        </w:rPr>
        <w:t>; יחזקאל ז</w:t>
      </w:r>
      <w:r w:rsidRPr="00080E9D">
        <w:rPr>
          <w:vertAlign w:val="subscript"/>
          <w:rtl/>
        </w:rPr>
        <w:t>18</w:t>
      </w:r>
      <w:r w:rsidRPr="00080E9D">
        <w:rPr>
          <w:rtl/>
        </w:rPr>
        <w:t>, כ"ט</w:t>
      </w:r>
      <w:r w:rsidRPr="00080E9D">
        <w:rPr>
          <w:vertAlign w:val="subscript"/>
          <w:rtl/>
        </w:rPr>
        <w:t>18</w:t>
      </w:r>
      <w:r w:rsidRPr="00080E9D">
        <w:rPr>
          <w:rtl/>
        </w:rPr>
        <w:t>; עמוס ח</w:t>
      </w:r>
      <w:r w:rsidRPr="00080E9D">
        <w:rPr>
          <w:vertAlign w:val="subscript"/>
          <w:rtl/>
        </w:rPr>
        <w:t>10</w:t>
      </w:r>
      <w:r w:rsidRPr="00080E9D">
        <w:rPr>
          <w:rtl/>
        </w:rPr>
        <w:t>; מיכה א</w:t>
      </w:r>
      <w:r w:rsidRPr="00080E9D">
        <w:rPr>
          <w:vertAlign w:val="subscript"/>
          <w:rtl/>
        </w:rPr>
        <w:t>15</w:t>
      </w:r>
      <w:r w:rsidRPr="00080E9D">
        <w:rPr>
          <w:rtl/>
        </w:rPr>
        <w:t>.</w:t>
      </w:r>
    </w:p>
  </w:footnote>
  <w:footnote w:id="45">
    <w:p w14:paraId="036F458C" w14:textId="79AF0BD1" w:rsidR="002C6E04" w:rsidRDefault="002C6E04" w:rsidP="002C6E04">
      <w:pPr>
        <w:pStyle w:val="FootnoteText"/>
        <w:rPr>
          <w:rFonts w:hint="cs"/>
          <w:rtl/>
        </w:rPr>
      </w:pPr>
      <w:r>
        <w:rPr>
          <w:rStyle w:val="FootnoteReference"/>
        </w:rPr>
        <w:footnoteRef/>
      </w:r>
      <w:r w:rsidR="00037650">
        <w:rPr>
          <w:rtl/>
        </w:rPr>
        <w:t xml:space="preserve"> </w:t>
      </w:r>
      <w:r w:rsidR="00626785">
        <w:rPr>
          <w:rtl/>
        </w:rPr>
        <w:tab/>
      </w:r>
      <w:r w:rsidRPr="002C6E04">
        <w:rPr>
          <w:rtl/>
        </w:rPr>
        <w:t>מעניין לראות את הקשר בין כמה מפעולות אליהו לבין סיפורינו: לאחר שהוא יורד ושוחט את נביאי הבעל בנחל קישון, אליהו עולה לכרמל ומשיב את הגשם (מל"א י"ח). אלישע פועל בסדר אחר: ראשית הוא נותן מים בדמות ריפוי המעיין, אחר כך הוא מעורב במות הנערים ואז עולה אל הכרמל (מל"ב ב).</w:t>
      </w:r>
    </w:p>
  </w:footnote>
  <w:footnote w:id="46">
    <w:p w14:paraId="29A625B8" w14:textId="2E767AC0" w:rsidR="001C1237" w:rsidRDefault="001C1237" w:rsidP="001C1237">
      <w:pPr>
        <w:pStyle w:val="FootnoteText"/>
        <w:rPr>
          <w:rFonts w:hint="cs"/>
        </w:rPr>
      </w:pPr>
      <w:r>
        <w:rPr>
          <w:rStyle w:val="FootnoteReference"/>
        </w:rPr>
        <w:footnoteRef/>
      </w:r>
      <w:r w:rsidR="00037650">
        <w:rPr>
          <w:rtl/>
        </w:rPr>
        <w:t xml:space="preserve"> </w:t>
      </w:r>
      <w:r w:rsidR="00626785">
        <w:rPr>
          <w:rtl/>
        </w:rPr>
        <w:tab/>
      </w:r>
      <w:r w:rsidRPr="001C1237">
        <w:rPr>
          <w:rtl/>
        </w:rPr>
        <w:t xml:space="preserve">ראו הצעת </w:t>
      </w:r>
      <w:proofErr w:type="spellStart"/>
      <w:r w:rsidRPr="001C1237">
        <w:rPr>
          <w:rtl/>
        </w:rPr>
        <w:t>רוזנסון</w:t>
      </w:r>
      <w:proofErr w:type="spellEnd"/>
      <w:r w:rsidRPr="001C1237">
        <w:rPr>
          <w:rtl/>
        </w:rPr>
        <w:t xml:space="preserve"> לעיל.</w:t>
      </w:r>
    </w:p>
  </w:footnote>
  <w:footnote w:id="47">
    <w:p w14:paraId="0589DC51" w14:textId="22761CB7" w:rsidR="00AE4642" w:rsidRPr="00AE4642" w:rsidRDefault="00AE4642" w:rsidP="00AE4642">
      <w:pPr>
        <w:pStyle w:val="FootnoteText"/>
        <w:rPr>
          <w:rFonts w:hint="cs"/>
          <w:lang w:val="en-IL"/>
        </w:rPr>
      </w:pPr>
      <w:r>
        <w:rPr>
          <w:rStyle w:val="FootnoteReference"/>
        </w:rPr>
        <w:footnoteRef/>
      </w:r>
      <w:r w:rsidR="00037650">
        <w:rPr>
          <w:rtl/>
        </w:rPr>
        <w:t xml:space="preserve"> </w:t>
      </w:r>
      <w:r w:rsidR="00626785">
        <w:rPr>
          <w:rtl/>
        </w:rPr>
        <w:tab/>
      </w:r>
      <w:r w:rsidRPr="00AE4642">
        <w:rPr>
          <w:rtl/>
        </w:rPr>
        <w:t>הפער בין ה' לאלישע מקשר אותנו שוב לפרק ו', ובמיוחד לפסוק "... וַיֹּאמֶר הִנֵּה זֹאת הָרָעָה מֵאֵת ה' מָה אוֹחִיל לַה' עוֹד" (מל"ב ו</w:t>
      </w:r>
      <w:r w:rsidRPr="00AE4642">
        <w:rPr>
          <w:vertAlign w:val="subscript"/>
          <w:rtl/>
        </w:rPr>
        <w:t>33</w:t>
      </w:r>
      <w:r w:rsidRPr="00AE4642">
        <w:rPr>
          <w:rtl/>
        </w:rPr>
        <w:t>).</w:t>
      </w:r>
    </w:p>
  </w:footnote>
  <w:footnote w:id="48">
    <w:p w14:paraId="161E6872" w14:textId="4748C592" w:rsidR="00095620" w:rsidRPr="00095620" w:rsidRDefault="00095620" w:rsidP="00095620">
      <w:pPr>
        <w:pStyle w:val="FootnoteText"/>
        <w:rPr>
          <w:rFonts w:hint="cs"/>
          <w:lang w:val="en-IL"/>
        </w:rPr>
      </w:pPr>
      <w:r>
        <w:rPr>
          <w:rStyle w:val="FootnoteReference"/>
        </w:rPr>
        <w:footnoteRef/>
      </w:r>
      <w:r w:rsidR="00037650">
        <w:rPr>
          <w:rtl/>
        </w:rPr>
        <w:t xml:space="preserve"> </w:t>
      </w:r>
      <w:r w:rsidR="00626785">
        <w:rPr>
          <w:rtl/>
        </w:rPr>
        <w:tab/>
      </w:r>
      <w:r w:rsidRPr="00095620">
        <w:rPr>
          <w:rtl/>
        </w:rPr>
        <w:t xml:space="preserve">וילדים </w:t>
      </w:r>
      <w:proofErr w:type="spellStart"/>
      <w:r w:rsidRPr="00095620">
        <w:rPr>
          <w:rtl/>
        </w:rPr>
        <w:t>דייקא</w:t>
      </w:r>
      <w:proofErr w:type="spellEnd"/>
      <w:r w:rsidRPr="00095620">
        <w:rPr>
          <w:rtl/>
        </w:rPr>
        <w:t>, כפי שפירטתי לעיל.</w:t>
      </w:r>
    </w:p>
  </w:footnote>
  <w:footnote w:id="49">
    <w:p w14:paraId="534D3179" w14:textId="642672E4" w:rsidR="00F649BD" w:rsidRPr="00F649BD" w:rsidRDefault="00F649BD" w:rsidP="00F649BD">
      <w:pPr>
        <w:pStyle w:val="FootnoteText"/>
        <w:rPr>
          <w:rFonts w:hint="cs"/>
          <w:rtl/>
          <w:lang w:val="en-IL"/>
        </w:rPr>
      </w:pPr>
      <w:r>
        <w:rPr>
          <w:rStyle w:val="FootnoteReference"/>
        </w:rPr>
        <w:footnoteRef/>
      </w:r>
      <w:r w:rsidR="00037650">
        <w:rPr>
          <w:rtl/>
        </w:rPr>
        <w:t xml:space="preserve"> </w:t>
      </w:r>
      <w:r w:rsidR="00626785">
        <w:rPr>
          <w:rtl/>
        </w:rPr>
        <w:tab/>
      </w:r>
      <w:r w:rsidRPr="00F649BD">
        <w:rPr>
          <w:rtl/>
        </w:rPr>
        <w:t>בעוד שהרב אביה הכהן מפרש את מעשה הדובים כעונש על כפיות טובה, אני הצעתי שהפורענות היא החזרת היד המושטת לכפרה – אין זה עונש דווקא. </w:t>
      </w:r>
    </w:p>
  </w:footnote>
  <w:footnote w:id="50">
    <w:p w14:paraId="24165251" w14:textId="5B91968B" w:rsidR="006D1244" w:rsidRPr="006D1244" w:rsidRDefault="006D1244" w:rsidP="006D1244">
      <w:pPr>
        <w:pStyle w:val="FootnoteText"/>
        <w:rPr>
          <w:rFonts w:hint="cs"/>
          <w:lang w:val="en-IL"/>
        </w:rPr>
      </w:pPr>
      <w:r>
        <w:rPr>
          <w:rStyle w:val="FootnoteReference"/>
        </w:rPr>
        <w:footnoteRef/>
      </w:r>
      <w:r w:rsidR="00037650">
        <w:rPr>
          <w:rtl/>
        </w:rPr>
        <w:t xml:space="preserve"> </w:t>
      </w:r>
      <w:r w:rsidR="00626785">
        <w:rPr>
          <w:rtl/>
        </w:rPr>
        <w:tab/>
      </w:r>
      <w:r w:rsidRPr="006D1244">
        <w:rPr>
          <w:rtl/>
        </w:rPr>
        <w:t xml:space="preserve">יש לציין שהוא הצליח לרפא את המעיין של יריחו, אבל בשלב זה כל נוכחות שלו רק פוגעת, ובבחינת "לפני עיוור לא </w:t>
      </w:r>
      <w:proofErr w:type="spellStart"/>
      <w:r w:rsidRPr="006D1244">
        <w:rPr>
          <w:rtl/>
        </w:rPr>
        <w:t>תתן</w:t>
      </w:r>
      <w:proofErr w:type="spellEnd"/>
      <w:r w:rsidRPr="006D1244">
        <w:rPr>
          <w:rtl/>
        </w:rPr>
        <w:t xml:space="preserve"> מכשול" הוא נמנע עתה מקרבה לעם. מה גם שאין עוד טעם להליכתו לבית אל, שכן קיבל מעין הוראה לוותר על תוכניתו.</w:t>
      </w:r>
    </w:p>
  </w:footnote>
  <w:footnote w:id="51">
    <w:p w14:paraId="5A694B56" w14:textId="158FAAA2" w:rsidR="00EE246D" w:rsidRPr="00EE246D" w:rsidRDefault="00EE246D" w:rsidP="00EE246D">
      <w:pPr>
        <w:pStyle w:val="FootnoteText"/>
        <w:rPr>
          <w:rFonts w:hint="cs"/>
          <w:lang w:val="en-IL"/>
        </w:rPr>
      </w:pPr>
      <w:r>
        <w:rPr>
          <w:rStyle w:val="FootnoteReference"/>
        </w:rPr>
        <w:footnoteRef/>
      </w:r>
      <w:r w:rsidR="00037650">
        <w:rPr>
          <w:rtl/>
        </w:rPr>
        <w:t xml:space="preserve"> </w:t>
      </w:r>
      <w:r w:rsidR="00626785">
        <w:rPr>
          <w:rtl/>
        </w:rPr>
        <w:tab/>
      </w:r>
      <w:r w:rsidRPr="00EE246D">
        <w:rPr>
          <w:rtl/>
        </w:rPr>
        <w:t>טוב לזכור את ההצעה שגילח את ראשו כמעשה אבל, ועל כן הלעג על דרכו באמצעות קרחתו גרם לתזכורת צורבת על הפער בינו לבין מורהו, שאליו הוא מבקש להתקרב דרך גילוח ראשו. ואם כן תחושת האשמה היא שמעוררת אותו ללכת, אך האבל מוביל את רגליו לכרמל.</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734D" w14:textId="4901138A"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7A671B" w:rsidRPr="005F33A2">
      <w:rPr>
        <w:rFonts w:ascii="Heebo Light" w:hAnsi="Heebo Light" w:cs="Heebo Light"/>
        <w:noProof/>
        <w:sz w:val="18"/>
        <w:szCs w:val="18"/>
      </w:rPr>
      <w:fldChar w:fldCharType="separate"/>
    </w:r>
    <w:r w:rsidR="00626785" w:rsidRPr="00626785">
      <w:rPr>
        <w:rFonts w:ascii="Heebo Light" w:hAnsi="Heebo Light" w:cs="Heebo Light"/>
        <w:b/>
        <w:bCs/>
        <w:noProof/>
        <w:sz w:val="18"/>
        <w:szCs w:val="18"/>
        <w:rtl/>
      </w:rPr>
      <w:t>יאיר סגל</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19115" w14:textId="3CE11A41"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A35A3E">
      <w:rPr>
        <w:rFonts w:ascii="Heebo Light" w:hAnsi="Heebo Light" w:cs="Heebo Light"/>
        <w:noProof/>
        <w:sz w:val="18"/>
        <w:szCs w:val="18"/>
        <w:rtl/>
      </w:rPr>
      <w:fldChar w:fldCharType="begin"/>
    </w:r>
    <w:r w:rsidR="00A35A3E">
      <w:rPr>
        <w:rFonts w:ascii="Heebo Light" w:hAnsi="Heebo Light" w:cs="Heebo Light"/>
        <w:noProof/>
        <w:sz w:val="18"/>
        <w:szCs w:val="18"/>
        <w:rtl/>
      </w:rPr>
      <w:instrText xml:space="preserve"> </w:instrText>
    </w:r>
    <w:r w:rsidR="00A35A3E">
      <w:rPr>
        <w:rFonts w:ascii="Heebo Light" w:hAnsi="Heebo Light" w:cs="Heebo Light"/>
        <w:noProof/>
        <w:sz w:val="18"/>
        <w:szCs w:val="18"/>
      </w:rPr>
      <w:instrText>STYLEREF  Title  \* MERGEFORMAT</w:instrText>
    </w:r>
    <w:r w:rsidR="00A35A3E">
      <w:rPr>
        <w:rFonts w:ascii="Heebo Light" w:hAnsi="Heebo Light" w:cs="Heebo Light"/>
        <w:noProof/>
        <w:sz w:val="18"/>
        <w:szCs w:val="18"/>
        <w:rtl/>
      </w:rPr>
      <w:instrText xml:space="preserve"> </w:instrText>
    </w:r>
    <w:r w:rsidR="009B7AEF">
      <w:rPr>
        <w:rFonts w:ascii="Heebo Light" w:hAnsi="Heebo Light" w:cs="Heebo Light"/>
        <w:noProof/>
        <w:sz w:val="18"/>
        <w:szCs w:val="18"/>
        <w:rtl/>
      </w:rPr>
      <w:fldChar w:fldCharType="separate"/>
    </w:r>
    <w:r w:rsidR="00626785">
      <w:rPr>
        <w:rFonts w:ascii="Heebo Light" w:hAnsi="Heebo Light" w:cs="Heebo Light"/>
        <w:noProof/>
        <w:sz w:val="18"/>
        <w:szCs w:val="18"/>
        <w:rtl/>
      </w:rPr>
      <w:t>לא נערים ולא יער</w:t>
    </w:r>
    <w:r w:rsidR="00A35A3E">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55AE"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71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F8B"/>
    <w:rsid w:val="000267C2"/>
    <w:rsid w:val="000314A4"/>
    <w:rsid w:val="00031D19"/>
    <w:rsid w:val="00037650"/>
    <w:rsid w:val="000409AA"/>
    <w:rsid w:val="00055B74"/>
    <w:rsid w:val="000577AB"/>
    <w:rsid w:val="00080E9D"/>
    <w:rsid w:val="00095620"/>
    <w:rsid w:val="000A2278"/>
    <w:rsid w:val="000C4899"/>
    <w:rsid w:val="000C7944"/>
    <w:rsid w:val="0011362E"/>
    <w:rsid w:val="00117507"/>
    <w:rsid w:val="00150B1E"/>
    <w:rsid w:val="00182F54"/>
    <w:rsid w:val="001863A3"/>
    <w:rsid w:val="00187664"/>
    <w:rsid w:val="001A01E3"/>
    <w:rsid w:val="001B04BF"/>
    <w:rsid w:val="001B5285"/>
    <w:rsid w:val="001C1237"/>
    <w:rsid w:val="001C67F9"/>
    <w:rsid w:val="0021568F"/>
    <w:rsid w:val="00226006"/>
    <w:rsid w:val="00256E3D"/>
    <w:rsid w:val="002B68DF"/>
    <w:rsid w:val="002C6E04"/>
    <w:rsid w:val="002D60F4"/>
    <w:rsid w:val="002F4E37"/>
    <w:rsid w:val="00302D90"/>
    <w:rsid w:val="003217D8"/>
    <w:rsid w:val="003230FE"/>
    <w:rsid w:val="003649EB"/>
    <w:rsid w:val="003711E9"/>
    <w:rsid w:val="003A075C"/>
    <w:rsid w:val="003A5615"/>
    <w:rsid w:val="003D5576"/>
    <w:rsid w:val="003D7EBD"/>
    <w:rsid w:val="00405B63"/>
    <w:rsid w:val="00415A18"/>
    <w:rsid w:val="00424810"/>
    <w:rsid w:val="00425409"/>
    <w:rsid w:val="00446A5D"/>
    <w:rsid w:val="004545B2"/>
    <w:rsid w:val="00460846"/>
    <w:rsid w:val="00466C8B"/>
    <w:rsid w:val="004D4620"/>
    <w:rsid w:val="004E29E3"/>
    <w:rsid w:val="004F3731"/>
    <w:rsid w:val="005208F8"/>
    <w:rsid w:val="00531B8A"/>
    <w:rsid w:val="00567695"/>
    <w:rsid w:val="00575A33"/>
    <w:rsid w:val="005805DA"/>
    <w:rsid w:val="005B2AA5"/>
    <w:rsid w:val="005B633F"/>
    <w:rsid w:val="005D1B93"/>
    <w:rsid w:val="005E75B3"/>
    <w:rsid w:val="005F33A2"/>
    <w:rsid w:val="006069F2"/>
    <w:rsid w:val="00612B20"/>
    <w:rsid w:val="00626785"/>
    <w:rsid w:val="00626F52"/>
    <w:rsid w:val="00654F62"/>
    <w:rsid w:val="00662B22"/>
    <w:rsid w:val="006B167F"/>
    <w:rsid w:val="006B22E8"/>
    <w:rsid w:val="006D1244"/>
    <w:rsid w:val="006E6632"/>
    <w:rsid w:val="00703411"/>
    <w:rsid w:val="00732957"/>
    <w:rsid w:val="00737F13"/>
    <w:rsid w:val="00742B36"/>
    <w:rsid w:val="00752B6E"/>
    <w:rsid w:val="00755E25"/>
    <w:rsid w:val="007845FA"/>
    <w:rsid w:val="00787731"/>
    <w:rsid w:val="007A671B"/>
    <w:rsid w:val="007C2F5F"/>
    <w:rsid w:val="007C40CB"/>
    <w:rsid w:val="007D6473"/>
    <w:rsid w:val="007E336C"/>
    <w:rsid w:val="00826892"/>
    <w:rsid w:val="00864054"/>
    <w:rsid w:val="008A4A89"/>
    <w:rsid w:val="008B4185"/>
    <w:rsid w:val="008D1F83"/>
    <w:rsid w:val="008D6718"/>
    <w:rsid w:val="008E7A8E"/>
    <w:rsid w:val="00957A43"/>
    <w:rsid w:val="00981EBE"/>
    <w:rsid w:val="009847BF"/>
    <w:rsid w:val="00987353"/>
    <w:rsid w:val="00991A43"/>
    <w:rsid w:val="009B7AEF"/>
    <w:rsid w:val="009D3A04"/>
    <w:rsid w:val="009E7FBB"/>
    <w:rsid w:val="009F29CD"/>
    <w:rsid w:val="00A132C0"/>
    <w:rsid w:val="00A2406D"/>
    <w:rsid w:val="00A31408"/>
    <w:rsid w:val="00A35A3E"/>
    <w:rsid w:val="00A36F78"/>
    <w:rsid w:val="00A91F98"/>
    <w:rsid w:val="00A93F2E"/>
    <w:rsid w:val="00AA5786"/>
    <w:rsid w:val="00AA5D51"/>
    <w:rsid w:val="00AB1BE9"/>
    <w:rsid w:val="00AB2BC4"/>
    <w:rsid w:val="00AC25A5"/>
    <w:rsid w:val="00AE4642"/>
    <w:rsid w:val="00B1141A"/>
    <w:rsid w:val="00B12968"/>
    <w:rsid w:val="00B267BE"/>
    <w:rsid w:val="00B32378"/>
    <w:rsid w:val="00B41A38"/>
    <w:rsid w:val="00BB325B"/>
    <w:rsid w:val="00BD6312"/>
    <w:rsid w:val="00BE0967"/>
    <w:rsid w:val="00BF5711"/>
    <w:rsid w:val="00BF5CCB"/>
    <w:rsid w:val="00C02286"/>
    <w:rsid w:val="00C10D32"/>
    <w:rsid w:val="00C1461A"/>
    <w:rsid w:val="00C32443"/>
    <w:rsid w:val="00C32744"/>
    <w:rsid w:val="00C34DB1"/>
    <w:rsid w:val="00C3657F"/>
    <w:rsid w:val="00C368F4"/>
    <w:rsid w:val="00C56CAF"/>
    <w:rsid w:val="00C87786"/>
    <w:rsid w:val="00D374C4"/>
    <w:rsid w:val="00D676EA"/>
    <w:rsid w:val="00D749A7"/>
    <w:rsid w:val="00DB07BD"/>
    <w:rsid w:val="00DB175E"/>
    <w:rsid w:val="00DB1A8D"/>
    <w:rsid w:val="00DC0121"/>
    <w:rsid w:val="00DD25DD"/>
    <w:rsid w:val="00DD4C87"/>
    <w:rsid w:val="00DE02A3"/>
    <w:rsid w:val="00E05891"/>
    <w:rsid w:val="00E05934"/>
    <w:rsid w:val="00E07AB3"/>
    <w:rsid w:val="00E12C4A"/>
    <w:rsid w:val="00E34842"/>
    <w:rsid w:val="00E36A26"/>
    <w:rsid w:val="00E548A9"/>
    <w:rsid w:val="00E71F8B"/>
    <w:rsid w:val="00E904C0"/>
    <w:rsid w:val="00EA6BA9"/>
    <w:rsid w:val="00EE246D"/>
    <w:rsid w:val="00EE361A"/>
    <w:rsid w:val="00EF178C"/>
    <w:rsid w:val="00EF3BB6"/>
    <w:rsid w:val="00F15862"/>
    <w:rsid w:val="00F21FCA"/>
    <w:rsid w:val="00F32FD7"/>
    <w:rsid w:val="00F649BD"/>
    <w:rsid w:val="00F64FCB"/>
    <w:rsid w:val="00F938E7"/>
    <w:rsid w:val="00F95280"/>
    <w:rsid w:val="00FB28D6"/>
    <w:rsid w:val="00FC1E85"/>
    <w:rsid w:val="00FD4F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60873"/>
  <w15:docId w15:val="{BD6728D9-9F87-4072-A45C-E3945E3E5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paragraph" w:styleId="NormalWeb">
    <w:name w:val="Normal (Web)"/>
    <w:basedOn w:val="Normal"/>
    <w:uiPriority w:val="99"/>
    <w:semiHidden/>
    <w:unhideWhenUsed/>
    <w:rsid w:val="008B4185"/>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88;&#1497;&#1514;&#1502;&#1512;%20&#1492;&#1511;&#1497;&#1489;&#1493;&#1510;&#1504;&#1497;&#1511;%20&#1505;&#1493;&#1500;&#1496;&#1504;&#1497;&#151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33</TotalTime>
  <Pages>16</Pages>
  <Words>3135</Words>
  <Characters>17871</Characters>
  <Application>Microsoft Office Word</Application>
  <DocSecurity>0</DocSecurity>
  <Lines>148</Lines>
  <Paragraphs>41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104</cp:revision>
  <dcterms:created xsi:type="dcterms:W3CDTF">2026-03-11T18:18:00Z</dcterms:created>
  <dcterms:modified xsi:type="dcterms:W3CDTF">2026-03-15T19:07:00Z</dcterms:modified>
</cp:coreProperties>
</file>