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68EA8" w14:textId="77777777" w:rsidR="00FF059C" w:rsidRPr="00FF059C" w:rsidRDefault="00FF059C" w:rsidP="00FF059C">
      <w:pPr>
        <w:rPr>
          <w:rFonts w:ascii="Times New Roman" w:hAnsi="Times New Roman" w:cs="Times New Roman"/>
          <w:b/>
          <w:bCs/>
          <w:sz w:val="24"/>
          <w:szCs w:val="24"/>
        </w:rPr>
      </w:pPr>
      <w:r w:rsidRPr="00FF059C">
        <w:rPr>
          <w:rFonts w:ascii="Times New Roman" w:hAnsi="Times New Roman" w:cs="Times New Roman"/>
          <w:b/>
          <w:bCs/>
          <w:sz w:val="24"/>
          <w:szCs w:val="24"/>
        </w:rPr>
        <w:t>Análisis y Clasificación de Tumores Mamarios mediante Técnicas de Aprendizaje Automático</w:t>
      </w:r>
    </w:p>
    <w:p w14:paraId="2921D359" w14:textId="286E9FA0" w:rsidR="00FF059C" w:rsidRPr="00FF059C" w:rsidRDefault="00FF059C" w:rsidP="00FF059C">
      <w:pPr>
        <w:rPr>
          <w:rFonts w:ascii="Times New Roman" w:hAnsi="Times New Roman" w:cs="Times New Roman"/>
          <w:b/>
          <w:bCs/>
          <w:sz w:val="24"/>
          <w:szCs w:val="24"/>
        </w:rPr>
      </w:pPr>
      <w:r w:rsidRPr="00FF059C">
        <w:rPr>
          <w:rFonts w:ascii="Times New Roman" w:hAnsi="Times New Roman" w:cs="Times New Roman"/>
          <w:b/>
          <w:bCs/>
          <w:sz w:val="24"/>
          <w:szCs w:val="24"/>
        </w:rPr>
        <w:t xml:space="preserve">Itati Carla Torrez </w:t>
      </w:r>
      <w:proofErr w:type="spellStart"/>
      <w:r w:rsidRPr="00FF059C">
        <w:rPr>
          <w:rFonts w:ascii="Times New Roman" w:hAnsi="Times New Roman" w:cs="Times New Roman"/>
          <w:b/>
          <w:bCs/>
          <w:sz w:val="24"/>
          <w:szCs w:val="24"/>
        </w:rPr>
        <w:t>Mendez</w:t>
      </w:r>
      <w:proofErr w:type="spellEnd"/>
    </w:p>
    <w:p w14:paraId="4ABE691C" w14:textId="0E819469" w:rsidR="00FF059C" w:rsidRPr="00FF059C" w:rsidRDefault="00FF059C" w:rsidP="00FF059C">
      <w:pPr>
        <w:rPr>
          <w:rFonts w:ascii="Times New Roman" w:hAnsi="Times New Roman" w:cs="Times New Roman"/>
          <w:b/>
          <w:bCs/>
          <w:sz w:val="24"/>
          <w:szCs w:val="24"/>
        </w:rPr>
        <w:sectPr w:rsidR="00FF059C" w:rsidRPr="00FF059C">
          <w:pgSz w:w="11906" w:h="16838"/>
          <w:pgMar w:top="1417" w:right="1701" w:bottom="1417" w:left="1701" w:header="708" w:footer="708" w:gutter="0"/>
          <w:cols w:space="708"/>
          <w:docGrid w:linePitch="360"/>
        </w:sectPr>
      </w:pPr>
    </w:p>
    <w:p w14:paraId="0E1B983A"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Introducción</w:t>
      </w:r>
    </w:p>
    <w:p w14:paraId="53ABB0B3"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La detección temprana de cáncer de mama es crucial para aumentar las probabilidades de supervivencia de los pacientes. Tradicionalmente, la identificación de tumores mamarios se ha basado en métodos como mamografías y biopsias, los cuales dependen de la experiencia clínica y pueden estar sujetos a errores. Con la creciente disponibilidad de grandes volúmenes de datos, el uso de técnicas de aprendizaje automático se ha convertido en una herramienta invaluable para la mejora de los diagnósticos médicos, permitiendo la clasificación precisa de tumores y la automatización de procesos diagnósticos.</w:t>
      </w:r>
    </w:p>
    <w:p w14:paraId="7CA6B5BD"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Este artículo explora el uso de varias técnicas de aprendizaje automático para clasificar tumores mamarios a partir de un conjunto de datos de características de tumores, tales como el radio, textura, área y forma. Se emplean tanto métodos supervisados como no supervisados, con el fin de explorar cómo estos enfoques pueden ser utilizados de manera conjunta para mejorar la clasificación de los tumores y optimizar el proceso de diagnóstico. Se implementaron diversas etapas del proceso de análisis de datos, desde el preprocesamiento hasta la evaluación de los modelos.</w:t>
      </w:r>
    </w:p>
    <w:p w14:paraId="22971763"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Descripción del Conjunto de Datos</w:t>
      </w:r>
    </w:p>
    <w:p w14:paraId="1968F108"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 xml:space="preserve">El conjunto de datos utilizado proviene de un estudio sobre cáncer de mama e incluye diversas características de los tumores, como la media de radio, textura, área, y formas asociadas a los tumores. La variable de interés </w:t>
      </w:r>
      <w:r w:rsidRPr="00FF059C">
        <w:rPr>
          <w:rFonts w:ascii="Times New Roman" w:hAnsi="Times New Roman" w:cs="Times New Roman"/>
          <w:sz w:val="24"/>
          <w:szCs w:val="24"/>
        </w:rPr>
        <w:t xml:space="preserve">(diagnóstico) está etiquetada como </w:t>
      </w:r>
      <w:r w:rsidRPr="00FF059C">
        <w:rPr>
          <w:rFonts w:ascii="Times New Roman" w:hAnsi="Times New Roman" w:cs="Times New Roman"/>
          <w:b/>
          <w:bCs/>
          <w:sz w:val="24"/>
          <w:szCs w:val="24"/>
        </w:rPr>
        <w:t>'M'</w:t>
      </w:r>
      <w:r w:rsidRPr="00FF059C">
        <w:rPr>
          <w:rFonts w:ascii="Times New Roman" w:hAnsi="Times New Roman" w:cs="Times New Roman"/>
          <w:sz w:val="24"/>
          <w:szCs w:val="24"/>
        </w:rPr>
        <w:t xml:space="preserve"> para maligno y </w:t>
      </w:r>
      <w:r w:rsidRPr="00FF059C">
        <w:rPr>
          <w:rFonts w:ascii="Times New Roman" w:hAnsi="Times New Roman" w:cs="Times New Roman"/>
          <w:b/>
          <w:bCs/>
          <w:sz w:val="24"/>
          <w:szCs w:val="24"/>
        </w:rPr>
        <w:t>'B'</w:t>
      </w:r>
      <w:r w:rsidRPr="00FF059C">
        <w:rPr>
          <w:rFonts w:ascii="Times New Roman" w:hAnsi="Times New Roman" w:cs="Times New Roman"/>
          <w:sz w:val="24"/>
          <w:szCs w:val="24"/>
        </w:rPr>
        <w:t xml:space="preserve"> para benigno. Este conjunto de datos tiene la ventaja de ser relativamente pequeño, pero incluye una gran cantidad de características, lo que permite evaluar diferentes enfoques para la clasificación de tumores.</w:t>
      </w:r>
    </w:p>
    <w:p w14:paraId="69F37EFE"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Las primeras etapas del análisis implicaron la limpieza de los datos, que incluyó la conversión de las etiquetas de diagnóstico a valores binarios (1 para maligno y 0 para benigno) y la eliminación de columnas irrelevantes para el análisis, como los identificadores y columnas con valores vacíos. Posteriormente, los datos fueron normalizados utilizando un escalador estándar, que permitió centrar las variables alrededor de 0 con una desviación estándar de 1.</w:t>
      </w:r>
    </w:p>
    <w:p w14:paraId="3D5BD43A"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Preprocesamiento de Datos</w:t>
      </w:r>
    </w:p>
    <w:p w14:paraId="06E99BE0"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El preprocesamiento de los datos es una etapa crítica en cualquier análisis de datos, ya que influye directamente en el rendimiento del modelo. En este caso, se implementaron diversas técnicas de preprocesamiento:</w:t>
      </w:r>
    </w:p>
    <w:p w14:paraId="4B0D9BF1" w14:textId="77777777" w:rsidR="00FF059C" w:rsidRPr="00FF059C" w:rsidRDefault="00FF059C" w:rsidP="00FF059C">
      <w:pPr>
        <w:numPr>
          <w:ilvl w:val="0"/>
          <w:numId w:val="1"/>
        </w:numPr>
        <w:jc w:val="both"/>
        <w:rPr>
          <w:rFonts w:ascii="Times New Roman" w:hAnsi="Times New Roman" w:cs="Times New Roman"/>
          <w:sz w:val="24"/>
          <w:szCs w:val="24"/>
        </w:rPr>
      </w:pPr>
      <w:r w:rsidRPr="00FF059C">
        <w:rPr>
          <w:rFonts w:ascii="Times New Roman" w:hAnsi="Times New Roman" w:cs="Times New Roman"/>
          <w:b/>
          <w:bCs/>
          <w:sz w:val="24"/>
          <w:szCs w:val="24"/>
        </w:rPr>
        <w:t>Manejo de valores nulos</w:t>
      </w:r>
      <w:r w:rsidRPr="00FF059C">
        <w:rPr>
          <w:rFonts w:ascii="Times New Roman" w:hAnsi="Times New Roman" w:cs="Times New Roman"/>
          <w:sz w:val="24"/>
          <w:szCs w:val="24"/>
        </w:rPr>
        <w:t>: Se verificó que no existieran valores faltantes en las características del conjunto de datos. La limpieza de datos fue crucial para garantizar que los modelos no se vieran sesgados o afectados por datos incompletos.</w:t>
      </w:r>
    </w:p>
    <w:p w14:paraId="642455E6" w14:textId="77777777" w:rsidR="00FF059C" w:rsidRPr="00FF059C" w:rsidRDefault="00FF059C" w:rsidP="00FF059C">
      <w:pPr>
        <w:numPr>
          <w:ilvl w:val="0"/>
          <w:numId w:val="1"/>
        </w:numPr>
        <w:jc w:val="both"/>
        <w:rPr>
          <w:rFonts w:ascii="Times New Roman" w:hAnsi="Times New Roman" w:cs="Times New Roman"/>
          <w:sz w:val="24"/>
          <w:szCs w:val="24"/>
        </w:rPr>
      </w:pPr>
      <w:r w:rsidRPr="00FF059C">
        <w:rPr>
          <w:rFonts w:ascii="Times New Roman" w:hAnsi="Times New Roman" w:cs="Times New Roman"/>
          <w:b/>
          <w:bCs/>
          <w:sz w:val="24"/>
          <w:szCs w:val="24"/>
        </w:rPr>
        <w:t>Escalado de características</w:t>
      </w:r>
      <w:r w:rsidRPr="00FF059C">
        <w:rPr>
          <w:rFonts w:ascii="Times New Roman" w:hAnsi="Times New Roman" w:cs="Times New Roman"/>
          <w:sz w:val="24"/>
          <w:szCs w:val="24"/>
        </w:rPr>
        <w:t xml:space="preserve">: Debido a la presencia de características con diferentes escalas, se utilizó el </w:t>
      </w:r>
      <w:proofErr w:type="spellStart"/>
      <w:r w:rsidRPr="00FF059C">
        <w:rPr>
          <w:rFonts w:ascii="Times New Roman" w:hAnsi="Times New Roman" w:cs="Times New Roman"/>
          <w:b/>
          <w:bCs/>
          <w:sz w:val="24"/>
          <w:szCs w:val="24"/>
        </w:rPr>
        <w:t>StandardScaler</w:t>
      </w:r>
      <w:proofErr w:type="spellEnd"/>
      <w:r w:rsidRPr="00FF059C">
        <w:rPr>
          <w:rFonts w:ascii="Times New Roman" w:hAnsi="Times New Roman" w:cs="Times New Roman"/>
          <w:sz w:val="24"/>
          <w:szCs w:val="24"/>
        </w:rPr>
        <w:t xml:space="preserve"> para escalar los </w:t>
      </w:r>
      <w:r w:rsidRPr="00FF059C">
        <w:rPr>
          <w:rFonts w:ascii="Times New Roman" w:hAnsi="Times New Roman" w:cs="Times New Roman"/>
          <w:sz w:val="24"/>
          <w:szCs w:val="24"/>
        </w:rPr>
        <w:lastRenderedPageBreak/>
        <w:t>datos, asegurando que cada variable tuviera una media de 0 y una desviación estándar de 1, lo que favorece la convergencia y estabilidad de los modelos de aprendizaje automático.</w:t>
      </w:r>
    </w:p>
    <w:p w14:paraId="6100413A" w14:textId="77777777" w:rsidR="00FF059C" w:rsidRPr="00FF059C" w:rsidRDefault="00FF059C" w:rsidP="00FF059C">
      <w:pPr>
        <w:numPr>
          <w:ilvl w:val="0"/>
          <w:numId w:val="1"/>
        </w:numPr>
        <w:jc w:val="both"/>
        <w:rPr>
          <w:rFonts w:ascii="Times New Roman" w:hAnsi="Times New Roman" w:cs="Times New Roman"/>
          <w:sz w:val="24"/>
          <w:szCs w:val="24"/>
        </w:rPr>
      </w:pPr>
      <w:r w:rsidRPr="00FF059C">
        <w:rPr>
          <w:rFonts w:ascii="Times New Roman" w:hAnsi="Times New Roman" w:cs="Times New Roman"/>
          <w:b/>
          <w:bCs/>
          <w:sz w:val="24"/>
          <w:szCs w:val="24"/>
        </w:rPr>
        <w:t>Balanceo de datos</w:t>
      </w:r>
      <w:r w:rsidRPr="00FF059C">
        <w:rPr>
          <w:rFonts w:ascii="Times New Roman" w:hAnsi="Times New Roman" w:cs="Times New Roman"/>
          <w:sz w:val="24"/>
          <w:szCs w:val="24"/>
        </w:rPr>
        <w:t xml:space="preserve">: Dado que el conjunto de datos podría estar desbalanceado, se evaluó la posibilidad de usar técnicas de balanceo como </w:t>
      </w:r>
      <w:r w:rsidRPr="00FF059C">
        <w:rPr>
          <w:rFonts w:ascii="Times New Roman" w:hAnsi="Times New Roman" w:cs="Times New Roman"/>
          <w:b/>
          <w:bCs/>
          <w:sz w:val="24"/>
          <w:szCs w:val="24"/>
        </w:rPr>
        <w:t>SMOTE (</w:t>
      </w:r>
      <w:proofErr w:type="spellStart"/>
      <w:r w:rsidRPr="00FF059C">
        <w:rPr>
          <w:rFonts w:ascii="Times New Roman" w:hAnsi="Times New Roman" w:cs="Times New Roman"/>
          <w:b/>
          <w:bCs/>
          <w:sz w:val="24"/>
          <w:szCs w:val="24"/>
        </w:rPr>
        <w:t>Synthetic</w:t>
      </w:r>
      <w:proofErr w:type="spellEnd"/>
      <w:r w:rsidRPr="00FF059C">
        <w:rPr>
          <w:rFonts w:ascii="Times New Roman" w:hAnsi="Times New Roman" w:cs="Times New Roman"/>
          <w:b/>
          <w:bCs/>
          <w:sz w:val="24"/>
          <w:szCs w:val="24"/>
        </w:rPr>
        <w:t xml:space="preserve"> </w:t>
      </w:r>
      <w:proofErr w:type="spellStart"/>
      <w:r w:rsidRPr="00FF059C">
        <w:rPr>
          <w:rFonts w:ascii="Times New Roman" w:hAnsi="Times New Roman" w:cs="Times New Roman"/>
          <w:b/>
          <w:bCs/>
          <w:sz w:val="24"/>
          <w:szCs w:val="24"/>
        </w:rPr>
        <w:t>Minority</w:t>
      </w:r>
      <w:proofErr w:type="spellEnd"/>
      <w:r w:rsidRPr="00FF059C">
        <w:rPr>
          <w:rFonts w:ascii="Times New Roman" w:hAnsi="Times New Roman" w:cs="Times New Roman"/>
          <w:b/>
          <w:bCs/>
          <w:sz w:val="24"/>
          <w:szCs w:val="24"/>
        </w:rPr>
        <w:t xml:space="preserve"> </w:t>
      </w:r>
      <w:proofErr w:type="spellStart"/>
      <w:r w:rsidRPr="00FF059C">
        <w:rPr>
          <w:rFonts w:ascii="Times New Roman" w:hAnsi="Times New Roman" w:cs="Times New Roman"/>
          <w:b/>
          <w:bCs/>
          <w:sz w:val="24"/>
          <w:szCs w:val="24"/>
        </w:rPr>
        <w:t>Over-sampling</w:t>
      </w:r>
      <w:proofErr w:type="spellEnd"/>
      <w:r w:rsidRPr="00FF059C">
        <w:rPr>
          <w:rFonts w:ascii="Times New Roman" w:hAnsi="Times New Roman" w:cs="Times New Roman"/>
          <w:b/>
          <w:bCs/>
          <w:sz w:val="24"/>
          <w:szCs w:val="24"/>
        </w:rPr>
        <w:t xml:space="preserve"> </w:t>
      </w:r>
      <w:proofErr w:type="spellStart"/>
      <w:r w:rsidRPr="00FF059C">
        <w:rPr>
          <w:rFonts w:ascii="Times New Roman" w:hAnsi="Times New Roman" w:cs="Times New Roman"/>
          <w:b/>
          <w:bCs/>
          <w:sz w:val="24"/>
          <w:szCs w:val="24"/>
        </w:rPr>
        <w:t>Technique</w:t>
      </w:r>
      <w:proofErr w:type="spellEnd"/>
      <w:r w:rsidRPr="00FF059C">
        <w:rPr>
          <w:rFonts w:ascii="Times New Roman" w:hAnsi="Times New Roman" w:cs="Times New Roman"/>
          <w:b/>
          <w:bCs/>
          <w:sz w:val="24"/>
          <w:szCs w:val="24"/>
        </w:rPr>
        <w:t>)</w:t>
      </w:r>
      <w:r w:rsidRPr="00FF059C">
        <w:rPr>
          <w:rFonts w:ascii="Times New Roman" w:hAnsi="Times New Roman" w:cs="Times New Roman"/>
          <w:sz w:val="24"/>
          <w:szCs w:val="24"/>
        </w:rPr>
        <w:t xml:space="preserve"> para equilibrar la distribución de las clases. Sin embargo, se determinó que el conjunto de datos ya tenía una distribución relativamente balanceada, por lo que no fue necesario aplicar balanceo adicional.</w:t>
      </w:r>
    </w:p>
    <w:p w14:paraId="61D344C1"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Aplicación de Métodos Supervisados y No Supervisados</w:t>
      </w:r>
    </w:p>
    <w:p w14:paraId="01019588" w14:textId="77777777" w:rsidR="00FF059C" w:rsidRPr="00FF059C" w:rsidRDefault="00FF059C" w:rsidP="00FF059C">
      <w:pPr>
        <w:numPr>
          <w:ilvl w:val="0"/>
          <w:numId w:val="2"/>
        </w:numPr>
        <w:jc w:val="both"/>
        <w:rPr>
          <w:rFonts w:ascii="Times New Roman" w:hAnsi="Times New Roman" w:cs="Times New Roman"/>
          <w:sz w:val="24"/>
          <w:szCs w:val="24"/>
        </w:rPr>
      </w:pPr>
      <w:r w:rsidRPr="00FF059C">
        <w:rPr>
          <w:rFonts w:ascii="Times New Roman" w:hAnsi="Times New Roman" w:cs="Times New Roman"/>
          <w:b/>
          <w:bCs/>
          <w:sz w:val="24"/>
          <w:szCs w:val="24"/>
        </w:rPr>
        <w:t>Aprendizaje Supervisado: SVM (Máquinas de Vectores de Soporte)</w:t>
      </w:r>
      <w:r w:rsidRPr="00FF059C">
        <w:rPr>
          <w:rFonts w:ascii="Times New Roman" w:hAnsi="Times New Roman" w:cs="Times New Roman"/>
          <w:sz w:val="24"/>
          <w:szCs w:val="24"/>
        </w:rPr>
        <w:br/>
        <w:t xml:space="preserve">Se utilizó el algoritmo </w:t>
      </w:r>
      <w:r w:rsidRPr="00FF059C">
        <w:rPr>
          <w:rFonts w:ascii="Times New Roman" w:hAnsi="Times New Roman" w:cs="Times New Roman"/>
          <w:b/>
          <w:bCs/>
          <w:sz w:val="24"/>
          <w:szCs w:val="24"/>
        </w:rPr>
        <w:t>SVM</w:t>
      </w:r>
      <w:r w:rsidRPr="00FF059C">
        <w:rPr>
          <w:rFonts w:ascii="Times New Roman" w:hAnsi="Times New Roman" w:cs="Times New Roman"/>
          <w:sz w:val="24"/>
          <w:szCs w:val="24"/>
        </w:rPr>
        <w:t xml:space="preserve"> con un </w:t>
      </w:r>
      <w:proofErr w:type="spellStart"/>
      <w:r w:rsidRPr="00FF059C">
        <w:rPr>
          <w:rFonts w:ascii="Times New Roman" w:hAnsi="Times New Roman" w:cs="Times New Roman"/>
          <w:sz w:val="24"/>
          <w:szCs w:val="24"/>
        </w:rPr>
        <w:t>kernel</w:t>
      </w:r>
      <w:proofErr w:type="spellEnd"/>
      <w:r w:rsidRPr="00FF059C">
        <w:rPr>
          <w:rFonts w:ascii="Times New Roman" w:hAnsi="Times New Roman" w:cs="Times New Roman"/>
          <w:sz w:val="24"/>
          <w:szCs w:val="24"/>
        </w:rPr>
        <w:t xml:space="preserve"> lineal para la clasificación supervisada. Este algoritmo es particularmente eficaz para clasificar datos no lineales y tiene la capacidad de encontrar el hiperplano que separa mejor las clases en un espacio multidimensional. El modelo fue entrenado utilizando un </w:t>
      </w:r>
      <w:r w:rsidRPr="00FF059C">
        <w:rPr>
          <w:rFonts w:ascii="Times New Roman" w:hAnsi="Times New Roman" w:cs="Times New Roman"/>
          <w:b/>
          <w:bCs/>
          <w:sz w:val="24"/>
          <w:szCs w:val="24"/>
        </w:rPr>
        <w:t>80/20</w:t>
      </w:r>
      <w:r w:rsidRPr="00FF059C">
        <w:rPr>
          <w:rFonts w:ascii="Times New Roman" w:hAnsi="Times New Roman" w:cs="Times New Roman"/>
          <w:sz w:val="24"/>
          <w:szCs w:val="24"/>
        </w:rPr>
        <w:t xml:space="preserve"> de división entre entrenamiento y prueba, alcanzando una precisión de </w:t>
      </w:r>
      <w:r w:rsidRPr="00FF059C">
        <w:rPr>
          <w:rFonts w:ascii="Times New Roman" w:hAnsi="Times New Roman" w:cs="Times New Roman"/>
          <w:b/>
          <w:bCs/>
          <w:sz w:val="24"/>
          <w:szCs w:val="24"/>
        </w:rPr>
        <w:t>97%</w:t>
      </w:r>
      <w:r w:rsidRPr="00FF059C">
        <w:rPr>
          <w:rFonts w:ascii="Times New Roman" w:hAnsi="Times New Roman" w:cs="Times New Roman"/>
          <w:sz w:val="24"/>
          <w:szCs w:val="24"/>
        </w:rPr>
        <w:t>, lo que demuestra su efectividad en la clasificación de tumores en benignos y malignos.</w:t>
      </w:r>
    </w:p>
    <w:p w14:paraId="34D227B9" w14:textId="77777777" w:rsidR="00FF059C" w:rsidRPr="00FF059C" w:rsidRDefault="00FF059C" w:rsidP="00FF059C">
      <w:pPr>
        <w:numPr>
          <w:ilvl w:val="0"/>
          <w:numId w:val="2"/>
        </w:numPr>
        <w:jc w:val="both"/>
        <w:rPr>
          <w:rFonts w:ascii="Times New Roman" w:hAnsi="Times New Roman" w:cs="Times New Roman"/>
          <w:sz w:val="24"/>
          <w:szCs w:val="24"/>
        </w:rPr>
      </w:pPr>
      <w:r w:rsidRPr="00FF059C">
        <w:rPr>
          <w:rFonts w:ascii="Times New Roman" w:hAnsi="Times New Roman" w:cs="Times New Roman"/>
          <w:b/>
          <w:bCs/>
          <w:sz w:val="24"/>
          <w:szCs w:val="24"/>
        </w:rPr>
        <w:t>Aprendizaje No Supervisado: K-</w:t>
      </w:r>
      <w:proofErr w:type="spellStart"/>
      <w:r w:rsidRPr="00FF059C">
        <w:rPr>
          <w:rFonts w:ascii="Times New Roman" w:hAnsi="Times New Roman" w:cs="Times New Roman"/>
          <w:b/>
          <w:bCs/>
          <w:sz w:val="24"/>
          <w:szCs w:val="24"/>
        </w:rPr>
        <w:t>Means</w:t>
      </w:r>
      <w:proofErr w:type="spellEnd"/>
      <w:r w:rsidRPr="00FF059C">
        <w:rPr>
          <w:rFonts w:ascii="Times New Roman" w:hAnsi="Times New Roman" w:cs="Times New Roman"/>
          <w:b/>
          <w:bCs/>
          <w:sz w:val="24"/>
          <w:szCs w:val="24"/>
        </w:rPr>
        <w:t xml:space="preserve"> </w:t>
      </w:r>
      <w:proofErr w:type="spellStart"/>
      <w:r w:rsidRPr="00FF059C">
        <w:rPr>
          <w:rFonts w:ascii="Times New Roman" w:hAnsi="Times New Roman" w:cs="Times New Roman"/>
          <w:b/>
          <w:bCs/>
          <w:sz w:val="24"/>
          <w:szCs w:val="24"/>
        </w:rPr>
        <w:t>Clustering</w:t>
      </w:r>
      <w:proofErr w:type="spellEnd"/>
      <w:r w:rsidRPr="00FF059C">
        <w:rPr>
          <w:rFonts w:ascii="Times New Roman" w:hAnsi="Times New Roman" w:cs="Times New Roman"/>
          <w:sz w:val="24"/>
          <w:szCs w:val="24"/>
        </w:rPr>
        <w:br/>
        <w:t xml:space="preserve">Para explorar un enfoque no </w:t>
      </w:r>
      <w:r w:rsidRPr="00FF059C">
        <w:rPr>
          <w:rFonts w:ascii="Times New Roman" w:hAnsi="Times New Roman" w:cs="Times New Roman"/>
          <w:sz w:val="24"/>
          <w:szCs w:val="24"/>
        </w:rPr>
        <w:t xml:space="preserve">supervisado, se aplicó el algoritmo de agrupamiento </w:t>
      </w:r>
      <w:r w:rsidRPr="00FF059C">
        <w:rPr>
          <w:rFonts w:ascii="Times New Roman" w:hAnsi="Times New Roman" w:cs="Times New Roman"/>
          <w:b/>
          <w:bCs/>
          <w:sz w:val="24"/>
          <w:szCs w:val="24"/>
        </w:rPr>
        <w:t>K-</w:t>
      </w:r>
      <w:proofErr w:type="spellStart"/>
      <w:r w:rsidRPr="00FF059C">
        <w:rPr>
          <w:rFonts w:ascii="Times New Roman" w:hAnsi="Times New Roman" w:cs="Times New Roman"/>
          <w:b/>
          <w:bCs/>
          <w:sz w:val="24"/>
          <w:szCs w:val="24"/>
        </w:rPr>
        <w:t>Means</w:t>
      </w:r>
      <w:proofErr w:type="spellEnd"/>
      <w:r w:rsidRPr="00FF059C">
        <w:rPr>
          <w:rFonts w:ascii="Times New Roman" w:hAnsi="Times New Roman" w:cs="Times New Roman"/>
          <w:sz w:val="24"/>
          <w:szCs w:val="24"/>
        </w:rPr>
        <w:t>. El K-</w:t>
      </w:r>
      <w:proofErr w:type="spellStart"/>
      <w:r w:rsidRPr="00FF059C">
        <w:rPr>
          <w:rFonts w:ascii="Times New Roman" w:hAnsi="Times New Roman" w:cs="Times New Roman"/>
          <w:sz w:val="24"/>
          <w:szCs w:val="24"/>
        </w:rPr>
        <w:t>Means</w:t>
      </w:r>
      <w:proofErr w:type="spellEnd"/>
      <w:r w:rsidRPr="00FF059C">
        <w:rPr>
          <w:rFonts w:ascii="Times New Roman" w:hAnsi="Times New Roman" w:cs="Times New Roman"/>
          <w:sz w:val="24"/>
          <w:szCs w:val="24"/>
        </w:rPr>
        <w:t xml:space="preserve"> no requiere etiquetas predefinidas y permite agrupar datos según similitudes en las características. Este modelo identificó dos grandes grupos, que corresponden aproximadamente a los tumores benignos y malignos. A pesar de que no se utilizaron las etiquetas de clase en el modelo, la comparación visual de los resultados sugirió que los grupos generados correspondían bien a las categorías reales.</w:t>
      </w:r>
    </w:p>
    <w:p w14:paraId="7D4AA937" w14:textId="77777777" w:rsidR="00FF059C" w:rsidRPr="00FF059C" w:rsidRDefault="00FF059C" w:rsidP="00FF059C">
      <w:pPr>
        <w:numPr>
          <w:ilvl w:val="0"/>
          <w:numId w:val="2"/>
        </w:numPr>
        <w:jc w:val="both"/>
        <w:rPr>
          <w:rFonts w:ascii="Times New Roman" w:hAnsi="Times New Roman" w:cs="Times New Roman"/>
          <w:sz w:val="24"/>
          <w:szCs w:val="24"/>
        </w:rPr>
      </w:pPr>
      <w:r w:rsidRPr="00FF059C">
        <w:rPr>
          <w:rFonts w:ascii="Times New Roman" w:hAnsi="Times New Roman" w:cs="Times New Roman"/>
          <w:b/>
          <w:bCs/>
          <w:sz w:val="24"/>
          <w:szCs w:val="24"/>
        </w:rPr>
        <w:t>Reducción de Dimensionalidad: PCA (Análisis de Componentes Principales)</w:t>
      </w:r>
      <w:r w:rsidRPr="00FF059C">
        <w:rPr>
          <w:rFonts w:ascii="Times New Roman" w:hAnsi="Times New Roman" w:cs="Times New Roman"/>
          <w:sz w:val="24"/>
          <w:szCs w:val="24"/>
        </w:rPr>
        <w:br/>
        <w:t xml:space="preserve">Para mejorar la eficiencia computacional y ayudar a la visualización de los datos, se aplicó la técnica de </w:t>
      </w:r>
      <w:r w:rsidRPr="00FF059C">
        <w:rPr>
          <w:rFonts w:ascii="Times New Roman" w:hAnsi="Times New Roman" w:cs="Times New Roman"/>
          <w:b/>
          <w:bCs/>
          <w:sz w:val="24"/>
          <w:szCs w:val="24"/>
        </w:rPr>
        <w:t>PCA</w:t>
      </w:r>
      <w:r w:rsidRPr="00FF059C">
        <w:rPr>
          <w:rFonts w:ascii="Times New Roman" w:hAnsi="Times New Roman" w:cs="Times New Roman"/>
          <w:sz w:val="24"/>
          <w:szCs w:val="24"/>
        </w:rPr>
        <w:t xml:space="preserve"> para la reducción de la dimensionalidad. El PCA es útil cuando se tiene un conjunto de datos con muchas características, como es el caso de este conjunto de datos. Con solo tres componentes principales, el modelo fue capaz de capturar una gran parte de la variabilidad de los datos, manteniendo una precisión alta. La reducción de dimensionalidad permitió trabajar con una cantidad mucho menor de características, lo que resultó en un modelo más eficiente y menos susceptible a sobreajuste.</w:t>
      </w:r>
    </w:p>
    <w:p w14:paraId="344A937D"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Evaluación del Modelo</w:t>
      </w:r>
    </w:p>
    <w:p w14:paraId="2C08DEE1"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La evaluación de los modelos se realizó utilizando varias métricas de rendimiento:</w:t>
      </w:r>
    </w:p>
    <w:p w14:paraId="6B5B279E" w14:textId="77777777" w:rsidR="00FF059C" w:rsidRPr="00FF059C" w:rsidRDefault="00FF059C" w:rsidP="00FF059C">
      <w:pPr>
        <w:numPr>
          <w:ilvl w:val="0"/>
          <w:numId w:val="3"/>
        </w:numPr>
        <w:jc w:val="both"/>
        <w:rPr>
          <w:rFonts w:ascii="Times New Roman" w:hAnsi="Times New Roman" w:cs="Times New Roman"/>
          <w:sz w:val="24"/>
          <w:szCs w:val="24"/>
        </w:rPr>
      </w:pPr>
      <w:r w:rsidRPr="00FF059C">
        <w:rPr>
          <w:rFonts w:ascii="Times New Roman" w:hAnsi="Times New Roman" w:cs="Times New Roman"/>
          <w:b/>
          <w:bCs/>
          <w:sz w:val="24"/>
          <w:szCs w:val="24"/>
        </w:rPr>
        <w:lastRenderedPageBreak/>
        <w:t>Matriz de confusión</w:t>
      </w:r>
      <w:r w:rsidRPr="00FF059C">
        <w:rPr>
          <w:rFonts w:ascii="Times New Roman" w:hAnsi="Times New Roman" w:cs="Times New Roman"/>
          <w:sz w:val="24"/>
          <w:szCs w:val="24"/>
        </w:rPr>
        <w:t>: La matriz de confusión mostró que el modelo SVM era capaz de identificar correctamente la mayoría de los casos de tumores malignos y benignos, con solo un pequeño número de falsos positivos y falsos negativos.</w:t>
      </w:r>
    </w:p>
    <w:p w14:paraId="230BB5FC" w14:textId="77777777" w:rsidR="00FF059C" w:rsidRPr="00FF059C" w:rsidRDefault="00FF059C" w:rsidP="00FF059C">
      <w:pPr>
        <w:numPr>
          <w:ilvl w:val="0"/>
          <w:numId w:val="3"/>
        </w:numPr>
        <w:jc w:val="both"/>
        <w:rPr>
          <w:rFonts w:ascii="Times New Roman" w:hAnsi="Times New Roman" w:cs="Times New Roman"/>
          <w:sz w:val="24"/>
          <w:szCs w:val="24"/>
        </w:rPr>
      </w:pPr>
      <w:r w:rsidRPr="00FF059C">
        <w:rPr>
          <w:rFonts w:ascii="Times New Roman" w:hAnsi="Times New Roman" w:cs="Times New Roman"/>
          <w:b/>
          <w:bCs/>
          <w:sz w:val="24"/>
          <w:szCs w:val="24"/>
        </w:rPr>
        <w:t xml:space="preserve">Precisión, </w:t>
      </w:r>
      <w:proofErr w:type="spellStart"/>
      <w:r w:rsidRPr="00FF059C">
        <w:rPr>
          <w:rFonts w:ascii="Times New Roman" w:hAnsi="Times New Roman" w:cs="Times New Roman"/>
          <w:b/>
          <w:bCs/>
          <w:sz w:val="24"/>
          <w:szCs w:val="24"/>
        </w:rPr>
        <w:t>Recall</w:t>
      </w:r>
      <w:proofErr w:type="spellEnd"/>
      <w:r w:rsidRPr="00FF059C">
        <w:rPr>
          <w:rFonts w:ascii="Times New Roman" w:hAnsi="Times New Roman" w:cs="Times New Roman"/>
          <w:b/>
          <w:bCs/>
          <w:sz w:val="24"/>
          <w:szCs w:val="24"/>
        </w:rPr>
        <w:t xml:space="preserve"> y F1-Score</w:t>
      </w:r>
      <w:r w:rsidRPr="00FF059C">
        <w:rPr>
          <w:rFonts w:ascii="Times New Roman" w:hAnsi="Times New Roman" w:cs="Times New Roman"/>
          <w:sz w:val="24"/>
          <w:szCs w:val="24"/>
        </w:rPr>
        <w:t xml:space="preserve">: El modelo mostró una precisión de </w:t>
      </w:r>
      <w:r w:rsidRPr="00FF059C">
        <w:rPr>
          <w:rFonts w:ascii="Times New Roman" w:hAnsi="Times New Roman" w:cs="Times New Roman"/>
          <w:b/>
          <w:bCs/>
          <w:sz w:val="24"/>
          <w:szCs w:val="24"/>
        </w:rPr>
        <w:t>97%</w:t>
      </w:r>
      <w:r w:rsidRPr="00FF059C">
        <w:rPr>
          <w:rFonts w:ascii="Times New Roman" w:hAnsi="Times New Roman" w:cs="Times New Roman"/>
          <w:sz w:val="24"/>
          <w:szCs w:val="24"/>
        </w:rPr>
        <w:t xml:space="preserve">, con una </w:t>
      </w:r>
      <w:proofErr w:type="spellStart"/>
      <w:r w:rsidRPr="00FF059C">
        <w:rPr>
          <w:rFonts w:ascii="Times New Roman" w:hAnsi="Times New Roman" w:cs="Times New Roman"/>
          <w:b/>
          <w:bCs/>
          <w:sz w:val="24"/>
          <w:szCs w:val="24"/>
        </w:rPr>
        <w:t>recall</w:t>
      </w:r>
      <w:proofErr w:type="spellEnd"/>
      <w:r w:rsidRPr="00FF059C">
        <w:rPr>
          <w:rFonts w:ascii="Times New Roman" w:hAnsi="Times New Roman" w:cs="Times New Roman"/>
          <w:sz w:val="24"/>
          <w:szCs w:val="24"/>
        </w:rPr>
        <w:t xml:space="preserve"> de </w:t>
      </w:r>
      <w:r w:rsidRPr="00FF059C">
        <w:rPr>
          <w:rFonts w:ascii="Times New Roman" w:hAnsi="Times New Roman" w:cs="Times New Roman"/>
          <w:b/>
          <w:bCs/>
          <w:sz w:val="24"/>
          <w:szCs w:val="24"/>
        </w:rPr>
        <w:t>98%</w:t>
      </w:r>
      <w:r w:rsidRPr="00FF059C">
        <w:rPr>
          <w:rFonts w:ascii="Times New Roman" w:hAnsi="Times New Roman" w:cs="Times New Roman"/>
          <w:sz w:val="24"/>
          <w:szCs w:val="24"/>
        </w:rPr>
        <w:t xml:space="preserve"> para la clase de tumores malignos, lo que es particularmente importante para la detección temprana de tumores malignos. El </w:t>
      </w:r>
      <w:r w:rsidRPr="00FF059C">
        <w:rPr>
          <w:rFonts w:ascii="Times New Roman" w:hAnsi="Times New Roman" w:cs="Times New Roman"/>
          <w:b/>
          <w:bCs/>
          <w:sz w:val="24"/>
          <w:szCs w:val="24"/>
        </w:rPr>
        <w:t>F1-score</w:t>
      </w:r>
      <w:r w:rsidRPr="00FF059C">
        <w:rPr>
          <w:rFonts w:ascii="Times New Roman" w:hAnsi="Times New Roman" w:cs="Times New Roman"/>
          <w:sz w:val="24"/>
          <w:szCs w:val="24"/>
        </w:rPr>
        <w:t xml:space="preserve"> fue de </w:t>
      </w:r>
      <w:r w:rsidRPr="00FF059C">
        <w:rPr>
          <w:rFonts w:ascii="Times New Roman" w:hAnsi="Times New Roman" w:cs="Times New Roman"/>
          <w:b/>
          <w:bCs/>
          <w:sz w:val="24"/>
          <w:szCs w:val="24"/>
        </w:rPr>
        <w:t>0.97</w:t>
      </w:r>
      <w:r w:rsidRPr="00FF059C">
        <w:rPr>
          <w:rFonts w:ascii="Times New Roman" w:hAnsi="Times New Roman" w:cs="Times New Roman"/>
          <w:sz w:val="24"/>
          <w:szCs w:val="24"/>
        </w:rPr>
        <w:t xml:space="preserve">, lo que indica un buen balance entre precisión y </w:t>
      </w:r>
      <w:proofErr w:type="spellStart"/>
      <w:r w:rsidRPr="00FF059C">
        <w:rPr>
          <w:rFonts w:ascii="Times New Roman" w:hAnsi="Times New Roman" w:cs="Times New Roman"/>
          <w:sz w:val="24"/>
          <w:szCs w:val="24"/>
        </w:rPr>
        <w:t>recall</w:t>
      </w:r>
      <w:proofErr w:type="spellEnd"/>
      <w:r w:rsidRPr="00FF059C">
        <w:rPr>
          <w:rFonts w:ascii="Times New Roman" w:hAnsi="Times New Roman" w:cs="Times New Roman"/>
          <w:sz w:val="24"/>
          <w:szCs w:val="24"/>
        </w:rPr>
        <w:t>.</w:t>
      </w:r>
    </w:p>
    <w:p w14:paraId="13515972" w14:textId="77777777" w:rsidR="00FF059C" w:rsidRPr="00FF059C" w:rsidRDefault="00FF059C" w:rsidP="00FF059C">
      <w:pPr>
        <w:numPr>
          <w:ilvl w:val="0"/>
          <w:numId w:val="3"/>
        </w:numPr>
        <w:jc w:val="both"/>
        <w:rPr>
          <w:rFonts w:ascii="Times New Roman" w:hAnsi="Times New Roman" w:cs="Times New Roman"/>
          <w:sz w:val="24"/>
          <w:szCs w:val="24"/>
        </w:rPr>
      </w:pPr>
      <w:r w:rsidRPr="00FF059C">
        <w:rPr>
          <w:rFonts w:ascii="Times New Roman" w:hAnsi="Times New Roman" w:cs="Times New Roman"/>
          <w:b/>
          <w:bCs/>
          <w:sz w:val="24"/>
          <w:szCs w:val="24"/>
        </w:rPr>
        <w:t>Mediana de Precisión</w:t>
      </w:r>
      <w:r w:rsidRPr="00FF059C">
        <w:rPr>
          <w:rFonts w:ascii="Times New Roman" w:hAnsi="Times New Roman" w:cs="Times New Roman"/>
          <w:sz w:val="24"/>
          <w:szCs w:val="24"/>
        </w:rPr>
        <w:t xml:space="preserve">: Se evaluaron diferentes divisiones de los datos (80/20 y 50/50) y se obtuvo una mediana de precisión de </w:t>
      </w:r>
      <w:r w:rsidRPr="00FF059C">
        <w:rPr>
          <w:rFonts w:ascii="Times New Roman" w:hAnsi="Times New Roman" w:cs="Times New Roman"/>
          <w:b/>
          <w:bCs/>
          <w:sz w:val="24"/>
          <w:szCs w:val="24"/>
        </w:rPr>
        <w:t>97.3%</w:t>
      </w:r>
      <w:r w:rsidRPr="00FF059C">
        <w:rPr>
          <w:rFonts w:ascii="Times New Roman" w:hAnsi="Times New Roman" w:cs="Times New Roman"/>
          <w:sz w:val="24"/>
          <w:szCs w:val="24"/>
        </w:rPr>
        <w:t xml:space="preserve"> para el 80/20, lo que confirma la robustez del modelo en diferentes configuraciones de entrenamiento y prueba.</w:t>
      </w:r>
    </w:p>
    <w:p w14:paraId="32E1162C"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Conclusiones</w:t>
      </w:r>
    </w:p>
    <w:p w14:paraId="001C72D3"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Los resultados obtenidos a partir de las técnicas de aprendizaje automático empleadas demostraron que es posible construir modelos altamente eficaces para la clasificación de tumores mamarios utilizando el análisis de datos. El modelo SVM mostró ser muy eficaz para la clasificación supervisada, mientras que el K-</w:t>
      </w:r>
      <w:proofErr w:type="spellStart"/>
      <w:r w:rsidRPr="00FF059C">
        <w:rPr>
          <w:rFonts w:ascii="Times New Roman" w:hAnsi="Times New Roman" w:cs="Times New Roman"/>
          <w:sz w:val="24"/>
          <w:szCs w:val="24"/>
        </w:rPr>
        <w:t>Means</w:t>
      </w:r>
      <w:proofErr w:type="spellEnd"/>
      <w:r w:rsidRPr="00FF059C">
        <w:rPr>
          <w:rFonts w:ascii="Times New Roman" w:hAnsi="Times New Roman" w:cs="Times New Roman"/>
          <w:sz w:val="24"/>
          <w:szCs w:val="24"/>
        </w:rPr>
        <w:t xml:space="preserve"> proporcionó una forma valiosa de explorar los datos sin necesidad de etiquetas. La aplicación de PCA también contribuyó a la mejora del rendimiento y a la reducción de la complejidad computacional.</w:t>
      </w:r>
    </w:p>
    <w:p w14:paraId="5E6DBE26"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 xml:space="preserve">Este análisis pone de manifiesto el potencial de las técnicas de aprendizaje automático para la mejora de </w:t>
      </w:r>
      <w:r w:rsidRPr="00FF059C">
        <w:rPr>
          <w:rFonts w:ascii="Times New Roman" w:hAnsi="Times New Roman" w:cs="Times New Roman"/>
          <w:sz w:val="24"/>
          <w:szCs w:val="24"/>
        </w:rPr>
        <w:t>diagnósticos médicos, particularmente en la detección precoz de cáncer de mama. Además, muestra cómo se pueden combinar métodos supervisados y no supervisados para obtener una visión más profunda de los datos y mejorar la clasificación de tumores.</w:t>
      </w:r>
    </w:p>
    <w:p w14:paraId="3324AC2C"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b/>
          <w:bCs/>
          <w:sz w:val="24"/>
          <w:szCs w:val="24"/>
        </w:rPr>
        <w:t>Futuras Líneas de Investigación</w:t>
      </w:r>
    </w:p>
    <w:p w14:paraId="20EDD938" w14:textId="77777777" w:rsidR="00FF059C" w:rsidRPr="00FF059C" w:rsidRDefault="00FF059C" w:rsidP="00FF059C">
      <w:pPr>
        <w:jc w:val="both"/>
        <w:rPr>
          <w:rFonts w:ascii="Times New Roman" w:hAnsi="Times New Roman" w:cs="Times New Roman"/>
          <w:sz w:val="24"/>
          <w:szCs w:val="24"/>
        </w:rPr>
      </w:pPr>
      <w:r w:rsidRPr="00FF059C">
        <w:rPr>
          <w:rFonts w:ascii="Times New Roman" w:hAnsi="Times New Roman" w:cs="Times New Roman"/>
          <w:sz w:val="24"/>
          <w:szCs w:val="24"/>
        </w:rPr>
        <w:t xml:space="preserve">Se recomienda la exploración de otras técnicas avanzadas de clasificación, como </w:t>
      </w:r>
      <w:r w:rsidRPr="00FF059C">
        <w:rPr>
          <w:rFonts w:ascii="Times New Roman" w:hAnsi="Times New Roman" w:cs="Times New Roman"/>
          <w:b/>
          <w:bCs/>
          <w:sz w:val="24"/>
          <w:szCs w:val="24"/>
        </w:rPr>
        <w:t>redes neuronales profundas</w:t>
      </w:r>
      <w:r w:rsidRPr="00FF059C">
        <w:rPr>
          <w:rFonts w:ascii="Times New Roman" w:hAnsi="Times New Roman" w:cs="Times New Roman"/>
          <w:sz w:val="24"/>
          <w:szCs w:val="24"/>
        </w:rPr>
        <w:t xml:space="preserve">, que pueden capturar patrones más complejos. Asimismo, sería interesante aplicar técnicas de </w:t>
      </w:r>
      <w:r w:rsidRPr="00FF059C">
        <w:rPr>
          <w:rFonts w:ascii="Times New Roman" w:hAnsi="Times New Roman" w:cs="Times New Roman"/>
          <w:b/>
          <w:bCs/>
          <w:sz w:val="24"/>
          <w:szCs w:val="24"/>
        </w:rPr>
        <w:t>aprendizaje profundo</w:t>
      </w:r>
      <w:r w:rsidRPr="00FF059C">
        <w:rPr>
          <w:rFonts w:ascii="Times New Roman" w:hAnsi="Times New Roman" w:cs="Times New Roman"/>
          <w:sz w:val="24"/>
          <w:szCs w:val="24"/>
        </w:rPr>
        <w:t xml:space="preserve"> en grandes bases de datos para comparar los resultados y observar cómo los modelos evolucionan al trabajar con más información.</w:t>
      </w:r>
    </w:p>
    <w:p w14:paraId="526FF616" w14:textId="77777777" w:rsidR="00436DF9" w:rsidRDefault="00436DF9" w:rsidP="00FF059C">
      <w:pPr>
        <w:jc w:val="both"/>
      </w:pPr>
    </w:p>
    <w:sectPr w:rsidR="00436DF9" w:rsidSect="00FF059C">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857CA"/>
    <w:multiLevelType w:val="multilevel"/>
    <w:tmpl w:val="6B6C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A6296"/>
    <w:multiLevelType w:val="multilevel"/>
    <w:tmpl w:val="C7F8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600C2"/>
    <w:multiLevelType w:val="multilevel"/>
    <w:tmpl w:val="7646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98255">
    <w:abstractNumId w:val="1"/>
  </w:num>
  <w:num w:numId="2" w16cid:durableId="1990091737">
    <w:abstractNumId w:val="0"/>
  </w:num>
  <w:num w:numId="3" w16cid:durableId="151002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59C"/>
    <w:rsid w:val="002C2D36"/>
    <w:rsid w:val="00436DF9"/>
    <w:rsid w:val="00616525"/>
    <w:rsid w:val="0084731F"/>
    <w:rsid w:val="008505FF"/>
    <w:rsid w:val="009E0A03"/>
    <w:rsid w:val="00FF059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3C43"/>
  <w15:chartTrackingRefBased/>
  <w15:docId w15:val="{D3D6DA42-14AE-4926-BFB1-74E29BD5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0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0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05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0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0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0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0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0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0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05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05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05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05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05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0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0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0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059C"/>
    <w:rPr>
      <w:rFonts w:eastAsiaTheme="majorEastAsia" w:cstheme="majorBidi"/>
      <w:color w:val="272727" w:themeColor="text1" w:themeTint="D8"/>
    </w:rPr>
  </w:style>
  <w:style w:type="paragraph" w:styleId="Ttulo">
    <w:name w:val="Title"/>
    <w:basedOn w:val="Normal"/>
    <w:next w:val="Normal"/>
    <w:link w:val="TtuloCar"/>
    <w:uiPriority w:val="10"/>
    <w:qFormat/>
    <w:rsid w:val="00FF0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0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0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0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059C"/>
    <w:pPr>
      <w:spacing w:before="160"/>
      <w:jc w:val="center"/>
    </w:pPr>
    <w:rPr>
      <w:i/>
      <w:iCs/>
      <w:color w:val="404040" w:themeColor="text1" w:themeTint="BF"/>
    </w:rPr>
  </w:style>
  <w:style w:type="character" w:customStyle="1" w:styleId="CitaCar">
    <w:name w:val="Cita Car"/>
    <w:basedOn w:val="Fuentedeprrafopredeter"/>
    <w:link w:val="Cita"/>
    <w:uiPriority w:val="29"/>
    <w:rsid w:val="00FF059C"/>
    <w:rPr>
      <w:i/>
      <w:iCs/>
      <w:color w:val="404040" w:themeColor="text1" w:themeTint="BF"/>
    </w:rPr>
  </w:style>
  <w:style w:type="paragraph" w:styleId="Prrafodelista">
    <w:name w:val="List Paragraph"/>
    <w:basedOn w:val="Normal"/>
    <w:uiPriority w:val="34"/>
    <w:qFormat/>
    <w:rsid w:val="00FF059C"/>
    <w:pPr>
      <w:ind w:left="720"/>
      <w:contextualSpacing/>
    </w:pPr>
  </w:style>
  <w:style w:type="character" w:styleId="nfasisintenso">
    <w:name w:val="Intense Emphasis"/>
    <w:basedOn w:val="Fuentedeprrafopredeter"/>
    <w:uiPriority w:val="21"/>
    <w:qFormat/>
    <w:rsid w:val="00FF059C"/>
    <w:rPr>
      <w:i/>
      <w:iCs/>
      <w:color w:val="0F4761" w:themeColor="accent1" w:themeShade="BF"/>
    </w:rPr>
  </w:style>
  <w:style w:type="paragraph" w:styleId="Citadestacada">
    <w:name w:val="Intense Quote"/>
    <w:basedOn w:val="Normal"/>
    <w:next w:val="Normal"/>
    <w:link w:val="CitadestacadaCar"/>
    <w:uiPriority w:val="30"/>
    <w:qFormat/>
    <w:rsid w:val="00FF0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059C"/>
    <w:rPr>
      <w:i/>
      <w:iCs/>
      <w:color w:val="0F4761" w:themeColor="accent1" w:themeShade="BF"/>
    </w:rPr>
  </w:style>
  <w:style w:type="character" w:styleId="Referenciaintensa">
    <w:name w:val="Intense Reference"/>
    <w:basedOn w:val="Fuentedeprrafopredeter"/>
    <w:uiPriority w:val="32"/>
    <w:qFormat/>
    <w:rsid w:val="00FF0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15072">
      <w:bodyDiv w:val="1"/>
      <w:marLeft w:val="0"/>
      <w:marRight w:val="0"/>
      <w:marTop w:val="0"/>
      <w:marBottom w:val="0"/>
      <w:divBdr>
        <w:top w:val="none" w:sz="0" w:space="0" w:color="auto"/>
        <w:left w:val="none" w:sz="0" w:space="0" w:color="auto"/>
        <w:bottom w:val="none" w:sz="0" w:space="0" w:color="auto"/>
        <w:right w:val="none" w:sz="0" w:space="0" w:color="auto"/>
      </w:divBdr>
    </w:div>
    <w:div w:id="169307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1142</Words>
  <Characters>6286</Characters>
  <Application>Microsoft Office Word</Application>
  <DocSecurity>0</DocSecurity>
  <Lines>52</Lines>
  <Paragraphs>14</Paragraphs>
  <ScaleCrop>false</ScaleCrop>
  <Company>Conocimiento Adictivo</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Itati Torrez</dc:creator>
  <cp:keywords/>
  <dc:description/>
  <cp:lastModifiedBy>Itati Torrez</cp:lastModifiedBy>
  <cp:revision>1</cp:revision>
  <dcterms:created xsi:type="dcterms:W3CDTF">2024-12-09T16:21:00Z</dcterms:created>
  <dcterms:modified xsi:type="dcterms:W3CDTF">2024-12-09T16:26:00Z</dcterms:modified>
</cp:coreProperties>
</file>