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2670"/>
        <w:gridCol w:w="2476"/>
        <w:gridCol w:w="3889"/>
      </w:tblGrid>
      <w:tr w:rsidR="005F1F82" w14:paraId="635D639D" w14:textId="77777777" w:rsidTr="00B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Pr="008A5C98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8A5C98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לעשות </w:t>
            </w:r>
            <w:r w:rsidRPr="008A5C98">
              <w:rPr>
                <w:rFonts w:hint="cs"/>
              </w:rPr>
              <w:t>J</w:t>
            </w:r>
            <w:r w:rsidRPr="008A5C98">
              <w:t>avaDOC</w:t>
            </w:r>
            <w:r w:rsidRPr="008A5C98">
              <w:rPr>
                <w:rFonts w:hint="cs"/>
                <w:rtl/>
              </w:rPr>
              <w:t xml:space="preserve"> ל-</w:t>
            </w:r>
            <w:r w:rsidRPr="008A5C98">
              <w:t>stock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8A5C98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אחרי הוספת </w:t>
            </w:r>
            <w:r w:rsidRPr="008A5C98">
              <w:rPr>
                <w:highlight w:val="green"/>
              </w:rPr>
              <w:t>PA</w:t>
            </w:r>
            <w:r w:rsidRPr="008A5C98">
              <w:rPr>
                <w:rFonts w:cs="Arial"/>
                <w:highlight w:val="green"/>
                <w:rtl/>
              </w:rPr>
              <w:t>, יש לעדכן</w:t>
            </w:r>
            <w:r w:rsidRPr="008A5C98">
              <w:rPr>
                <w:highlight w:val="green"/>
                <w:rtl/>
              </w:rPr>
              <w:t xml:space="preserve"> את ה-</w:t>
            </w:r>
            <w:r w:rsidRPr="008A5C98">
              <w:rPr>
                <w:highlight w:val="green"/>
              </w:rPr>
              <w:t>ComboBox</w:t>
            </w:r>
            <w:r w:rsidRPr="008A5C98">
              <w:rPr>
                <w:highlight w:val="green"/>
                <w:rtl/>
              </w:rPr>
              <w:t>+ הודעה למשתמש</w:t>
            </w:r>
          </w:p>
        </w:tc>
      </w:tr>
      <w:tr w:rsidR="008A5C98" w14:paraId="0A58D987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bookmarkStart w:id="0" w:name="_GoBack" w:colFirst="1" w:colLast="1"/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8A5C98">
              <w:rPr>
                <w:b w:val="0"/>
                <w:bCs w:val="0"/>
                <w:highlight w:val="yellow"/>
              </w:rPr>
              <w:t>CART</w:t>
            </w:r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43685B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8A5C98">
              <w:rPr>
                <w:rFonts w:hint="cs"/>
                <w:rtl/>
              </w:rPr>
              <w:t>מה מטרת ה</w:t>
            </w:r>
            <w:r w:rsidRPr="008A5C98">
              <w:rPr>
                <w:rFonts w:hint="cs"/>
              </w:rPr>
              <w:t>STOREID</w:t>
            </w:r>
            <w:r w:rsidRPr="008A5C98">
              <w:rPr>
                <w:rFonts w:hint="cs"/>
                <w:rtl/>
              </w:rPr>
              <w:t xml:space="preserve"> ב-</w:t>
            </w:r>
            <w:r w:rsidRPr="008A5C98">
              <w:t>surveyReport</w:t>
            </w:r>
            <w:r w:rsidRPr="008A5C98">
              <w:rPr>
                <w:rFonts w:hint="cs"/>
                <w:rtl/>
              </w:rPr>
              <w:t>?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A5C98">
              <w:rPr>
                <w:rFonts w:hint="cs"/>
                <w:highlight w:val="green"/>
                <w:rtl/>
              </w:rPr>
              <w:t xml:space="preserve">להוריד את הרבעונים הלא חוקיים </w:t>
            </w:r>
            <w:r w:rsidRPr="008A5C98">
              <w:rPr>
                <w:highlight w:val="green"/>
                <w:rtl/>
              </w:rPr>
              <w:t>–</w:t>
            </w:r>
            <w:r w:rsidRPr="008A5C98">
              <w:rPr>
                <w:rFonts w:hint="cs"/>
                <w:highlight w:val="green"/>
                <w:rtl/>
              </w:rPr>
              <w:t xml:space="preserve"> </w:t>
            </w:r>
            <w:r w:rsidRPr="008A5C98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להוסיף </w:t>
            </w:r>
            <w:r w:rsidRPr="008A5C98">
              <w:rPr>
                <w:rFonts w:cs="Arial"/>
                <w:highlight w:val="green"/>
              </w:rPr>
              <w:t>getCustomerByPrivateID()</w:t>
            </w:r>
            <w:r w:rsidRPr="008A5C98">
              <w:rPr>
                <w:rFonts w:cs="Arial"/>
                <w:highlight w:val="green"/>
                <w:rtl/>
              </w:rPr>
              <w:t xml:space="preserve"> ל-</w:t>
            </w:r>
            <w:r w:rsidRPr="008A5C98">
              <w:rPr>
                <w:rFonts w:cs="Arial"/>
                <w:highlight w:val="green"/>
              </w:rPr>
              <w:t>CustomerController</w:t>
            </w:r>
          </w:p>
        </w:tc>
      </w:tr>
      <w:bookmarkEnd w:id="0"/>
      <w:tr w:rsidR="008A5C98" w14:paraId="72FDA5A9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8A5C98">
              <w:rPr>
                <w:b w:val="0"/>
                <w:bCs w:val="0"/>
                <w:highlight w:val="green"/>
              </w:rPr>
              <w:t>ORDER TIME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8A5C98">
              <w:rPr>
                <w:b w:val="0"/>
                <w:bCs w:val="0"/>
                <w:highlight w:val="green"/>
              </w:rPr>
              <w:t>SLIDERS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007570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לתעד את </w:t>
            </w:r>
            <w:r w:rsidRPr="008A5C98">
              <w:t xml:space="preserve">getSurveyByDatesAndStore </w:t>
            </w:r>
            <w:r w:rsidRPr="008A5C98">
              <w:rPr>
                <w:rFonts w:hint="cs"/>
                <w:rtl/>
              </w:rPr>
              <w:t>שוב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להשתמש בכל הדוחות במחלקת האב </w:t>
            </w:r>
            <w:r w:rsidRPr="008A5C98">
              <w:rPr>
                <w:rFonts w:hint="cs"/>
              </w:rPr>
              <w:t>QUERTRLEY</w:t>
            </w:r>
            <w:r w:rsidRPr="008A5C98">
              <w:t xml:space="preserve"> </w:t>
            </w:r>
            <w:r w:rsidRPr="008A5C98">
              <w:rPr>
                <w:rFonts w:hint="cs"/>
                <w:rtl/>
              </w:rPr>
              <w:t xml:space="preserve"> (לדוגמא להשתמש ב-</w:t>
            </w:r>
            <w:r w:rsidRPr="008A5C98">
              <w:t>endOfQuarterDate</w:t>
            </w:r>
            <w:r w:rsidRPr="008A5C98">
              <w:rPr>
                <w:rFonts w:hint="cs"/>
                <w:rtl/>
              </w:rPr>
              <w:t xml:space="preserve"> במקום ב-</w:t>
            </w:r>
            <w:r w:rsidRPr="008A5C98">
              <w:t>startDate</w:t>
            </w:r>
            <w:r w:rsidRPr="008A5C98">
              <w:rPr>
                <w:rFonts w:hint="cs"/>
                <w:rtl/>
              </w:rPr>
              <w:t xml:space="preserve"> ו-</w:t>
            </w:r>
            <w:r w:rsidRPr="008A5C98">
              <w:t>endDate</w:t>
            </w:r>
            <w:r w:rsidRPr="008A5C98"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ב</w:t>
            </w:r>
            <w:r w:rsidRPr="008A5C98">
              <w:rPr>
                <w:rFonts w:hint="cs"/>
              </w:rPr>
              <w:t>UPDATE USER</w:t>
            </w:r>
            <w:r w:rsidRPr="008A5C98">
              <w:rPr>
                <w:rFonts w:hint="cs"/>
                <w:rtl/>
              </w:rPr>
              <w:t xml:space="preserve">, אי אפשר לעדכן שום </w:t>
            </w:r>
            <w:r w:rsidRPr="008A5C98">
              <w:rPr>
                <w:rFonts w:hint="cs"/>
              </w:rPr>
              <w:t>PERM</w:t>
            </w:r>
            <w:r w:rsidRPr="008A5C98">
              <w:rPr>
                <w:rFonts w:hint="cs"/>
                <w:rtl/>
              </w:rPr>
              <w:t xml:space="preserve"> חוץ מ</w:t>
            </w:r>
            <w:r w:rsidRPr="008A5C98">
              <w:rPr>
                <w:rFonts w:hint="cs"/>
              </w:rPr>
              <w:t>STORE WORKER</w:t>
            </w:r>
            <w:r w:rsidRPr="008A5C98">
              <w:rPr>
                <w:rFonts w:hint="cs"/>
                <w:rtl/>
              </w:rPr>
              <w:t>:</w:t>
            </w:r>
          </w:p>
          <w:p w14:paraId="09072AB2" w14:textId="295ACADA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אי אפשר </w:t>
            </w:r>
            <w:r w:rsidRPr="008A5C98">
              <w:rPr>
                <w:rFonts w:hint="cs"/>
              </w:rPr>
              <w:t>C</w:t>
            </w:r>
            <w:r w:rsidRPr="008A5C98">
              <w:t>ustServiceWorker</w:t>
            </w:r>
            <w:r w:rsidRPr="008A5C98">
              <w:rPr>
                <w:rFonts w:hint="cs"/>
                <w:rtl/>
              </w:rPr>
              <w:t xml:space="preserve"> וגם לא </w:t>
            </w:r>
            <w:r w:rsidRPr="008A5C98">
              <w:t>ServiceExpert</w:t>
            </w:r>
          </w:p>
        </w:tc>
      </w:tr>
      <w:tr w:rsidR="008A5C98" w14:paraId="3BC81924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 w:rsidRPr="008A5C98">
              <w:rPr>
                <w:b w:val="0"/>
                <w:bCs w:val="0"/>
                <w:highlight w:val="green"/>
              </w:rPr>
              <w:t>manual tran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 w:rsidRPr="008A5C98"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64A29E01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אחרי הוספת </w:t>
            </w:r>
            <w:r w:rsidRPr="008A5C98">
              <w:t>surRepo</w:t>
            </w:r>
            <w:r w:rsidRPr="008A5C98">
              <w:rPr>
                <w:rFonts w:hint="cs"/>
                <w:rtl/>
              </w:rPr>
              <w:t>, להעביר ל</w:t>
            </w:r>
            <w:r w:rsidRPr="008A5C98">
              <w:rPr>
                <w:rFonts w:hint="cs"/>
              </w:rPr>
              <w:t>MAIN MENU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לעבור שוב על </w:t>
            </w:r>
            <w:r w:rsidRPr="008A5C98">
              <w:rPr>
                <w:rFonts w:hint="cs"/>
              </w:rPr>
              <w:t>INCOMES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13C014A3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b w:val="0"/>
                <w:bCs w:val="0"/>
                <w:highlight w:val="green"/>
              </w:rPr>
              <w:t>ManualTrans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 w:rsidRPr="008A5C98"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2DD3F4B9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76B0C3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 w:rsidRPr="008A5C98">
              <w:rPr>
                <w:b w:val="0"/>
                <w:bCs w:val="0"/>
                <w:highlight w:val="green"/>
              </w:rPr>
              <w:t>REFUND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 w:rsidRPr="008A5C98"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B97A2BD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כשאין ל</w:t>
            </w:r>
            <w:r w:rsidRPr="008A5C98">
              <w:rPr>
                <w:rFonts w:cs="Arial" w:hint="cs"/>
                <w:b w:val="0"/>
                <w:bCs w:val="0"/>
                <w:highlight w:val="green"/>
              </w:rPr>
              <w:t>USER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green"/>
              </w:rPr>
              <w:t>PA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 xml:space="preserve"> (כמו ל-</w:t>
            </w:r>
            <w:r w:rsidRPr="008A5C98">
              <w:rPr>
                <w:rFonts w:cs="Arial"/>
                <w:b w:val="0"/>
                <w:bCs w:val="0"/>
                <w:highlight w:val="green"/>
              </w:rPr>
              <w:t>cust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)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4B82A0CC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לסדר ב-</w:t>
            </w:r>
            <w:r w:rsidRPr="008A5C98">
              <w:rPr>
                <w:b w:val="0"/>
                <w:bCs w:val="0"/>
                <w:highlight w:val="cyan"/>
              </w:rPr>
              <w:t>assemble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</w:rPr>
              <w:t>produPresent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, כשאין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(יוזר 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2D2693B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לבדוק שוב את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בהקשר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CATALOG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  <w:rtl/>
              </w:rPr>
              <w:t>–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אין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IZHAR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אבל בכל זאת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0A08423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4319350C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>ב</w:t>
            </w:r>
            <w:r w:rsidRPr="008A5C98">
              <w:rPr>
                <w:rFonts w:hint="cs"/>
                <w:b w:val="0"/>
                <w:bCs w:val="0"/>
              </w:rPr>
              <w:t>ORDER TIME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, לסדר שורה 127 + 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>ב</w:t>
            </w:r>
            <w:r w:rsidRPr="008A5C98">
              <w:rPr>
                <w:rFonts w:hint="cs"/>
                <w:b w:val="0"/>
                <w:bCs w:val="0"/>
                <w:highlight w:val="green"/>
              </w:rPr>
              <w:t>MINUTES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 xml:space="preserve"> ה</w:t>
            </w:r>
            <w:r w:rsidRPr="008A5C98">
              <w:rPr>
                <w:rFonts w:hint="cs"/>
                <w:b w:val="0"/>
                <w:bCs w:val="0"/>
                <w:highlight w:val="green"/>
              </w:rPr>
              <w:t>MAX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 xml:space="preserve"> יהיה 59 ולא 60 +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לסדר שיהיו רק כפולות של 15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9DB5472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lastRenderedPageBreak/>
              <w:t xml:space="preserve">כשעוברים ממשתמש בלי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cust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) למשתמש עם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המסך לא מתעדכן בהתאם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219F818D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 xml:space="preserve">לתקן </w:t>
            </w:r>
            <w:r w:rsidRPr="008A5C98">
              <w:rPr>
                <w:rFonts w:hint="cs"/>
                <w:b w:val="0"/>
                <w:bCs w:val="0"/>
              </w:rPr>
              <w:t>MANUAL TRANS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כשיש </w:t>
            </w:r>
            <w:r w:rsidRPr="008A5C98">
              <w:rPr>
                <w:rFonts w:hint="cs"/>
                <w:b w:val="0"/>
                <w:bCs w:val="0"/>
              </w:rPr>
              <w:t>REFUND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7730EC10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C51" w14:textId="013A2898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>להוסיף ל-</w:t>
            </w:r>
            <w:r w:rsidRPr="008A5C98">
              <w:rPr>
                <w:b w:val="0"/>
                <w:bCs w:val="0"/>
              </w:rPr>
              <w:t>Complaint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סימון של צבע אדום אם </w:t>
            </w:r>
            <w:r w:rsidRPr="008A5C98">
              <w:rPr>
                <w:b w:val="0"/>
                <w:bCs w:val="0"/>
              </w:rPr>
              <w:t>isAnswer24=false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DC7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A90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A140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64DC1B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D707" w14:textId="6859C16F" w:rsidR="008A5C98" w:rsidRPr="008A5C98" w:rsidRDefault="008A5C98" w:rsidP="008A5C98">
            <w:pPr>
              <w:spacing w:line="240" w:lineRule="auto"/>
              <w:jc w:val="center"/>
              <w:rPr>
                <w:rFonts w:hint="cs"/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 xml:space="preserve">אופציונלי </w:t>
            </w:r>
            <w:r w:rsidRPr="008A5C98">
              <w:rPr>
                <w:b w:val="0"/>
                <w:bCs w:val="0"/>
                <w:rtl/>
              </w:rPr>
              <w:t>–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יזהר יחסום תאריכים עתידיים</w:t>
            </w:r>
            <w:r>
              <w:rPr>
                <w:rFonts w:hint="cs"/>
                <w:b w:val="0"/>
                <w:bCs w:val="0"/>
                <w:rtl/>
              </w:rPr>
              <w:t xml:space="preserve"> ב-</w:t>
            </w:r>
            <w:r>
              <w:rPr>
                <w:b w:val="0"/>
                <w:bCs w:val="0"/>
              </w:rPr>
              <w:t>survey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E97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E78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09C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Default="005F1F82" w:rsidP="005F1F82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5D2BA346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E23956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6626D273" w14:textId="77777777" w:rsidR="005F1F82" w:rsidRPr="00D16C1B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Pr="00D16C1B">
        <w:rPr>
          <w:rFonts w:hint="cs"/>
          <w:color w:val="FFFFFF" w:themeColor="background1"/>
          <w:highlight w:val="red"/>
        </w:rPr>
        <w:t>L</w:t>
      </w:r>
      <w:r w:rsidRPr="00D16C1B">
        <w:rPr>
          <w:color w:val="FFFFFF" w:themeColor="background1"/>
          <w:highlight w:val="red"/>
        </w:rPr>
        <w:t>ogin</w:t>
      </w:r>
    </w:p>
    <w:p w14:paraId="7A647DBC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7C388E14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a4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a4"/>
        <w:numPr>
          <w:ilvl w:val="0"/>
          <w:numId w:val="1"/>
        </w:numPr>
      </w:pPr>
      <w:r>
        <w:lastRenderedPageBreak/>
        <w:t>Stock</w:t>
      </w:r>
    </w:p>
    <w:p w14:paraId="7D42E51B" w14:textId="77777777" w:rsidR="005F1F82" w:rsidRDefault="005F1F82" w:rsidP="005F1F82">
      <w:pPr>
        <w:pStyle w:val="a4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a4"/>
        <w:numPr>
          <w:ilvl w:val="0"/>
          <w:numId w:val="1"/>
        </w:numPr>
      </w:pPr>
      <w:r>
        <w:t>Customer</w:t>
      </w:r>
    </w:p>
    <w:p w14:paraId="761654D5" w14:textId="77777777" w:rsidR="005F1F82" w:rsidRDefault="005F1F82" w:rsidP="005F1F82">
      <w:pPr>
        <w:pStyle w:val="a4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a4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a4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a4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a4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a4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a4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a4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a4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1DCB8" w14:textId="77777777" w:rsidR="00A54A17" w:rsidRDefault="00A54A17" w:rsidP="00900777">
      <w:pPr>
        <w:spacing w:after="0" w:line="240" w:lineRule="auto"/>
      </w:pPr>
      <w:r>
        <w:separator/>
      </w:r>
    </w:p>
  </w:endnote>
  <w:endnote w:type="continuationSeparator" w:id="0">
    <w:p w14:paraId="21B33A24" w14:textId="77777777" w:rsidR="00A54A17" w:rsidRDefault="00A54A17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AD13A" w14:textId="77777777" w:rsidR="00A54A17" w:rsidRDefault="00A54A17" w:rsidP="00900777">
      <w:pPr>
        <w:spacing w:after="0" w:line="240" w:lineRule="auto"/>
      </w:pPr>
      <w:r>
        <w:separator/>
      </w:r>
    </w:p>
  </w:footnote>
  <w:footnote w:type="continuationSeparator" w:id="0">
    <w:p w14:paraId="5357B4EE" w14:textId="77777777" w:rsidR="00A54A17" w:rsidRDefault="00A54A17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0E06EE"/>
    <w:rsid w:val="001227ED"/>
    <w:rsid w:val="0014208E"/>
    <w:rsid w:val="001C7EBA"/>
    <w:rsid w:val="002012AF"/>
    <w:rsid w:val="00237040"/>
    <w:rsid w:val="00274331"/>
    <w:rsid w:val="002A7543"/>
    <w:rsid w:val="002B7BBC"/>
    <w:rsid w:val="002D5C84"/>
    <w:rsid w:val="002F14DE"/>
    <w:rsid w:val="0031461C"/>
    <w:rsid w:val="0032141A"/>
    <w:rsid w:val="00332336"/>
    <w:rsid w:val="00356B0E"/>
    <w:rsid w:val="003977C5"/>
    <w:rsid w:val="003A5F67"/>
    <w:rsid w:val="003F2505"/>
    <w:rsid w:val="003F3FCE"/>
    <w:rsid w:val="004548C4"/>
    <w:rsid w:val="005725D6"/>
    <w:rsid w:val="005F1F82"/>
    <w:rsid w:val="00622EE0"/>
    <w:rsid w:val="006818A5"/>
    <w:rsid w:val="006D35AB"/>
    <w:rsid w:val="006D4269"/>
    <w:rsid w:val="007358C1"/>
    <w:rsid w:val="00817152"/>
    <w:rsid w:val="008576F5"/>
    <w:rsid w:val="008A5C98"/>
    <w:rsid w:val="00900777"/>
    <w:rsid w:val="00921850"/>
    <w:rsid w:val="00973434"/>
    <w:rsid w:val="00995CA6"/>
    <w:rsid w:val="00A54A17"/>
    <w:rsid w:val="00A61842"/>
    <w:rsid w:val="00A7105F"/>
    <w:rsid w:val="00B1418C"/>
    <w:rsid w:val="00B217F3"/>
    <w:rsid w:val="00B712EA"/>
    <w:rsid w:val="00C8227F"/>
    <w:rsid w:val="00C93B0A"/>
    <w:rsid w:val="00C95EDC"/>
    <w:rsid w:val="00CB1CE3"/>
    <w:rsid w:val="00D437B7"/>
    <w:rsid w:val="00D6139C"/>
    <w:rsid w:val="00E25C35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26A10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364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45</cp:revision>
  <dcterms:created xsi:type="dcterms:W3CDTF">2018-01-25T11:31:00Z</dcterms:created>
  <dcterms:modified xsi:type="dcterms:W3CDTF">2018-01-26T21:00:00Z</dcterms:modified>
</cp:coreProperties>
</file>