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43732"/>
          <w:sz w:val="36"/>
          <w:szCs w:val="36"/>
          <w:rtl w:val="0"/>
        </w:rPr>
        <w:t xml:space="preserve">Data Dictionary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40" w:lineRule="auto"/>
        <w:rPr>
          <w:rFonts w:ascii="Arial" w:cs="Arial" w:eastAsia="Arial" w:hAnsi="Arial"/>
          <w:b w:val="1"/>
          <w:bCs w:val="1"/>
          <w:color w:val="135a5c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35a5c"/>
          <w:sz w:val="32"/>
          <w:szCs w:val="32"/>
          <w:rtl w:val="0"/>
        </w:rPr>
        <w:t xml:space="preserve">Tables Overview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35a5c"/>
          <w:sz w:val="26"/>
          <w:szCs w:val="26"/>
          <w:rtl w:val="0"/>
        </w:rPr>
        <w:t xml:space="preserve">1.Fact_Sales Table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is the core fact table containing all records of different properties across KSA using the original dataset called saudi_real_estate_sale with 307,706 records and 26 columns. </w:t>
      </w:r>
    </w:p>
    <w:tbl>
      <w:tblPr>
        <w:tblStyle w:val="Table1"/>
        <w:tblW w:w="8370.0" w:type="dxa"/>
        <w:jc w:val="left"/>
        <w:tblInd w:w="8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20"/>
        <w:gridCol w:w="5940"/>
        <w:tblGridChange w:id="0">
          <w:tblGrid>
            <w:gridCol w:w="2410"/>
            <w:gridCol w:w="2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135a5c" w:val="clear"/>
          </w:tcPr>
          <w:p w:rsidR="00000000" w:rsidDel="00000000" w:rsidP="00000000" w:rsidRDefault="00000000" w:rsidRPr="00000000" w14:paraId="00000004">
            <w:pPr>
              <w:tabs>
                <w:tab w:val="right" w:leader="none" w:pos="2239"/>
              </w:tabs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gridSpan w:val="2"/>
            <w:shd w:fill="135a5c" w:val="clear"/>
          </w:tcPr>
          <w:p w:rsidR="00000000" w:rsidDel="00000000" w:rsidP="00000000" w:rsidRDefault="00000000" w:rsidRPr="00000000" w14:paraId="00000005">
            <w:pPr>
              <w:tabs>
                <w:tab w:val="right" w:leader="none" w:pos="2239"/>
              </w:tabs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Primary of each transaction 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createdAt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date when this transaction was done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month</w:t>
            </w:r>
          </w:p>
        </w:tc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Month of createdAt column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week_day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Weekday of createdAt column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property_category</w:t>
            </w:r>
          </w:p>
        </w:tc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Different property types like Villa, Land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beds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Number of beds in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livings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Number of living rooms in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Wc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Number of bathrooms in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area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Area of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street_width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street width where this property located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 of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ketchen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Number of kitchens in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location_lat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Latitude of the property's location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location_lng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Longitude of the property's location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province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Property's province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city_id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Foreign keys linking this fact table with Dim_Cities Table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 name in Arabic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city_en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 name in English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district_id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Foreign keys linking this fact table with Dim_Districts Table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 name in Arabic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district_en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 name in English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Price of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price_per_m2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Price of the property per meter square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total_rooms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Total number of rooms in the property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7f2de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is_riyadh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Checking if this property is in Riyadh city or not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is_new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Checking if this property is new or not from its age</w:t>
            </w:r>
          </w:p>
        </w:tc>
      </w:tr>
    </w:tbl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35a5c"/>
          <w:sz w:val="26"/>
          <w:szCs w:val="26"/>
          <w:rtl w:val="0"/>
        </w:rPr>
        <w:t xml:space="preserve">2. Dim_Cities Table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dimension table contains 97 unique cities in KSA, highlighting the city's Arabic and English names and the province to which it belongs. And this table was in the sa_cities dataset.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70.0" w:type="dxa"/>
        <w:jc w:val="left"/>
        <w:tblInd w:w="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5"/>
        <w:gridCol w:w="6115"/>
        <w:tblGridChange w:id="0">
          <w:tblGrid>
            <w:gridCol w:w="245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135a5c" w:val="clear"/>
          </w:tcPr>
          <w:p w:rsidR="00000000" w:rsidDel="00000000" w:rsidP="00000000" w:rsidRDefault="00000000" w:rsidRPr="00000000" w14:paraId="00000058">
            <w:pPr>
              <w:tabs>
                <w:tab w:val="right" w:leader="none" w:pos="2239"/>
              </w:tabs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shd w:fill="135a5c" w:val="clear"/>
          </w:tcPr>
          <w:p w:rsidR="00000000" w:rsidDel="00000000" w:rsidP="00000000" w:rsidRDefault="00000000" w:rsidRPr="00000000" w14:paraId="00000059">
            <w:pPr>
              <w:tabs>
                <w:tab w:val="right" w:leader="none" w:pos="2239"/>
              </w:tabs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city_id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Primary keys of cities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 name in Arabic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city_en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 name in English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province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province to which this city belongs</w:t>
            </w:r>
          </w:p>
        </w:tc>
      </w:tr>
    </w:tbl>
    <w:p w:rsidR="00000000" w:rsidDel="00000000" w:rsidP="00000000" w:rsidRDefault="00000000" w:rsidRPr="00000000" w14:paraId="00000062">
      <w:pPr>
        <w:ind w:left="360" w:firstLine="0"/>
        <w:rPr>
          <w:b w:val="1"/>
          <w:bCs w:val="1"/>
          <w:color w:val="0f9e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color w:val="135a5c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35a5c"/>
          <w:sz w:val="26"/>
          <w:szCs w:val="26"/>
          <w:rtl w:val="0"/>
        </w:rPr>
        <w:t xml:space="preserve">3. Dim_Districts Table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dimension table containing 1,959 unique districts in different cities across KSA located in the sa_districts dataset. </w:t>
      </w:r>
    </w:p>
    <w:tbl>
      <w:tblPr>
        <w:tblStyle w:val="Table3"/>
        <w:tblW w:w="8570.0" w:type="dxa"/>
        <w:jc w:val="left"/>
        <w:tblInd w:w="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5"/>
        <w:gridCol w:w="6115"/>
        <w:tblGridChange w:id="0">
          <w:tblGrid>
            <w:gridCol w:w="245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135a5c" w:val="clear"/>
          </w:tcPr>
          <w:p w:rsidR="00000000" w:rsidDel="00000000" w:rsidP="00000000" w:rsidRDefault="00000000" w:rsidRPr="00000000" w14:paraId="00000065">
            <w:pPr>
              <w:tabs>
                <w:tab w:val="right" w:leader="none" w:pos="2239"/>
              </w:tabs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</w:p>
        </w:tc>
        <w:tc>
          <w:tcPr>
            <w:shd w:fill="135a5c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1632"/>
                <w:tab w:val="center" w:leader="none" w:pos="2949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ab/>
              <w:tab/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City_id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Foreign keys of cities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District_id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Primary keys of districts</w:t>
            </w:r>
          </w:p>
        </w:tc>
      </w:tr>
      <w:tr>
        <w:trPr>
          <w:cantSplit w:val="0"/>
          <w:tblHeader w:val="0"/>
        </w:trPr>
        <w:tc>
          <w:tcPr>
            <w:shd w:fill="f7f2de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</w:t>
            </w:r>
          </w:p>
        </w:tc>
        <w:tc>
          <w:tcPr>
            <w:shd w:fill="f7f2de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 name in Arabic</w:t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District_en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District name in English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120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200"/>
        </w:tabs>
        <w:rPr>
          <w:i w:val="1"/>
          <w:iCs w:val="1"/>
          <w:color w:val="ee0000"/>
          <w:sz w:val="24"/>
          <w:szCs w:val="24"/>
        </w:rPr>
      </w:pPr>
      <w:r w:rsidDel="00000000" w:rsidR="00000000" w:rsidRPr="00000000">
        <w:rPr>
          <w:i w:val="1"/>
          <w:iCs w:val="1"/>
          <w:color w:val="ee0000"/>
          <w:sz w:val="24"/>
          <w:szCs w:val="24"/>
          <w:rtl w:val="0"/>
        </w:rPr>
        <w:t xml:space="preserve">"Note: Both these dimension tables are generated from the original saudi_real_estate_sale dataset during the Data Transformation and Preparation phase using Python"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color="08b19e" w:space="4" w:sz="6" w:val="single"/>
      </w:pBdr>
      <w:bidi w:val="1"/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135a5c"/>
        <w:sz w:val="18"/>
        <w:szCs w:val="18"/>
        <w:rtl w:val="0"/>
      </w:rPr>
      <w:t xml:space="preserve">DEPI Graduation Project  |  Digital Egypt Pioneers Initiative  |  Page </w:t>
    </w:r>
    <w:r w:rsidDel="00000000" w:rsidR="00000000" w:rsidRPr="00000000">
      <w:rPr>
        <w:color w:val="135a5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135a5c"/>
        <w:sz w:val="18"/>
        <w:szCs w:val="18"/>
        <w:rtl w:val="0"/>
      </w:rPr>
      <w:t xml:space="preserve"> of </w:t>
    </w:r>
    <w:r w:rsidDel="00000000" w:rsidR="00000000" w:rsidRPr="00000000">
      <w:rPr>
        <w:color w:val="135a5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bidi w:val="1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360"/>
      <w:tblGridChange w:id="0">
        <w:tblGrid>
          <w:gridCol w:w="9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8b19e" w:val="clear"/>
          <w:tcMar>
            <w:top w:w="60.0" w:type="dxa"/>
            <w:left w:w="200.0" w:type="dxa"/>
            <w:bottom w:w="60.0" w:type="dxa"/>
            <w:right w:w="200.0" w:type="dxa"/>
          </w:tcMar>
        </w:tcPr>
        <w:p w:rsidR="00000000" w:rsidDel="00000000" w:rsidP="00000000" w:rsidRDefault="00000000" w:rsidRPr="00000000" w14:paraId="00000073">
          <w:pPr>
            <w:bidi w:val="1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18"/>
              <w:szCs w:val="18"/>
              <w:rtl w:val="0"/>
            </w:rPr>
            <w:t xml:space="preserve">Intelligent Investment Consultant — KSA Real Estate Market Analysis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bidi w:val="1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1tanX+W8v2AmXMp6ByMj9izzaQ==">CgMxLjA4AHIhMXRBazc1dm5nVVVMUFVCVTF6NThFVEdDZWtMR0h0cDhD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0x0101002951B9448275CA4F975901AC45CAD76B</vt:lpwstr>
  </property>
</Properties>
</file>