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AF67EC" w14:paraId="5EBA5CB5" w14:textId="77777777">
        <w:tc>
          <w:tcPr>
            <w:tcW w:w="9746" w:type="dxa"/>
            <w:tcBorders>
              <w:top w:val="none" w:sz="0" w:space="0" w:color="FFFFFF"/>
              <w:left w:val="none" w:sz="0" w:space="0" w:color="FFFFFF"/>
              <w:bottom w:val="none" w:sz="0" w:space="0" w:color="FFFFFF"/>
              <w:right w:val="none" w:sz="0" w:space="0" w:color="FFFFFF"/>
            </w:tcBorders>
            <w:shd w:val="clear" w:color="auto" w:fill="1B6CA8"/>
            <w:tcMar>
              <w:top w:w="480" w:type="dxa"/>
              <w:left w:w="480" w:type="dxa"/>
              <w:bottom w:w="480" w:type="dxa"/>
              <w:right w:w="480" w:type="dxa"/>
            </w:tcMar>
          </w:tcPr>
          <w:p w14:paraId="2E2E51E5" w14:textId="77777777" w:rsidR="00AF67EC" w:rsidRDefault="00D565C1" w:rsidP="007317AB">
            <w:pPr>
              <w:bidi w:val="0"/>
              <w:spacing w:after="80"/>
              <w:jc w:val="center"/>
            </w:pPr>
            <w:r>
              <w:rPr>
                <w:b/>
                <w:bCs/>
                <w:color w:val="FFFFFF"/>
                <w:sz w:val="52"/>
                <w:szCs w:val="52"/>
              </w:rPr>
              <w:t>Food Price Inflation Analysis</w:t>
            </w:r>
          </w:p>
          <w:p w14:paraId="420897F5" w14:textId="77777777" w:rsidR="00AF67EC" w:rsidRDefault="00D565C1" w:rsidP="007317AB">
            <w:pPr>
              <w:bidi w:val="0"/>
              <w:jc w:val="center"/>
            </w:pPr>
            <w:r>
              <w:rPr>
                <w:i/>
                <w:iCs/>
                <w:color w:val="D0ECF8"/>
                <w:sz w:val="24"/>
                <w:szCs w:val="24"/>
              </w:rPr>
              <w:t>A comprehensive data analysis journey — from raw data to actionable nutritional insights</w:t>
            </w:r>
          </w:p>
        </w:tc>
      </w:tr>
    </w:tbl>
    <w:p w14:paraId="2E836944" w14:textId="77777777" w:rsidR="00AF67EC" w:rsidRDefault="00AF67EC" w:rsidP="007317AB">
      <w:pPr>
        <w:bidi w:val="0"/>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3CE2CDDC"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80" w:type="dxa"/>
              <w:left w:w="360" w:type="dxa"/>
              <w:bottom w:w="180" w:type="dxa"/>
              <w:right w:w="360" w:type="dxa"/>
            </w:tcMar>
          </w:tcPr>
          <w:p w14:paraId="026A238F" w14:textId="77777777" w:rsidR="00AF67EC" w:rsidRDefault="00D565C1" w:rsidP="007317AB">
            <w:pPr>
              <w:bidi w:val="0"/>
            </w:pPr>
            <w:r>
              <w:rPr>
                <w:b/>
                <w:bCs/>
                <w:color w:val="FFFFFF"/>
                <w:sz w:val="34"/>
                <w:szCs w:val="34"/>
              </w:rPr>
              <w:t>Brief Introduction to the Project</w:t>
            </w:r>
          </w:p>
        </w:tc>
      </w:tr>
    </w:tbl>
    <w:p w14:paraId="64005181" w14:textId="77777777" w:rsidR="00AF67EC" w:rsidRDefault="00AF67EC" w:rsidP="007317AB">
      <w:pPr>
        <w:bidi w:val="0"/>
        <w:spacing w:before="120"/>
      </w:pPr>
    </w:p>
    <w:p w14:paraId="7B43B7DF" w14:textId="77777777" w:rsidR="00AF67EC" w:rsidRDefault="00D565C1" w:rsidP="007317AB">
      <w:pPr>
        <w:bidi w:val="0"/>
        <w:spacing w:before="60" w:after="60"/>
      </w:pPr>
      <w:r>
        <w:rPr>
          <w:color w:val="1C2B36"/>
        </w:rPr>
        <w:t>Food is one of the most essential parts of our daily lives. Over the past 15 years, the steady rise in food prices worldwide has made it increasingly difficult to access high-quality nutrition at affordable costs. This project was designed to understand how various food categories and commodities have been affected by price inflation — and more importantly, to suggest smarter, budget-friendly alternatives that provide the same nutritional value as their higher-priced counterparts.</w:t>
      </w:r>
    </w:p>
    <w:p w14:paraId="6FF1E96F"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2D9B722C"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80" w:type="dxa"/>
              <w:left w:w="360" w:type="dxa"/>
              <w:bottom w:w="180" w:type="dxa"/>
              <w:right w:w="360" w:type="dxa"/>
            </w:tcMar>
          </w:tcPr>
          <w:p w14:paraId="2E95383E" w14:textId="77777777" w:rsidR="00AF67EC" w:rsidRDefault="00D565C1" w:rsidP="007317AB">
            <w:pPr>
              <w:bidi w:val="0"/>
            </w:pPr>
            <w:r>
              <w:rPr>
                <w:b/>
                <w:bCs/>
                <w:color w:val="FFFFFF"/>
                <w:sz w:val="34"/>
                <w:szCs w:val="34"/>
              </w:rPr>
              <w:t>Problem Statement</w:t>
            </w:r>
          </w:p>
        </w:tc>
      </w:tr>
    </w:tbl>
    <w:p w14:paraId="3F77DF0C" w14:textId="77777777" w:rsidR="00AF67EC" w:rsidRDefault="00AF67EC" w:rsidP="007317AB">
      <w:pPr>
        <w:bidi w:val="0"/>
        <w:spacing w:before="120"/>
      </w:pPr>
    </w:p>
    <w:p w14:paraId="74B499C3" w14:textId="77777777" w:rsidR="00AF67EC" w:rsidRDefault="00D565C1" w:rsidP="007317AB">
      <w:pPr>
        <w:bidi w:val="0"/>
        <w:spacing w:before="60" w:after="60"/>
      </w:pPr>
      <w:r>
        <w:rPr>
          <w:color w:val="1C2B36"/>
        </w:rPr>
        <w:t>The core problem driving this analysis is straightforward: food prices have increased dramatically over the past 15 years, making it harder for people to meet their daily nutritional needs within a reasonable budget. The challenge is not just affordability — it is knowing which commodities deliver the best nutritional return per dollar spent, and which cheaper alternatives can replace expensive ones without sacrificing health value.</w:t>
      </w:r>
    </w:p>
    <w:p w14:paraId="4F7BB5D7"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7384D7D3"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80" w:type="dxa"/>
              <w:left w:w="360" w:type="dxa"/>
              <w:bottom w:w="180" w:type="dxa"/>
              <w:right w:w="360" w:type="dxa"/>
            </w:tcMar>
          </w:tcPr>
          <w:p w14:paraId="57FBD770" w14:textId="77777777" w:rsidR="00AF67EC" w:rsidRDefault="00D565C1" w:rsidP="007317AB">
            <w:pPr>
              <w:bidi w:val="0"/>
            </w:pPr>
            <w:r>
              <w:rPr>
                <w:b/>
                <w:bCs/>
                <w:color w:val="FFFFFF"/>
                <w:sz w:val="34"/>
                <w:szCs w:val="34"/>
              </w:rPr>
              <w:t>Dataset Overview</w:t>
            </w:r>
          </w:p>
        </w:tc>
      </w:tr>
    </w:tbl>
    <w:p w14:paraId="4A58A852" w14:textId="77777777" w:rsidR="00AF67EC" w:rsidRDefault="00AF67EC" w:rsidP="007317AB">
      <w:pPr>
        <w:bidi w:val="0"/>
        <w:spacing w:before="120"/>
      </w:pPr>
    </w:p>
    <w:p w14:paraId="463E3691" w14:textId="77777777" w:rsidR="00AF67EC" w:rsidRDefault="00D565C1" w:rsidP="007317AB">
      <w:pPr>
        <w:bidi w:val="0"/>
        <w:spacing w:before="60" w:after="60"/>
      </w:pPr>
      <w:r>
        <w:rPr>
          <w:color w:val="1C2B36"/>
        </w:rPr>
        <w:t>This project relies on two complementary datasets that were merged to enable both price and nutritional analysis.</w:t>
      </w:r>
    </w:p>
    <w:p w14:paraId="5BC03E47" w14:textId="77777777" w:rsidR="00AF67EC" w:rsidRDefault="00AF67EC" w:rsidP="007317AB">
      <w:pPr>
        <w:bidi w:val="0"/>
        <w:spacing w:before="100"/>
      </w:pPr>
    </w:p>
    <w:p w14:paraId="79220F51" w14:textId="77777777" w:rsidR="00AF67EC" w:rsidRDefault="00D565C1" w:rsidP="007317AB">
      <w:pPr>
        <w:pBdr>
          <w:bottom w:val="single" w:sz="4" w:space="3" w:color="1A8F7A"/>
        </w:pBdr>
        <w:bidi w:val="0"/>
        <w:spacing w:before="260" w:after="80"/>
      </w:pPr>
      <w:r>
        <w:rPr>
          <w:b/>
          <w:bCs/>
          <w:color w:val="1A8F7A"/>
          <w:sz w:val="26"/>
          <w:szCs w:val="26"/>
        </w:rPr>
        <w:t>1</w:t>
      </w:r>
      <w:proofErr w:type="gramStart"/>
      <w:r>
        <w:rPr>
          <w:b/>
          <w:bCs/>
          <w:color w:val="1A8F7A"/>
          <w:sz w:val="26"/>
          <w:szCs w:val="26"/>
        </w:rPr>
        <w:t>.  Final</w:t>
      </w:r>
      <w:proofErr w:type="gramEnd"/>
      <w:r>
        <w:rPr>
          <w:b/>
          <w:bCs/>
          <w:color w:val="1A8F7A"/>
          <w:sz w:val="26"/>
          <w:szCs w:val="26"/>
        </w:rPr>
        <w:t xml:space="preserve"> Food Prices </w:t>
      </w:r>
      <w:proofErr w:type="gramStart"/>
      <w:r>
        <w:rPr>
          <w:b/>
          <w:bCs/>
          <w:color w:val="1A8F7A"/>
          <w:sz w:val="26"/>
          <w:szCs w:val="26"/>
        </w:rPr>
        <w:t>Data  (</w:t>
      </w:r>
      <w:proofErr w:type="gramEnd"/>
      <w:r>
        <w:rPr>
          <w:b/>
          <w:bCs/>
          <w:color w:val="1A8F7A"/>
          <w:sz w:val="26"/>
          <w:szCs w:val="26"/>
        </w:rPr>
        <w:t>Fact Table)</w:t>
      </w:r>
    </w:p>
    <w:p w14:paraId="2AB29B5A" w14:textId="77777777" w:rsidR="00AF67EC" w:rsidRDefault="00D565C1" w:rsidP="007317AB">
      <w:pPr>
        <w:bidi w:val="0"/>
        <w:spacing w:before="60" w:after="60"/>
      </w:pPr>
      <w:r>
        <w:rPr>
          <w:color w:val="1C2B36"/>
        </w:rPr>
        <w:t>This is the core fact table containing all price records across commodities and time.</w:t>
      </w:r>
    </w:p>
    <w:p w14:paraId="20FE882A"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F67EC" w14:paraId="3B89AFCB" w14:textId="77777777">
        <w:trPr>
          <w:tblHeader/>
        </w:trPr>
        <w:tc>
          <w:tcPr>
            <w:tcW w:w="2200" w:type="dxa"/>
            <w:tcBorders>
              <w:top w:val="single" w:sz="1" w:space="0" w:color="C9D9E4"/>
              <w:left w:val="single" w:sz="1" w:space="0" w:color="C9D9E4"/>
              <w:bottom w:val="single" w:sz="1" w:space="0" w:color="C9D9E4"/>
              <w:right w:val="single" w:sz="1" w:space="0" w:color="C9D9E4"/>
            </w:tcBorders>
            <w:shd w:val="clear" w:color="auto" w:fill="1B6CA8"/>
            <w:tcMar>
              <w:top w:w="80" w:type="dxa"/>
              <w:left w:w="120" w:type="dxa"/>
              <w:bottom w:w="80" w:type="dxa"/>
              <w:right w:w="120" w:type="dxa"/>
            </w:tcMar>
          </w:tcPr>
          <w:p w14:paraId="5FBA7D23" w14:textId="77777777" w:rsidR="00AF67EC" w:rsidRDefault="00D565C1" w:rsidP="007317AB">
            <w:pPr>
              <w:bidi w:val="0"/>
            </w:pPr>
            <w:r>
              <w:rPr>
                <w:b/>
                <w:bCs/>
                <w:color w:val="FFFFFF"/>
              </w:rPr>
              <w:t>Column</w:t>
            </w:r>
          </w:p>
        </w:tc>
        <w:tc>
          <w:tcPr>
            <w:tcW w:w="7160" w:type="dxa"/>
            <w:tcBorders>
              <w:top w:val="single" w:sz="1" w:space="0" w:color="C9D9E4"/>
              <w:left w:val="single" w:sz="1" w:space="0" w:color="C9D9E4"/>
              <w:bottom w:val="single" w:sz="1" w:space="0" w:color="C9D9E4"/>
              <w:right w:val="single" w:sz="1" w:space="0" w:color="C9D9E4"/>
            </w:tcBorders>
            <w:shd w:val="clear" w:color="auto" w:fill="1B6CA8"/>
            <w:tcMar>
              <w:top w:w="80" w:type="dxa"/>
              <w:left w:w="120" w:type="dxa"/>
              <w:bottom w:w="80" w:type="dxa"/>
              <w:right w:w="120" w:type="dxa"/>
            </w:tcMar>
          </w:tcPr>
          <w:p w14:paraId="105F854E" w14:textId="77777777" w:rsidR="00AF67EC" w:rsidRDefault="00D565C1" w:rsidP="007317AB">
            <w:pPr>
              <w:bidi w:val="0"/>
            </w:pPr>
            <w:r>
              <w:rPr>
                <w:b/>
                <w:bCs/>
                <w:color w:val="FFFFFF"/>
              </w:rPr>
              <w:t>Description</w:t>
            </w:r>
          </w:p>
        </w:tc>
      </w:tr>
      <w:tr w:rsidR="00AF67EC" w14:paraId="7F974613"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2C29C9E7" w14:textId="77777777" w:rsidR="00AF67EC" w:rsidRDefault="00D565C1" w:rsidP="007317AB">
            <w:pPr>
              <w:bidi w:val="0"/>
            </w:pPr>
            <w:r>
              <w:rPr>
                <w:rFonts w:ascii="Courier New" w:eastAsia="Courier New" w:hAnsi="Courier New" w:cs="Courier New"/>
                <w:b/>
                <w:bCs/>
                <w:color w:val="1B6CA8"/>
                <w:sz w:val="19"/>
                <w:szCs w:val="19"/>
              </w:rPr>
              <w:t>category</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5A335D83" w14:textId="77777777" w:rsidR="00AF67EC" w:rsidRDefault="00D565C1" w:rsidP="007317AB">
            <w:pPr>
              <w:bidi w:val="0"/>
            </w:pPr>
            <w:r>
              <w:rPr>
                <w:color w:val="1C2B36"/>
                <w:sz w:val="19"/>
                <w:szCs w:val="19"/>
              </w:rPr>
              <w:t>Main food categories (e.g., Cereals, Meat, Vegetables)</w:t>
            </w:r>
          </w:p>
        </w:tc>
      </w:tr>
      <w:tr w:rsidR="00AF67EC" w14:paraId="58D06635" w14:textId="77777777">
        <w:tc>
          <w:tcPr>
            <w:tcW w:w="220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69683EC9" w14:textId="77777777" w:rsidR="00AF67EC" w:rsidRDefault="00D565C1" w:rsidP="007317AB">
            <w:pPr>
              <w:bidi w:val="0"/>
            </w:pPr>
            <w:r>
              <w:rPr>
                <w:rFonts w:ascii="Courier New" w:eastAsia="Courier New" w:hAnsi="Courier New" w:cs="Courier New"/>
                <w:b/>
                <w:bCs/>
                <w:color w:val="1B6CA8"/>
                <w:sz w:val="19"/>
                <w:szCs w:val="19"/>
              </w:rPr>
              <w:t>commodity</w:t>
            </w:r>
          </w:p>
        </w:tc>
        <w:tc>
          <w:tcPr>
            <w:tcW w:w="716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5F3D96D6" w14:textId="77777777" w:rsidR="00AF67EC" w:rsidRDefault="00D565C1" w:rsidP="007317AB">
            <w:pPr>
              <w:bidi w:val="0"/>
            </w:pPr>
            <w:r>
              <w:rPr>
                <w:color w:val="1C2B36"/>
                <w:sz w:val="19"/>
                <w:szCs w:val="19"/>
              </w:rPr>
              <w:t>All products included in the analysis</w:t>
            </w:r>
          </w:p>
        </w:tc>
      </w:tr>
      <w:tr w:rsidR="00AF67EC" w14:paraId="52209A63"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4DEDF09F" w14:textId="77777777" w:rsidR="00AF67EC" w:rsidRDefault="00D565C1" w:rsidP="007317AB">
            <w:pPr>
              <w:bidi w:val="0"/>
            </w:pPr>
            <w:r>
              <w:rPr>
                <w:rFonts w:ascii="Courier New" w:eastAsia="Courier New" w:hAnsi="Courier New" w:cs="Courier New"/>
                <w:b/>
                <w:bCs/>
                <w:color w:val="1B6CA8"/>
                <w:sz w:val="19"/>
                <w:szCs w:val="19"/>
              </w:rPr>
              <w:t>price</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3C34D6C8" w14:textId="77777777" w:rsidR="00AF67EC" w:rsidRDefault="00D565C1" w:rsidP="007317AB">
            <w:pPr>
              <w:bidi w:val="0"/>
            </w:pPr>
            <w:r>
              <w:rPr>
                <w:color w:val="1C2B36"/>
                <w:sz w:val="19"/>
                <w:szCs w:val="19"/>
              </w:rPr>
              <w:t>Price of each commodity in local currency (EGP)</w:t>
            </w:r>
          </w:p>
        </w:tc>
      </w:tr>
      <w:tr w:rsidR="00AF67EC" w14:paraId="21B9A0D9" w14:textId="77777777">
        <w:tc>
          <w:tcPr>
            <w:tcW w:w="220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47CF98BD" w14:textId="77777777" w:rsidR="00AF67EC" w:rsidRDefault="00D565C1" w:rsidP="007317AB">
            <w:pPr>
              <w:bidi w:val="0"/>
            </w:pPr>
            <w:proofErr w:type="spellStart"/>
            <w:r>
              <w:rPr>
                <w:rFonts w:ascii="Courier New" w:eastAsia="Courier New" w:hAnsi="Courier New" w:cs="Courier New"/>
                <w:b/>
                <w:bCs/>
                <w:color w:val="1B6CA8"/>
                <w:sz w:val="19"/>
                <w:szCs w:val="19"/>
              </w:rPr>
              <w:t>usdprice</w:t>
            </w:r>
            <w:proofErr w:type="spellEnd"/>
          </w:p>
        </w:tc>
        <w:tc>
          <w:tcPr>
            <w:tcW w:w="716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02235D29" w14:textId="77777777" w:rsidR="00AF67EC" w:rsidRDefault="00D565C1" w:rsidP="007317AB">
            <w:pPr>
              <w:bidi w:val="0"/>
            </w:pPr>
            <w:r>
              <w:rPr>
                <w:color w:val="1C2B36"/>
                <w:sz w:val="19"/>
                <w:szCs w:val="19"/>
              </w:rPr>
              <w:t>Price converted to US dollars</w:t>
            </w:r>
          </w:p>
        </w:tc>
      </w:tr>
      <w:tr w:rsidR="00AF67EC" w14:paraId="6688E155"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695C6C17" w14:textId="77777777" w:rsidR="00AF67EC" w:rsidRDefault="00D565C1" w:rsidP="007317AB">
            <w:pPr>
              <w:bidi w:val="0"/>
            </w:pPr>
            <w:r>
              <w:rPr>
                <w:rFonts w:ascii="Courier New" w:eastAsia="Courier New" w:hAnsi="Courier New" w:cs="Courier New"/>
                <w:b/>
                <w:bCs/>
                <w:color w:val="1B6CA8"/>
                <w:sz w:val="19"/>
                <w:szCs w:val="19"/>
              </w:rPr>
              <w:t>unit</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19AB953C" w14:textId="77777777" w:rsidR="00AF67EC" w:rsidRDefault="00D565C1" w:rsidP="007317AB">
            <w:pPr>
              <w:bidi w:val="0"/>
            </w:pPr>
            <w:r>
              <w:rPr>
                <w:color w:val="1C2B36"/>
                <w:sz w:val="19"/>
                <w:szCs w:val="19"/>
              </w:rPr>
              <w:t>Unit of measurement — grams or kilograms</w:t>
            </w:r>
          </w:p>
        </w:tc>
      </w:tr>
      <w:tr w:rsidR="00AF67EC" w14:paraId="69BCFFB9" w14:textId="77777777">
        <w:tc>
          <w:tcPr>
            <w:tcW w:w="220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2C395F1C" w14:textId="77777777" w:rsidR="00AF67EC" w:rsidRDefault="00D565C1" w:rsidP="007317AB">
            <w:pPr>
              <w:bidi w:val="0"/>
            </w:pPr>
            <w:r>
              <w:rPr>
                <w:rFonts w:ascii="Courier New" w:eastAsia="Courier New" w:hAnsi="Courier New" w:cs="Courier New"/>
                <w:b/>
                <w:bCs/>
                <w:color w:val="1B6CA8"/>
                <w:sz w:val="19"/>
                <w:szCs w:val="19"/>
              </w:rPr>
              <w:t>date</w:t>
            </w:r>
          </w:p>
        </w:tc>
        <w:tc>
          <w:tcPr>
            <w:tcW w:w="716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300277DC" w14:textId="77777777" w:rsidR="00AF67EC" w:rsidRDefault="00D565C1" w:rsidP="007317AB">
            <w:pPr>
              <w:bidi w:val="0"/>
            </w:pPr>
            <w:r>
              <w:rPr>
                <w:color w:val="1C2B36"/>
                <w:sz w:val="19"/>
                <w:szCs w:val="19"/>
              </w:rPr>
              <w:t>Date of the price record, ranging from 2010 to 2025</w:t>
            </w:r>
          </w:p>
        </w:tc>
      </w:tr>
      <w:tr w:rsidR="00AF67EC" w14:paraId="03B15022"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12AB3D04" w14:textId="77777777" w:rsidR="00AF67EC" w:rsidRDefault="00D565C1" w:rsidP="007317AB">
            <w:pPr>
              <w:bidi w:val="0"/>
            </w:pPr>
            <w:r>
              <w:rPr>
                <w:rFonts w:ascii="Courier New" w:eastAsia="Courier New" w:hAnsi="Courier New" w:cs="Courier New"/>
                <w:b/>
                <w:bCs/>
                <w:color w:val="1B6CA8"/>
                <w:sz w:val="19"/>
                <w:szCs w:val="19"/>
              </w:rPr>
              <w:t>commodity_id</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4E509001" w14:textId="77777777" w:rsidR="00AF67EC" w:rsidRDefault="00D565C1" w:rsidP="007317AB">
            <w:pPr>
              <w:bidi w:val="0"/>
            </w:pPr>
            <w:r>
              <w:rPr>
                <w:color w:val="1C2B36"/>
                <w:sz w:val="19"/>
                <w:szCs w:val="19"/>
              </w:rPr>
              <w:t>Foreign key linking to the nutrition dimension table</w:t>
            </w:r>
          </w:p>
        </w:tc>
      </w:tr>
    </w:tbl>
    <w:p w14:paraId="445BCCB1" w14:textId="77777777" w:rsidR="00AF67EC" w:rsidRDefault="00AF67EC" w:rsidP="007317AB">
      <w:pPr>
        <w:bidi w:val="0"/>
        <w:spacing w:before="140"/>
      </w:pPr>
    </w:p>
    <w:p w14:paraId="10C87FD1" w14:textId="77777777" w:rsidR="00AF67EC" w:rsidRDefault="00D565C1" w:rsidP="007317AB">
      <w:pPr>
        <w:pBdr>
          <w:bottom w:val="single" w:sz="4" w:space="3" w:color="1A8F7A"/>
        </w:pBdr>
        <w:bidi w:val="0"/>
        <w:spacing w:before="260" w:after="80"/>
      </w:pPr>
      <w:r>
        <w:rPr>
          <w:b/>
          <w:bCs/>
          <w:color w:val="1A8F7A"/>
          <w:sz w:val="26"/>
          <w:szCs w:val="26"/>
        </w:rPr>
        <w:lastRenderedPageBreak/>
        <w:t>2</w:t>
      </w:r>
      <w:proofErr w:type="gramStart"/>
      <w:r>
        <w:rPr>
          <w:b/>
          <w:bCs/>
          <w:color w:val="1A8F7A"/>
          <w:sz w:val="26"/>
          <w:szCs w:val="26"/>
        </w:rPr>
        <w:t>.  Final</w:t>
      </w:r>
      <w:proofErr w:type="gramEnd"/>
      <w:r>
        <w:rPr>
          <w:b/>
          <w:bCs/>
          <w:color w:val="1A8F7A"/>
          <w:sz w:val="26"/>
          <w:szCs w:val="26"/>
        </w:rPr>
        <w:t xml:space="preserve"> Nutrition </w:t>
      </w:r>
      <w:proofErr w:type="gramStart"/>
      <w:r>
        <w:rPr>
          <w:b/>
          <w:bCs/>
          <w:color w:val="1A8F7A"/>
          <w:sz w:val="26"/>
          <w:szCs w:val="26"/>
        </w:rPr>
        <w:t>Data  (</w:t>
      </w:r>
      <w:proofErr w:type="gramEnd"/>
      <w:r>
        <w:rPr>
          <w:b/>
          <w:bCs/>
          <w:color w:val="1A8F7A"/>
          <w:sz w:val="26"/>
          <w:szCs w:val="26"/>
        </w:rPr>
        <w:t>Dimension Table)</w:t>
      </w:r>
    </w:p>
    <w:p w14:paraId="76DC1C69" w14:textId="77777777" w:rsidR="00AF67EC" w:rsidRDefault="00D565C1" w:rsidP="007317AB">
      <w:pPr>
        <w:bidi w:val="0"/>
        <w:spacing w:before="60" w:after="60"/>
      </w:pPr>
      <w:r>
        <w:rPr>
          <w:color w:val="1C2B36"/>
        </w:rPr>
        <w:t>This dimension table holds the nutritional profile of each commodity, providing the health context behind every price data point.</w:t>
      </w:r>
    </w:p>
    <w:p w14:paraId="753ADDC7"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F67EC" w14:paraId="5EBBD479" w14:textId="77777777">
        <w:trPr>
          <w:tblHeader/>
        </w:trPr>
        <w:tc>
          <w:tcPr>
            <w:tcW w:w="2200" w:type="dxa"/>
            <w:tcBorders>
              <w:top w:val="single" w:sz="1" w:space="0" w:color="C9D9E4"/>
              <w:left w:val="single" w:sz="1" w:space="0" w:color="C9D9E4"/>
              <w:bottom w:val="single" w:sz="1" w:space="0" w:color="C9D9E4"/>
              <w:right w:val="single" w:sz="1" w:space="0" w:color="C9D9E4"/>
            </w:tcBorders>
            <w:shd w:val="clear" w:color="auto" w:fill="1B6CA8"/>
            <w:tcMar>
              <w:top w:w="80" w:type="dxa"/>
              <w:left w:w="120" w:type="dxa"/>
              <w:bottom w:w="80" w:type="dxa"/>
              <w:right w:w="120" w:type="dxa"/>
            </w:tcMar>
          </w:tcPr>
          <w:p w14:paraId="6E5B2263" w14:textId="77777777" w:rsidR="00AF67EC" w:rsidRDefault="00D565C1" w:rsidP="007317AB">
            <w:pPr>
              <w:bidi w:val="0"/>
            </w:pPr>
            <w:r>
              <w:rPr>
                <w:b/>
                <w:bCs/>
                <w:color w:val="FFFFFF"/>
              </w:rPr>
              <w:t>Column</w:t>
            </w:r>
          </w:p>
        </w:tc>
        <w:tc>
          <w:tcPr>
            <w:tcW w:w="7160" w:type="dxa"/>
            <w:tcBorders>
              <w:top w:val="single" w:sz="1" w:space="0" w:color="C9D9E4"/>
              <w:left w:val="single" w:sz="1" w:space="0" w:color="C9D9E4"/>
              <w:bottom w:val="single" w:sz="1" w:space="0" w:color="C9D9E4"/>
              <w:right w:val="single" w:sz="1" w:space="0" w:color="C9D9E4"/>
            </w:tcBorders>
            <w:shd w:val="clear" w:color="auto" w:fill="1B6CA8"/>
            <w:tcMar>
              <w:top w:w="80" w:type="dxa"/>
              <w:left w:w="120" w:type="dxa"/>
              <w:bottom w:w="80" w:type="dxa"/>
              <w:right w:w="120" w:type="dxa"/>
            </w:tcMar>
          </w:tcPr>
          <w:p w14:paraId="39431CFC" w14:textId="77777777" w:rsidR="00AF67EC" w:rsidRDefault="00D565C1" w:rsidP="007317AB">
            <w:pPr>
              <w:bidi w:val="0"/>
            </w:pPr>
            <w:r>
              <w:rPr>
                <w:b/>
                <w:bCs/>
                <w:color w:val="FFFFFF"/>
              </w:rPr>
              <w:t>Description</w:t>
            </w:r>
          </w:p>
        </w:tc>
      </w:tr>
      <w:tr w:rsidR="00AF67EC" w14:paraId="6DE4E08A"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66D3197F" w14:textId="77777777" w:rsidR="00AF67EC" w:rsidRDefault="00D565C1" w:rsidP="007317AB">
            <w:pPr>
              <w:bidi w:val="0"/>
            </w:pPr>
            <w:r>
              <w:rPr>
                <w:rFonts w:ascii="Courier New" w:eastAsia="Courier New" w:hAnsi="Courier New" w:cs="Courier New"/>
                <w:b/>
                <w:bCs/>
                <w:color w:val="1B6CA8"/>
                <w:sz w:val="19"/>
                <w:szCs w:val="19"/>
              </w:rPr>
              <w:t>commodity</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4B85FA6C" w14:textId="77777777" w:rsidR="00AF67EC" w:rsidRDefault="00D565C1" w:rsidP="007317AB">
            <w:pPr>
              <w:bidi w:val="0"/>
            </w:pPr>
            <w:r>
              <w:rPr>
                <w:color w:val="1C2B36"/>
                <w:sz w:val="19"/>
                <w:szCs w:val="19"/>
              </w:rPr>
              <w:t>All commodities in the analysis (unique values)</w:t>
            </w:r>
          </w:p>
        </w:tc>
      </w:tr>
      <w:tr w:rsidR="00AF67EC" w14:paraId="2C3B19A6" w14:textId="77777777">
        <w:tc>
          <w:tcPr>
            <w:tcW w:w="220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00871023" w14:textId="77777777" w:rsidR="00AF67EC" w:rsidRDefault="00D565C1" w:rsidP="007317AB">
            <w:pPr>
              <w:bidi w:val="0"/>
            </w:pPr>
            <w:r>
              <w:rPr>
                <w:rFonts w:ascii="Courier New" w:eastAsia="Courier New" w:hAnsi="Courier New" w:cs="Courier New"/>
                <w:b/>
                <w:bCs/>
                <w:color w:val="1B6CA8"/>
                <w:sz w:val="19"/>
                <w:szCs w:val="19"/>
              </w:rPr>
              <w:t>calories (kcal)</w:t>
            </w:r>
          </w:p>
        </w:tc>
        <w:tc>
          <w:tcPr>
            <w:tcW w:w="716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5882C7E2" w14:textId="77777777" w:rsidR="00AF67EC" w:rsidRDefault="00D565C1" w:rsidP="007317AB">
            <w:pPr>
              <w:bidi w:val="0"/>
            </w:pPr>
            <w:r>
              <w:rPr>
                <w:color w:val="1C2B36"/>
                <w:sz w:val="19"/>
                <w:szCs w:val="19"/>
              </w:rPr>
              <w:t>Caloric content in kilocalories</w:t>
            </w:r>
          </w:p>
        </w:tc>
      </w:tr>
      <w:tr w:rsidR="00AF67EC" w14:paraId="55ABC917"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7253AD80" w14:textId="77777777" w:rsidR="00AF67EC" w:rsidRDefault="00D565C1" w:rsidP="007317AB">
            <w:pPr>
              <w:bidi w:val="0"/>
            </w:pPr>
            <w:r>
              <w:rPr>
                <w:rFonts w:ascii="Courier New" w:eastAsia="Courier New" w:hAnsi="Courier New" w:cs="Courier New"/>
                <w:b/>
                <w:bCs/>
                <w:color w:val="1B6CA8"/>
                <w:sz w:val="19"/>
                <w:szCs w:val="19"/>
              </w:rPr>
              <w:t>protein (g)</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0F33EA2F" w14:textId="77777777" w:rsidR="00AF67EC" w:rsidRDefault="00D565C1" w:rsidP="007317AB">
            <w:pPr>
              <w:bidi w:val="0"/>
            </w:pPr>
            <w:r>
              <w:rPr>
                <w:color w:val="1C2B36"/>
                <w:sz w:val="19"/>
                <w:szCs w:val="19"/>
              </w:rPr>
              <w:t>Protein content in grams</w:t>
            </w:r>
          </w:p>
        </w:tc>
      </w:tr>
      <w:tr w:rsidR="00AF67EC" w14:paraId="7928DD77" w14:textId="77777777">
        <w:tc>
          <w:tcPr>
            <w:tcW w:w="220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3A4E6427" w14:textId="77777777" w:rsidR="00AF67EC" w:rsidRDefault="00D565C1" w:rsidP="007317AB">
            <w:pPr>
              <w:bidi w:val="0"/>
            </w:pPr>
            <w:r>
              <w:rPr>
                <w:rFonts w:ascii="Courier New" w:eastAsia="Courier New" w:hAnsi="Courier New" w:cs="Courier New"/>
                <w:b/>
                <w:bCs/>
                <w:color w:val="1B6CA8"/>
                <w:sz w:val="19"/>
                <w:szCs w:val="19"/>
              </w:rPr>
              <w:t>carbs (g)</w:t>
            </w:r>
          </w:p>
        </w:tc>
        <w:tc>
          <w:tcPr>
            <w:tcW w:w="716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6C64FC1D" w14:textId="77777777" w:rsidR="00AF67EC" w:rsidRDefault="00D565C1" w:rsidP="007317AB">
            <w:pPr>
              <w:bidi w:val="0"/>
            </w:pPr>
            <w:r>
              <w:rPr>
                <w:color w:val="1C2B36"/>
                <w:sz w:val="19"/>
                <w:szCs w:val="19"/>
              </w:rPr>
              <w:t>Carbohydrate content in grams</w:t>
            </w:r>
          </w:p>
        </w:tc>
      </w:tr>
      <w:tr w:rsidR="00AF67EC" w14:paraId="2719AB47"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2FC52507" w14:textId="77777777" w:rsidR="00AF67EC" w:rsidRDefault="00D565C1" w:rsidP="007317AB">
            <w:pPr>
              <w:bidi w:val="0"/>
            </w:pPr>
            <w:r>
              <w:rPr>
                <w:rFonts w:ascii="Courier New" w:eastAsia="Courier New" w:hAnsi="Courier New" w:cs="Courier New"/>
                <w:b/>
                <w:bCs/>
                <w:color w:val="1B6CA8"/>
                <w:sz w:val="19"/>
                <w:szCs w:val="19"/>
              </w:rPr>
              <w:t>fat (g)</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392A4EB1" w14:textId="77777777" w:rsidR="00AF67EC" w:rsidRDefault="00D565C1" w:rsidP="007317AB">
            <w:pPr>
              <w:bidi w:val="0"/>
            </w:pPr>
            <w:r>
              <w:rPr>
                <w:color w:val="1C2B36"/>
                <w:sz w:val="19"/>
                <w:szCs w:val="19"/>
              </w:rPr>
              <w:t>Fat content in grams</w:t>
            </w:r>
          </w:p>
        </w:tc>
      </w:tr>
      <w:tr w:rsidR="00AF67EC" w14:paraId="216C7CE8" w14:textId="77777777">
        <w:tc>
          <w:tcPr>
            <w:tcW w:w="220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1ECC8781" w14:textId="77777777" w:rsidR="00AF67EC" w:rsidRDefault="00D565C1" w:rsidP="007317AB">
            <w:pPr>
              <w:bidi w:val="0"/>
            </w:pPr>
            <w:r>
              <w:rPr>
                <w:rFonts w:ascii="Courier New" w:eastAsia="Courier New" w:hAnsi="Courier New" w:cs="Courier New"/>
                <w:b/>
                <w:bCs/>
                <w:color w:val="1B6CA8"/>
                <w:sz w:val="19"/>
                <w:szCs w:val="19"/>
              </w:rPr>
              <w:t>iron (mg)</w:t>
            </w:r>
          </w:p>
        </w:tc>
        <w:tc>
          <w:tcPr>
            <w:tcW w:w="7160" w:type="dxa"/>
            <w:tcBorders>
              <w:top w:val="single" w:sz="1" w:space="0" w:color="C9D9E4"/>
              <w:left w:val="single" w:sz="1" w:space="0" w:color="C9D9E4"/>
              <w:bottom w:val="single" w:sz="1" w:space="0" w:color="C9D9E4"/>
              <w:right w:val="single" w:sz="1" w:space="0" w:color="C9D9E4"/>
            </w:tcBorders>
            <w:shd w:val="clear" w:color="auto" w:fill="FFFFFF"/>
            <w:tcMar>
              <w:top w:w="80" w:type="dxa"/>
              <w:left w:w="120" w:type="dxa"/>
              <w:bottom w:w="80" w:type="dxa"/>
              <w:right w:w="120" w:type="dxa"/>
            </w:tcMar>
          </w:tcPr>
          <w:p w14:paraId="277728FF" w14:textId="77777777" w:rsidR="00AF67EC" w:rsidRDefault="00D565C1" w:rsidP="007317AB">
            <w:pPr>
              <w:bidi w:val="0"/>
            </w:pPr>
            <w:r>
              <w:rPr>
                <w:color w:val="1C2B36"/>
                <w:sz w:val="19"/>
                <w:szCs w:val="19"/>
              </w:rPr>
              <w:t>Iron content in milligrams</w:t>
            </w:r>
          </w:p>
        </w:tc>
      </w:tr>
      <w:tr w:rsidR="00AF67EC" w14:paraId="7B463B5D" w14:textId="77777777">
        <w:tc>
          <w:tcPr>
            <w:tcW w:w="220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5A008195" w14:textId="77777777" w:rsidR="00AF67EC" w:rsidRDefault="00D565C1" w:rsidP="007317AB">
            <w:pPr>
              <w:bidi w:val="0"/>
            </w:pPr>
            <w:r>
              <w:rPr>
                <w:rFonts w:ascii="Courier New" w:eastAsia="Courier New" w:hAnsi="Courier New" w:cs="Courier New"/>
                <w:b/>
                <w:bCs/>
                <w:color w:val="1B6CA8"/>
                <w:sz w:val="19"/>
                <w:szCs w:val="19"/>
              </w:rPr>
              <w:t>commodity_id</w:t>
            </w:r>
          </w:p>
        </w:tc>
        <w:tc>
          <w:tcPr>
            <w:tcW w:w="7160" w:type="dxa"/>
            <w:tcBorders>
              <w:top w:val="single" w:sz="1" w:space="0" w:color="C9D9E4"/>
              <w:left w:val="single" w:sz="1" w:space="0" w:color="C9D9E4"/>
              <w:bottom w:val="single" w:sz="1" w:space="0" w:color="C9D9E4"/>
              <w:right w:val="single" w:sz="1" w:space="0" w:color="C9D9E4"/>
            </w:tcBorders>
            <w:shd w:val="clear" w:color="auto" w:fill="E8F4FB"/>
            <w:tcMar>
              <w:top w:w="80" w:type="dxa"/>
              <w:left w:w="120" w:type="dxa"/>
              <w:bottom w:w="80" w:type="dxa"/>
              <w:right w:w="120" w:type="dxa"/>
            </w:tcMar>
          </w:tcPr>
          <w:p w14:paraId="60781EE6" w14:textId="77777777" w:rsidR="00AF67EC" w:rsidRDefault="00D565C1" w:rsidP="007317AB">
            <w:pPr>
              <w:bidi w:val="0"/>
            </w:pPr>
            <w:r>
              <w:rPr>
                <w:color w:val="1C2B36"/>
                <w:sz w:val="19"/>
                <w:szCs w:val="19"/>
              </w:rPr>
              <w:t>Primary key linking to the fact table</w:t>
            </w:r>
          </w:p>
        </w:tc>
      </w:tr>
    </w:tbl>
    <w:p w14:paraId="50604882" w14:textId="77777777" w:rsidR="00AF67EC" w:rsidRDefault="00AF67EC" w:rsidP="007317AB">
      <w:pPr>
        <w:bidi w:val="0"/>
        <w:spacing w:before="80"/>
      </w:pPr>
    </w:p>
    <w:p w14:paraId="18CA8875" w14:textId="77777777" w:rsidR="00AF67EC" w:rsidRDefault="00D565C1" w:rsidP="007317AB">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69A42B9A"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80" w:type="dxa"/>
              <w:left w:w="360" w:type="dxa"/>
              <w:bottom w:w="180" w:type="dxa"/>
              <w:right w:w="360" w:type="dxa"/>
            </w:tcMar>
          </w:tcPr>
          <w:p w14:paraId="2CE1B331" w14:textId="77777777" w:rsidR="00AF67EC" w:rsidRDefault="00D565C1" w:rsidP="007317AB">
            <w:pPr>
              <w:bidi w:val="0"/>
            </w:pPr>
            <w:r>
              <w:rPr>
                <w:b/>
                <w:bCs/>
                <w:color w:val="FFFFFF"/>
                <w:sz w:val="34"/>
                <w:szCs w:val="34"/>
              </w:rPr>
              <w:lastRenderedPageBreak/>
              <w:t>Analysis Journey</w:t>
            </w:r>
          </w:p>
        </w:tc>
      </w:tr>
    </w:tbl>
    <w:p w14:paraId="5A2993C0" w14:textId="77777777" w:rsidR="00AF67EC" w:rsidRDefault="00AF67EC" w:rsidP="007317AB">
      <w:pPr>
        <w:bidi w:val="0"/>
        <w:spacing w:before="160"/>
      </w:pPr>
    </w:p>
    <w:p w14:paraId="081620AB" w14:textId="77777777" w:rsidR="00AF67EC" w:rsidRDefault="00D565C1" w:rsidP="007317AB">
      <w:pPr>
        <w:pBdr>
          <w:bottom w:val="single" w:sz="4" w:space="3" w:color="1A8F7A"/>
        </w:pBdr>
        <w:bidi w:val="0"/>
        <w:spacing w:before="260" w:after="80"/>
      </w:pPr>
      <w:r>
        <w:rPr>
          <w:b/>
          <w:bCs/>
          <w:color w:val="1A8F7A"/>
          <w:sz w:val="26"/>
          <w:szCs w:val="26"/>
        </w:rPr>
        <w:t>Step 1 — Data Transformation &amp; EDA using Python</w:t>
      </w:r>
    </w:p>
    <w:p w14:paraId="53EFF385" w14:textId="77777777" w:rsidR="00AF67EC" w:rsidRDefault="00AF67EC" w:rsidP="007317AB">
      <w:pPr>
        <w:bidi w:val="0"/>
        <w:spacing w:before="60"/>
      </w:pPr>
    </w:p>
    <w:p w14:paraId="375E2662" w14:textId="77777777" w:rsidR="00AF67EC" w:rsidRDefault="00D565C1" w:rsidP="007317AB">
      <w:pPr>
        <w:bidi w:val="0"/>
        <w:spacing w:before="200" w:after="60"/>
      </w:pPr>
      <w:r>
        <w:rPr>
          <w:b/>
          <w:bCs/>
          <w:color w:val="1B6CA8"/>
          <w:sz w:val="22"/>
          <w:szCs w:val="22"/>
        </w:rPr>
        <w:t>Final Food Prices Data</w:t>
      </w:r>
    </w:p>
    <w:p w14:paraId="31F35B1D" w14:textId="3DAED143" w:rsidR="00AF67EC" w:rsidRDefault="00D565C1" w:rsidP="007317AB">
      <w:pPr>
        <w:bidi w:val="0"/>
        <w:spacing w:before="60" w:after="60"/>
      </w:pPr>
      <w:r>
        <w:rPr>
          <w:color w:val="1C2B36"/>
        </w:rPr>
        <w:t xml:space="preserve">When we first reviewed the dataset using </w:t>
      </w:r>
      <w:proofErr w:type="gramStart"/>
      <w:r>
        <w:rPr>
          <w:color w:val="1C2B36"/>
        </w:rPr>
        <w:t>info(</w:t>
      </w:r>
      <w:proofErr w:type="gramEnd"/>
      <w:r>
        <w:rPr>
          <w:color w:val="1C2B36"/>
        </w:rPr>
        <w:t>) and shape, we found 1</w:t>
      </w:r>
      <w:r w:rsidR="00620BB4">
        <w:rPr>
          <w:color w:val="1C2B36"/>
        </w:rPr>
        <w:t>6</w:t>
      </w:r>
      <w:r>
        <w:rPr>
          <w:color w:val="1C2B36"/>
        </w:rPr>
        <w:t xml:space="preserve"> columns and 2,491 records. The data contained several issues that required cleaning before analysis could begin.</w:t>
      </w:r>
    </w:p>
    <w:p w14:paraId="5FFB3562" w14:textId="77777777" w:rsidR="00AF67EC" w:rsidRDefault="00AF67EC" w:rsidP="007317AB">
      <w:pPr>
        <w:bidi w:val="0"/>
        <w:spacing w:before="80"/>
      </w:pPr>
    </w:p>
    <w:p w14:paraId="433BE63D" w14:textId="77777777" w:rsidR="00AF67EC" w:rsidRDefault="00D565C1" w:rsidP="007317AB">
      <w:pPr>
        <w:bidi w:val="0"/>
        <w:spacing w:before="160" w:after="40"/>
      </w:pPr>
      <w:r>
        <w:rPr>
          <w:b/>
          <w:bCs/>
          <w:color w:val="4A6572"/>
        </w:rPr>
        <w:t>Columns dropped and reasons:</w:t>
      </w:r>
    </w:p>
    <w:p w14:paraId="6BFC92BE" w14:textId="77777777" w:rsidR="00AF67EC" w:rsidRDefault="00D565C1" w:rsidP="007317AB">
      <w:pPr>
        <w:pStyle w:val="ListParagraph"/>
        <w:numPr>
          <w:ilvl w:val="0"/>
          <w:numId w:val="2"/>
        </w:numPr>
        <w:spacing w:before="40" w:after="40"/>
      </w:pPr>
      <w:r>
        <w:rPr>
          <w:b/>
          <w:bCs/>
          <w:color w:val="1C2B36"/>
        </w:rPr>
        <w:t xml:space="preserve">First row: </w:t>
      </w:r>
      <w:r>
        <w:rPr>
          <w:color w:val="1C2B36"/>
        </w:rPr>
        <w:t>contained corrupted values across most columns.</w:t>
      </w:r>
    </w:p>
    <w:p w14:paraId="53966208" w14:textId="77777777" w:rsidR="00AF67EC" w:rsidRDefault="00D565C1" w:rsidP="007317AB">
      <w:pPr>
        <w:pStyle w:val="ListParagraph"/>
        <w:numPr>
          <w:ilvl w:val="0"/>
          <w:numId w:val="2"/>
        </w:numPr>
        <w:spacing w:before="40" w:after="40"/>
      </w:pPr>
      <w:r>
        <w:rPr>
          <w:b/>
          <w:bCs/>
          <w:color w:val="1C2B36"/>
        </w:rPr>
        <w:t xml:space="preserve">price_flag: </w:t>
      </w:r>
      <w:r>
        <w:rPr>
          <w:color w:val="1C2B36"/>
        </w:rPr>
        <w:t>only one value throughout — 'Actual'.</w:t>
      </w:r>
    </w:p>
    <w:p w14:paraId="4B3BB308" w14:textId="77777777" w:rsidR="00AF67EC" w:rsidRDefault="00D565C1" w:rsidP="007317AB">
      <w:pPr>
        <w:pStyle w:val="ListParagraph"/>
        <w:numPr>
          <w:ilvl w:val="0"/>
          <w:numId w:val="2"/>
        </w:numPr>
        <w:spacing w:before="40" w:after="40"/>
      </w:pPr>
      <w:r>
        <w:rPr>
          <w:b/>
          <w:bCs/>
          <w:color w:val="1C2B36"/>
        </w:rPr>
        <w:t xml:space="preserve">price_type: </w:t>
      </w:r>
      <w:r>
        <w:rPr>
          <w:color w:val="1C2B36"/>
        </w:rPr>
        <w:t>only one value throughout — 'Retail'.</w:t>
      </w:r>
    </w:p>
    <w:p w14:paraId="4C5029D9" w14:textId="77777777" w:rsidR="00AF67EC" w:rsidRDefault="00D565C1" w:rsidP="007317AB">
      <w:pPr>
        <w:pStyle w:val="ListParagraph"/>
        <w:numPr>
          <w:ilvl w:val="0"/>
          <w:numId w:val="2"/>
        </w:numPr>
        <w:spacing w:before="40" w:after="40"/>
      </w:pPr>
      <w:r>
        <w:rPr>
          <w:b/>
          <w:bCs/>
          <w:color w:val="1C2B36"/>
        </w:rPr>
        <w:t xml:space="preserve">longitude &amp; latitude: </w:t>
      </w:r>
      <w:r>
        <w:rPr>
          <w:color w:val="1C2B36"/>
        </w:rPr>
        <w:t>excessive null values; our analysis is Egypt-specific, so geographic coordinates were unnecessary.</w:t>
      </w:r>
    </w:p>
    <w:p w14:paraId="3A6251E8" w14:textId="246C8AAF" w:rsidR="00AF67EC" w:rsidRDefault="0027194D" w:rsidP="007317AB">
      <w:pPr>
        <w:pStyle w:val="ListParagraph"/>
        <w:numPr>
          <w:ilvl w:val="0"/>
          <w:numId w:val="2"/>
        </w:numPr>
        <w:spacing w:before="40" w:after="40"/>
      </w:pPr>
      <w:r>
        <w:rPr>
          <w:b/>
          <w:bCs/>
          <w:color w:val="1C2B36"/>
        </w:rPr>
        <w:t>a</w:t>
      </w:r>
      <w:r w:rsidR="00D565C1">
        <w:rPr>
          <w:b/>
          <w:bCs/>
          <w:color w:val="1C2B36"/>
        </w:rPr>
        <w:t>dmin</w:t>
      </w:r>
      <w:r>
        <w:rPr>
          <w:b/>
          <w:bCs/>
          <w:color w:val="1C2B36"/>
        </w:rPr>
        <w:t>1 and admin2</w:t>
      </w:r>
      <w:r w:rsidR="00D565C1">
        <w:rPr>
          <w:b/>
          <w:bCs/>
          <w:color w:val="1C2B36"/>
        </w:rPr>
        <w:t xml:space="preserve">: </w:t>
      </w:r>
      <w:r w:rsidR="00D565C1">
        <w:rPr>
          <w:color w:val="1C2B36"/>
        </w:rPr>
        <w:t>identified data collectors — not relevant to the analysis</w:t>
      </w:r>
      <w:r w:rsidR="00894E9B">
        <w:rPr>
          <w:color w:val="1C2B36"/>
        </w:rPr>
        <w:t xml:space="preserve"> and </w:t>
      </w:r>
      <w:r w:rsidR="00894E9B">
        <w:rPr>
          <w:color w:val="1C2B36"/>
        </w:rPr>
        <w:t>excessive null values</w:t>
      </w:r>
      <w:r w:rsidR="00D565C1">
        <w:rPr>
          <w:color w:val="1C2B36"/>
        </w:rPr>
        <w:t>.</w:t>
      </w:r>
    </w:p>
    <w:p w14:paraId="68ED1695" w14:textId="77777777" w:rsidR="00AF67EC" w:rsidRDefault="00D565C1" w:rsidP="007317AB">
      <w:pPr>
        <w:pStyle w:val="ListParagraph"/>
        <w:numPr>
          <w:ilvl w:val="0"/>
          <w:numId w:val="2"/>
        </w:numPr>
        <w:spacing w:before="40" w:after="40"/>
      </w:pPr>
      <w:r>
        <w:rPr>
          <w:b/>
          <w:bCs/>
          <w:color w:val="1C2B36"/>
        </w:rPr>
        <w:t xml:space="preserve">currency: </w:t>
      </w:r>
      <w:r>
        <w:rPr>
          <w:color w:val="1C2B36"/>
        </w:rPr>
        <w:t>only one value throughout — 'EGP'.</w:t>
      </w:r>
    </w:p>
    <w:p w14:paraId="470AB507" w14:textId="341A2345" w:rsidR="00620BB4" w:rsidRDefault="00422F5F" w:rsidP="007317AB">
      <w:pPr>
        <w:pStyle w:val="ListParagraph"/>
        <w:numPr>
          <w:ilvl w:val="0"/>
          <w:numId w:val="2"/>
        </w:numPr>
        <w:spacing w:before="40" w:after="40"/>
      </w:pPr>
      <w:r>
        <w:rPr>
          <w:b/>
          <w:bCs/>
          <w:color w:val="1C2B36"/>
        </w:rPr>
        <w:t>m</w:t>
      </w:r>
      <w:r w:rsidR="00620BB4">
        <w:rPr>
          <w:b/>
          <w:bCs/>
          <w:color w:val="1C2B36"/>
        </w:rPr>
        <w:t>arket and market_</w:t>
      </w:r>
      <w:proofErr w:type="gramStart"/>
      <w:r w:rsidR="00620BB4">
        <w:rPr>
          <w:b/>
          <w:bCs/>
          <w:color w:val="1C2B36"/>
        </w:rPr>
        <w:t>id</w:t>
      </w:r>
      <w:r>
        <w:rPr>
          <w:b/>
          <w:bCs/>
          <w:color w:val="1C2B36"/>
        </w:rPr>
        <w:t xml:space="preserve"> :</w:t>
      </w:r>
      <w:proofErr w:type="gramEnd"/>
      <w:r w:rsidR="00155334">
        <w:t xml:space="preserve"> only one value throughout both </w:t>
      </w:r>
      <w:proofErr w:type="gramStart"/>
      <w:r w:rsidR="00155334">
        <w:t xml:space="preserve">columns </w:t>
      </w:r>
      <w:r w:rsidR="00155334">
        <w:rPr>
          <w:color w:val="1C2B36"/>
        </w:rPr>
        <w:t>—</w:t>
      </w:r>
      <w:r w:rsidR="00155334">
        <w:t xml:space="preserve"> '</w:t>
      </w:r>
      <w:proofErr w:type="gramEnd"/>
      <w:r w:rsidR="009E44D2">
        <w:t>Cairo (National Average)</w:t>
      </w:r>
      <w:r w:rsidR="00155334">
        <w:t>'</w:t>
      </w:r>
      <w:r w:rsidR="009E44D2">
        <w:t xml:space="preserve"> and '10254' respectively</w:t>
      </w:r>
    </w:p>
    <w:p w14:paraId="6A884225" w14:textId="77777777" w:rsidR="00AF67EC" w:rsidRDefault="00AF67EC" w:rsidP="007317AB">
      <w:pPr>
        <w:bidi w:val="0"/>
        <w:spacing w:before="80"/>
      </w:pPr>
    </w:p>
    <w:p w14:paraId="085E747D" w14:textId="77777777" w:rsidR="00AF67EC" w:rsidRDefault="00D565C1" w:rsidP="007317AB">
      <w:pPr>
        <w:bidi w:val="0"/>
        <w:spacing w:before="60" w:after="60"/>
      </w:pPr>
      <w:r>
        <w:rPr>
          <w:color w:val="1C2B36"/>
        </w:rPr>
        <w:t>After removing these columns, we verified there were no duplicate records. All text data was checked for consistency and correctness. The cleaned dataset was then exported as a CSV file for use in Power BI.</w:t>
      </w:r>
    </w:p>
    <w:p w14:paraId="2AA79A3B" w14:textId="77777777" w:rsidR="00AF67EC" w:rsidRDefault="00AF67EC" w:rsidP="007317AB">
      <w:pPr>
        <w:bidi w:val="0"/>
        <w:spacing w:before="120"/>
      </w:pPr>
    </w:p>
    <w:p w14:paraId="7AD49376" w14:textId="77777777" w:rsidR="00AF67EC" w:rsidRDefault="00D565C1" w:rsidP="007317AB">
      <w:pPr>
        <w:bidi w:val="0"/>
        <w:spacing w:before="200" w:after="60"/>
      </w:pPr>
      <w:r>
        <w:rPr>
          <w:b/>
          <w:bCs/>
          <w:color w:val="1B6CA8"/>
          <w:sz w:val="22"/>
          <w:szCs w:val="22"/>
        </w:rPr>
        <w:t>Final Nutrition Data</w:t>
      </w:r>
    </w:p>
    <w:p w14:paraId="482A0164" w14:textId="77777777" w:rsidR="00AF67EC" w:rsidRDefault="00D565C1" w:rsidP="007317AB">
      <w:pPr>
        <w:bidi w:val="0"/>
        <w:spacing w:before="60" w:after="60"/>
      </w:pPr>
      <w:r>
        <w:rPr>
          <w:color w:val="1C2B36"/>
        </w:rPr>
        <w:t xml:space="preserve">The original nutrition dataset was incomplete — it contained </w:t>
      </w:r>
      <w:proofErr w:type="gramStart"/>
      <w:r>
        <w:rPr>
          <w:color w:val="1C2B36"/>
        </w:rPr>
        <w:t>a large number of</w:t>
      </w:r>
      <w:proofErr w:type="gramEnd"/>
      <w:r>
        <w:rPr>
          <w:color w:val="1C2B36"/>
        </w:rPr>
        <w:t xml:space="preserve"> null values along with several structural issues. To address this, we took an alternative approach: using AI to collect accurate, standardized nutritional information for each commodity and organize it into a clean, usable table.</w:t>
      </w:r>
    </w:p>
    <w:p w14:paraId="0E8425FC" w14:textId="77777777" w:rsidR="00AF67EC" w:rsidRDefault="00AF67EC" w:rsidP="007317AB">
      <w:pPr>
        <w:bidi w:val="0"/>
        <w:spacing w:before="120"/>
      </w:pPr>
    </w:p>
    <w:p w14:paraId="7EB1E10D" w14:textId="77777777" w:rsidR="00AF67EC" w:rsidRDefault="00D565C1" w:rsidP="007317AB">
      <w:pPr>
        <w:pBdr>
          <w:bottom w:val="single" w:sz="4" w:space="3" w:color="1A8F7A"/>
        </w:pBdr>
        <w:bidi w:val="0"/>
        <w:spacing w:before="260" w:after="80"/>
      </w:pPr>
      <w:r>
        <w:rPr>
          <w:b/>
          <w:bCs/>
          <w:color w:val="1A8F7A"/>
          <w:sz w:val="26"/>
          <w:szCs w:val="26"/>
        </w:rPr>
        <w:t>Step 2 — Power Query &amp; Data Modeling using Power BI</w:t>
      </w:r>
    </w:p>
    <w:p w14:paraId="0913ABE2" w14:textId="77777777" w:rsidR="00AF67EC" w:rsidRDefault="00AF67EC" w:rsidP="007317AB">
      <w:pPr>
        <w:bidi w:val="0"/>
        <w:spacing w:before="60"/>
      </w:pPr>
    </w:p>
    <w:p w14:paraId="52B5AFD4" w14:textId="77777777" w:rsidR="00AF67EC" w:rsidRDefault="00D565C1" w:rsidP="007317AB">
      <w:pPr>
        <w:bidi w:val="0"/>
        <w:spacing w:before="200" w:after="60"/>
      </w:pPr>
      <w:r>
        <w:rPr>
          <w:b/>
          <w:bCs/>
          <w:color w:val="1B6CA8"/>
          <w:sz w:val="22"/>
          <w:szCs w:val="22"/>
        </w:rPr>
        <w:t>Power Query</w:t>
      </w:r>
    </w:p>
    <w:p w14:paraId="1F2730BC" w14:textId="77777777" w:rsidR="00AF67EC" w:rsidRDefault="00D565C1" w:rsidP="007317AB">
      <w:pPr>
        <w:bidi w:val="0"/>
        <w:spacing w:before="60" w:after="60"/>
      </w:pPr>
      <w:r>
        <w:rPr>
          <w:color w:val="1C2B36"/>
        </w:rPr>
        <w:t>Two key transformations were applied during the Power Query phase:</w:t>
      </w:r>
    </w:p>
    <w:p w14:paraId="3D85522C" w14:textId="77777777" w:rsidR="00AF67EC" w:rsidRDefault="00AF67EC" w:rsidP="007317AB">
      <w:pPr>
        <w:bidi w:val="0"/>
        <w:spacing w:before="60"/>
      </w:pPr>
    </w:p>
    <w:p w14:paraId="3EAE2C77" w14:textId="77777777" w:rsidR="00AF67EC" w:rsidRDefault="00D565C1" w:rsidP="007317AB">
      <w:pPr>
        <w:pStyle w:val="ListParagraph"/>
        <w:numPr>
          <w:ilvl w:val="0"/>
          <w:numId w:val="2"/>
        </w:numPr>
        <w:spacing w:before="40" w:after="40"/>
      </w:pPr>
      <w:r>
        <w:rPr>
          <w:b/>
          <w:bCs/>
          <w:color w:val="1C2B36"/>
        </w:rPr>
        <w:t xml:space="preserve">Removed commodity_id: </w:t>
      </w:r>
      <w:r>
        <w:rPr>
          <w:color w:val="1C2B36"/>
        </w:rPr>
        <w:t>the original commodity ID column in the fact table was dropped.</w:t>
      </w:r>
    </w:p>
    <w:p w14:paraId="3AEC99D6" w14:textId="796C1D7B" w:rsidR="00AF67EC" w:rsidRDefault="00D565C1" w:rsidP="007317AB">
      <w:pPr>
        <w:pStyle w:val="ListParagraph"/>
        <w:numPr>
          <w:ilvl w:val="0"/>
          <w:numId w:val="2"/>
        </w:numPr>
        <w:spacing w:before="40" w:after="40"/>
      </w:pPr>
      <w:r>
        <w:rPr>
          <w:b/>
          <w:bCs/>
          <w:color w:val="1C2B36"/>
        </w:rPr>
        <w:t>Created a new commodity</w:t>
      </w:r>
      <w:r w:rsidR="00937B8C">
        <w:rPr>
          <w:b/>
          <w:bCs/>
          <w:color w:val="1C2B36"/>
        </w:rPr>
        <w:t xml:space="preserve"> ID</w:t>
      </w:r>
      <w:r>
        <w:rPr>
          <w:b/>
          <w:bCs/>
          <w:color w:val="1C2B36"/>
        </w:rPr>
        <w:t xml:space="preserve">: </w:t>
      </w:r>
      <w:r>
        <w:rPr>
          <w:color w:val="1C2B36"/>
        </w:rPr>
        <w:t xml:space="preserve">a fresh primary key was generated in the nutrition dimension table using Power BI's Index Column feature, ensuring a clean </w:t>
      </w:r>
      <w:proofErr w:type="gramStart"/>
      <w:r>
        <w:rPr>
          <w:color w:val="1C2B36"/>
        </w:rPr>
        <w:t>join</w:t>
      </w:r>
      <w:proofErr w:type="gramEnd"/>
      <w:r>
        <w:rPr>
          <w:color w:val="1C2B36"/>
        </w:rPr>
        <w:t xml:space="preserve"> between the two tables.</w:t>
      </w:r>
    </w:p>
    <w:p w14:paraId="21D680F5" w14:textId="77777777" w:rsidR="00AF67EC" w:rsidRDefault="00AF67EC" w:rsidP="007317AB">
      <w:pPr>
        <w:bidi w:val="0"/>
        <w:spacing w:before="80"/>
      </w:pPr>
    </w:p>
    <w:p w14:paraId="3D1E0528" w14:textId="663C0694" w:rsidR="00AF67EC" w:rsidRDefault="00D565C1" w:rsidP="007317AB">
      <w:pPr>
        <w:bidi w:val="0"/>
        <w:spacing w:before="60" w:after="60"/>
      </w:pPr>
      <w:r>
        <w:rPr>
          <w:color w:val="1C2B36"/>
        </w:rPr>
        <w:t xml:space="preserve">The fact and dimension tables were then merged </w:t>
      </w:r>
      <w:proofErr w:type="gramStart"/>
      <w:r>
        <w:rPr>
          <w:color w:val="1C2B36"/>
        </w:rPr>
        <w:t>on</w:t>
      </w:r>
      <w:proofErr w:type="gramEnd"/>
      <w:r>
        <w:rPr>
          <w:color w:val="1C2B36"/>
        </w:rPr>
        <w:t xml:space="preserve"> commodity</w:t>
      </w:r>
      <w:r w:rsidR="00937B8C">
        <w:rPr>
          <w:color w:val="1C2B36"/>
        </w:rPr>
        <w:t xml:space="preserve"> ID</w:t>
      </w:r>
      <w:r>
        <w:rPr>
          <w:color w:val="1C2B36"/>
        </w:rPr>
        <w:t xml:space="preserve"> to establish the relationship between price data and nutritional values.</w:t>
      </w:r>
    </w:p>
    <w:p w14:paraId="43B89451" w14:textId="77777777" w:rsidR="00AF67EC" w:rsidRDefault="00AF67EC" w:rsidP="007317AB">
      <w:pPr>
        <w:bidi w:val="0"/>
        <w:spacing w:before="120"/>
      </w:pPr>
    </w:p>
    <w:p w14:paraId="1B1EB787" w14:textId="77777777" w:rsidR="00AF67EC" w:rsidRDefault="00D565C1" w:rsidP="007317AB">
      <w:pPr>
        <w:bidi w:val="0"/>
        <w:spacing w:before="200" w:after="60"/>
      </w:pPr>
      <w:r>
        <w:rPr>
          <w:b/>
          <w:bCs/>
          <w:color w:val="1B6CA8"/>
          <w:sz w:val="22"/>
          <w:szCs w:val="22"/>
        </w:rPr>
        <w:t>Date Dimension Table</w:t>
      </w:r>
    </w:p>
    <w:p w14:paraId="04737031" w14:textId="77777777" w:rsidR="00AF67EC" w:rsidRDefault="00D565C1" w:rsidP="007317AB">
      <w:pPr>
        <w:bidi w:val="0"/>
        <w:spacing w:before="60" w:after="60"/>
      </w:pPr>
      <w:r>
        <w:rPr>
          <w:color w:val="1C2B36"/>
        </w:rPr>
        <w:t>A dedicated date dimension table was created using the following DAX formula:</w:t>
      </w:r>
    </w:p>
    <w:p w14:paraId="5BA3B97A"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1E2BFE58" w14:textId="77777777">
        <w:tc>
          <w:tcPr>
            <w:tcW w:w="9360" w:type="dxa"/>
            <w:tcBorders>
              <w:top w:val="single" w:sz="1" w:space="0" w:color="C9D9E4"/>
              <w:left w:val="single" w:sz="1" w:space="0" w:color="C9D9E4"/>
              <w:bottom w:val="single" w:sz="1" w:space="0" w:color="C9D9E4"/>
              <w:right w:val="single" w:sz="1" w:space="0" w:color="C9D9E4"/>
            </w:tcBorders>
            <w:shd w:val="clear" w:color="auto" w:fill="F0F4F8"/>
            <w:tcMar>
              <w:top w:w="160" w:type="dxa"/>
              <w:left w:w="300" w:type="dxa"/>
              <w:bottom w:w="160" w:type="dxa"/>
              <w:right w:w="300" w:type="dxa"/>
            </w:tcMar>
          </w:tcPr>
          <w:p w14:paraId="330F6792" w14:textId="77777777" w:rsidR="00AF67EC" w:rsidRDefault="00D565C1" w:rsidP="007317AB">
            <w:pPr>
              <w:bidi w:val="0"/>
            </w:pPr>
            <w:r>
              <w:rPr>
                <w:rFonts w:ascii="Courier New" w:eastAsia="Courier New" w:hAnsi="Courier New" w:cs="Courier New"/>
                <w:color w:val="1B3A4B"/>
                <w:sz w:val="18"/>
                <w:szCs w:val="18"/>
              </w:rPr>
              <w:lastRenderedPageBreak/>
              <w:t xml:space="preserve">date = </w:t>
            </w:r>
            <w:proofErr w:type="gramStart"/>
            <w:r>
              <w:rPr>
                <w:rFonts w:ascii="Courier New" w:eastAsia="Courier New" w:hAnsi="Courier New" w:cs="Courier New"/>
                <w:color w:val="1B3A4B"/>
                <w:sz w:val="18"/>
                <w:szCs w:val="18"/>
              </w:rPr>
              <w:t>ADDCOLUMNS(</w:t>
            </w:r>
            <w:proofErr w:type="gramEnd"/>
          </w:p>
          <w:p w14:paraId="7105153E"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CALENDAR(</w:t>
            </w:r>
            <w:proofErr w:type="gramEnd"/>
          </w:p>
          <w:p w14:paraId="6B0CD71E"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MIN(</w:t>
            </w:r>
            <w:proofErr w:type="gramEnd"/>
            <w:r>
              <w:rPr>
                <w:rFonts w:ascii="Courier New" w:eastAsia="Courier New" w:hAnsi="Courier New" w:cs="Courier New"/>
                <w:color w:val="1B3A4B"/>
                <w:sz w:val="18"/>
                <w:szCs w:val="18"/>
              </w:rPr>
              <w:t>'final food prices data'[date]),</w:t>
            </w:r>
          </w:p>
          <w:p w14:paraId="66A593CE"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MAX(</w:t>
            </w:r>
            <w:proofErr w:type="gramEnd"/>
            <w:r>
              <w:rPr>
                <w:rFonts w:ascii="Courier New" w:eastAsia="Courier New" w:hAnsi="Courier New" w:cs="Courier New"/>
                <w:color w:val="1B3A4B"/>
                <w:sz w:val="18"/>
                <w:szCs w:val="18"/>
              </w:rPr>
              <w:t>'final food prices data'[date])</w:t>
            </w:r>
          </w:p>
          <w:p w14:paraId="7924340D" w14:textId="77777777" w:rsidR="00AF67EC" w:rsidRDefault="00D565C1" w:rsidP="007317AB">
            <w:pPr>
              <w:bidi w:val="0"/>
              <w:spacing w:before="20"/>
            </w:pPr>
            <w:r>
              <w:rPr>
                <w:rFonts w:ascii="Courier New" w:eastAsia="Courier New" w:hAnsi="Courier New" w:cs="Courier New"/>
                <w:color w:val="1B3A4B"/>
                <w:sz w:val="18"/>
                <w:szCs w:val="18"/>
              </w:rPr>
              <w:t xml:space="preserve">    ),</w:t>
            </w:r>
          </w:p>
          <w:p w14:paraId="7CEDDE57" w14:textId="77777777" w:rsidR="00AF67EC" w:rsidRDefault="00D565C1" w:rsidP="007317AB">
            <w:pPr>
              <w:bidi w:val="0"/>
              <w:spacing w:before="20"/>
            </w:pPr>
            <w:r>
              <w:rPr>
                <w:rFonts w:ascii="Courier New" w:eastAsia="Courier New" w:hAnsi="Courier New" w:cs="Courier New"/>
                <w:color w:val="1B3A4B"/>
                <w:sz w:val="18"/>
                <w:szCs w:val="18"/>
              </w:rPr>
              <w:t xml:space="preserve">    "Year</w:t>
            </w:r>
            <w:proofErr w:type="gramStart"/>
            <w:r>
              <w:rPr>
                <w:rFonts w:ascii="Courier New" w:eastAsia="Courier New" w:hAnsi="Courier New" w:cs="Courier New"/>
                <w:color w:val="1B3A4B"/>
                <w:sz w:val="18"/>
                <w:szCs w:val="18"/>
              </w:rPr>
              <w:t xml:space="preserve">",   </w:t>
            </w:r>
            <w:proofErr w:type="gramEnd"/>
            <w:r>
              <w:rPr>
                <w:rFonts w:ascii="Courier New" w:eastAsia="Courier New" w:hAnsi="Courier New" w:cs="Courier New"/>
                <w:color w:val="1B3A4B"/>
                <w:sz w:val="18"/>
                <w:szCs w:val="18"/>
              </w:rPr>
              <w:t xml:space="preserve">      YEAR([Date]),</w:t>
            </w:r>
          </w:p>
          <w:p w14:paraId="4C77A71E" w14:textId="77777777" w:rsidR="00AF67EC" w:rsidRDefault="00D565C1" w:rsidP="007317AB">
            <w:pPr>
              <w:bidi w:val="0"/>
              <w:spacing w:before="20"/>
            </w:pPr>
            <w:r>
              <w:rPr>
                <w:rFonts w:ascii="Courier New" w:eastAsia="Courier New" w:hAnsi="Courier New" w:cs="Courier New"/>
                <w:color w:val="1B3A4B"/>
                <w:sz w:val="18"/>
                <w:szCs w:val="18"/>
              </w:rPr>
              <w:t xml:space="preserve">    "Month Number", MONTH([Date]),</w:t>
            </w:r>
          </w:p>
          <w:p w14:paraId="2552F8F3" w14:textId="77777777" w:rsidR="00AF67EC" w:rsidRDefault="00D565C1" w:rsidP="007317AB">
            <w:pPr>
              <w:bidi w:val="0"/>
              <w:spacing w:before="20"/>
            </w:pPr>
            <w:r>
              <w:rPr>
                <w:rFonts w:ascii="Courier New" w:eastAsia="Courier New" w:hAnsi="Courier New" w:cs="Courier New"/>
                <w:color w:val="1B3A4B"/>
                <w:sz w:val="18"/>
                <w:szCs w:val="18"/>
              </w:rPr>
              <w:t xml:space="preserve">    "Month Name</w:t>
            </w:r>
            <w:proofErr w:type="gramStart"/>
            <w:r>
              <w:rPr>
                <w:rFonts w:ascii="Courier New" w:eastAsia="Courier New" w:hAnsi="Courier New" w:cs="Courier New"/>
                <w:color w:val="1B3A4B"/>
                <w:sz w:val="18"/>
                <w:szCs w:val="18"/>
              </w:rPr>
              <w:t xml:space="preserve">",   </w:t>
            </w:r>
            <w:proofErr w:type="gramEnd"/>
            <w:r>
              <w:rPr>
                <w:rFonts w:ascii="Courier New" w:eastAsia="Courier New" w:hAnsi="Courier New" w:cs="Courier New"/>
                <w:color w:val="1B3A4B"/>
                <w:sz w:val="18"/>
                <w:szCs w:val="18"/>
              </w:rPr>
              <w:t>FORMAT([Date], "MMMM"),</w:t>
            </w:r>
          </w:p>
          <w:p w14:paraId="7B254DF4" w14:textId="77777777" w:rsidR="00AF67EC" w:rsidRDefault="00D565C1" w:rsidP="007317AB">
            <w:pPr>
              <w:bidi w:val="0"/>
              <w:spacing w:before="20"/>
            </w:pPr>
            <w:r>
              <w:rPr>
                <w:rFonts w:ascii="Courier New" w:eastAsia="Courier New" w:hAnsi="Courier New" w:cs="Courier New"/>
                <w:color w:val="1B3A4B"/>
                <w:sz w:val="18"/>
                <w:szCs w:val="18"/>
              </w:rPr>
              <w:t xml:space="preserve">    "Year-Month</w:t>
            </w:r>
            <w:proofErr w:type="gramStart"/>
            <w:r>
              <w:rPr>
                <w:rFonts w:ascii="Courier New" w:eastAsia="Courier New" w:hAnsi="Courier New" w:cs="Courier New"/>
                <w:color w:val="1B3A4B"/>
                <w:sz w:val="18"/>
                <w:szCs w:val="18"/>
              </w:rPr>
              <w:t xml:space="preserve">",   </w:t>
            </w:r>
            <w:proofErr w:type="gramEnd"/>
            <w:r>
              <w:rPr>
                <w:rFonts w:ascii="Courier New" w:eastAsia="Courier New" w:hAnsi="Courier New" w:cs="Courier New"/>
                <w:color w:val="1B3A4B"/>
                <w:sz w:val="18"/>
                <w:szCs w:val="18"/>
              </w:rPr>
              <w:t>FORMAT([Date], "YYYY-MM"),</w:t>
            </w:r>
          </w:p>
          <w:p w14:paraId="612C7503" w14:textId="77777777" w:rsidR="00AF67EC" w:rsidRDefault="00D565C1" w:rsidP="007317AB">
            <w:pPr>
              <w:bidi w:val="0"/>
              <w:spacing w:before="20"/>
            </w:pPr>
            <w:r>
              <w:rPr>
                <w:rFonts w:ascii="Courier New" w:eastAsia="Courier New" w:hAnsi="Courier New" w:cs="Courier New"/>
                <w:color w:val="1B3A4B"/>
                <w:sz w:val="18"/>
                <w:szCs w:val="18"/>
              </w:rPr>
              <w:t xml:space="preserve">    "Quarter</w:t>
            </w:r>
            <w:proofErr w:type="gramStart"/>
            <w:r>
              <w:rPr>
                <w:rFonts w:ascii="Courier New" w:eastAsia="Courier New" w:hAnsi="Courier New" w:cs="Courier New"/>
                <w:color w:val="1B3A4B"/>
                <w:sz w:val="18"/>
                <w:szCs w:val="18"/>
              </w:rPr>
              <w:t xml:space="preserve">",   </w:t>
            </w:r>
            <w:proofErr w:type="gramEnd"/>
            <w:r>
              <w:rPr>
                <w:rFonts w:ascii="Courier New" w:eastAsia="Courier New" w:hAnsi="Courier New" w:cs="Courier New"/>
                <w:color w:val="1B3A4B"/>
                <w:sz w:val="18"/>
                <w:szCs w:val="18"/>
              </w:rPr>
              <w:t xml:space="preserve">   "Q" &amp; </w:t>
            </w:r>
            <w:proofErr w:type="gramStart"/>
            <w:r>
              <w:rPr>
                <w:rFonts w:ascii="Courier New" w:eastAsia="Courier New" w:hAnsi="Courier New" w:cs="Courier New"/>
                <w:color w:val="1B3A4B"/>
                <w:sz w:val="18"/>
                <w:szCs w:val="18"/>
              </w:rPr>
              <w:t>FORMAT([</w:t>
            </w:r>
            <w:proofErr w:type="gramEnd"/>
            <w:r>
              <w:rPr>
                <w:rFonts w:ascii="Courier New" w:eastAsia="Courier New" w:hAnsi="Courier New" w:cs="Courier New"/>
                <w:color w:val="1B3A4B"/>
                <w:sz w:val="18"/>
                <w:szCs w:val="18"/>
              </w:rPr>
              <w:t>Date], "Q"),</w:t>
            </w:r>
          </w:p>
          <w:p w14:paraId="0191D92C" w14:textId="77777777" w:rsidR="00AF67EC" w:rsidRDefault="00D565C1" w:rsidP="007317AB">
            <w:pPr>
              <w:bidi w:val="0"/>
              <w:spacing w:before="20"/>
            </w:pPr>
            <w:r>
              <w:rPr>
                <w:rFonts w:ascii="Courier New" w:eastAsia="Courier New" w:hAnsi="Courier New" w:cs="Courier New"/>
                <w:color w:val="1B3A4B"/>
                <w:sz w:val="18"/>
                <w:szCs w:val="18"/>
              </w:rPr>
              <w:t xml:space="preserve">    "Day</w:t>
            </w:r>
            <w:proofErr w:type="gramStart"/>
            <w:r>
              <w:rPr>
                <w:rFonts w:ascii="Courier New" w:eastAsia="Courier New" w:hAnsi="Courier New" w:cs="Courier New"/>
                <w:color w:val="1B3A4B"/>
                <w:sz w:val="18"/>
                <w:szCs w:val="18"/>
              </w:rPr>
              <w:t xml:space="preserve">",   </w:t>
            </w:r>
            <w:proofErr w:type="gramEnd"/>
            <w:r>
              <w:rPr>
                <w:rFonts w:ascii="Courier New" w:eastAsia="Courier New" w:hAnsi="Courier New" w:cs="Courier New"/>
                <w:color w:val="1B3A4B"/>
                <w:sz w:val="18"/>
                <w:szCs w:val="18"/>
              </w:rPr>
              <w:t xml:space="preserve">       DAY([Date])</w:t>
            </w:r>
          </w:p>
          <w:p w14:paraId="534521BC" w14:textId="77777777" w:rsidR="00AF67EC" w:rsidRDefault="00D565C1" w:rsidP="007317AB">
            <w:pPr>
              <w:bidi w:val="0"/>
              <w:spacing w:before="20"/>
            </w:pPr>
            <w:r>
              <w:rPr>
                <w:rFonts w:ascii="Courier New" w:eastAsia="Courier New" w:hAnsi="Courier New" w:cs="Courier New"/>
                <w:color w:val="1B3A4B"/>
                <w:sz w:val="18"/>
                <w:szCs w:val="18"/>
              </w:rPr>
              <w:t>)</w:t>
            </w:r>
          </w:p>
        </w:tc>
      </w:tr>
    </w:tbl>
    <w:p w14:paraId="18C93B21" w14:textId="77777777" w:rsidR="00AF67EC" w:rsidRDefault="00AF67EC" w:rsidP="007317AB">
      <w:pPr>
        <w:bidi w:val="0"/>
        <w:spacing w:before="80"/>
      </w:pPr>
    </w:p>
    <w:p w14:paraId="7AEE2D90" w14:textId="77777777" w:rsidR="00AF67EC" w:rsidRDefault="00D565C1" w:rsidP="007317AB">
      <w:pPr>
        <w:bidi w:val="0"/>
        <w:spacing w:before="60" w:after="60"/>
      </w:pPr>
      <w:r>
        <w:rPr>
          <w:color w:val="1C2B36"/>
        </w:rPr>
        <w:t>The date column format was also adjusted to include date only — without the time component — for simplicity and scalability.</w:t>
      </w:r>
    </w:p>
    <w:p w14:paraId="1E56DF95" w14:textId="77777777" w:rsidR="00AF67EC" w:rsidRDefault="00AF67EC" w:rsidP="007317AB">
      <w:pPr>
        <w:bidi w:val="0"/>
        <w:spacing w:before="120"/>
      </w:pPr>
    </w:p>
    <w:p w14:paraId="05CC0AC2" w14:textId="77777777" w:rsidR="00AF67EC" w:rsidRDefault="00D565C1" w:rsidP="007317AB">
      <w:pPr>
        <w:bidi w:val="0"/>
        <w:spacing w:before="200" w:after="60"/>
      </w:pPr>
      <w:r>
        <w:rPr>
          <w:b/>
          <w:bCs/>
          <w:color w:val="1B6CA8"/>
          <w:sz w:val="22"/>
          <w:szCs w:val="22"/>
        </w:rPr>
        <w:t>Data Model — Star Schema</w:t>
      </w:r>
    </w:p>
    <w:p w14:paraId="7FC56DB8" w14:textId="77777777" w:rsidR="00AF67EC" w:rsidRDefault="00D565C1" w:rsidP="007317AB">
      <w:pPr>
        <w:bidi w:val="0"/>
        <w:spacing w:before="60" w:after="60"/>
      </w:pPr>
      <w:r>
        <w:rPr>
          <w:color w:val="1C2B36"/>
        </w:rPr>
        <w:t>The final model follows a clean star schema with three tables:</w:t>
      </w:r>
    </w:p>
    <w:p w14:paraId="540F235A" w14:textId="77777777" w:rsidR="00AF67EC" w:rsidRDefault="00AF67EC" w:rsidP="007317AB">
      <w:pPr>
        <w:bidi w:val="0"/>
        <w:spacing w:before="60"/>
      </w:pPr>
    </w:p>
    <w:p w14:paraId="63CC291B" w14:textId="77777777" w:rsidR="00AF67EC" w:rsidRDefault="00D565C1" w:rsidP="007317AB">
      <w:pPr>
        <w:pStyle w:val="ListParagraph"/>
        <w:numPr>
          <w:ilvl w:val="0"/>
          <w:numId w:val="2"/>
        </w:numPr>
        <w:spacing w:before="40" w:after="40"/>
      </w:pPr>
      <w:r>
        <w:rPr>
          <w:b/>
          <w:bCs/>
          <w:color w:val="1C2B36"/>
        </w:rPr>
        <w:t xml:space="preserve">final food prices data </w:t>
      </w:r>
      <w:r>
        <w:rPr>
          <w:color w:val="1C2B36"/>
        </w:rPr>
        <w:t>(fact table)</w:t>
      </w:r>
    </w:p>
    <w:p w14:paraId="2A51E2DA" w14:textId="77777777" w:rsidR="00AF67EC" w:rsidRDefault="00D565C1" w:rsidP="007317AB">
      <w:pPr>
        <w:pStyle w:val="ListParagraph"/>
        <w:numPr>
          <w:ilvl w:val="0"/>
          <w:numId w:val="2"/>
        </w:numPr>
        <w:spacing w:before="40" w:after="40"/>
      </w:pPr>
      <w:r>
        <w:rPr>
          <w:b/>
          <w:bCs/>
          <w:color w:val="1C2B36"/>
        </w:rPr>
        <w:t xml:space="preserve">final nutrition data </w:t>
      </w:r>
      <w:r>
        <w:rPr>
          <w:color w:val="1C2B36"/>
        </w:rPr>
        <w:t>(nutrition dimension table)</w:t>
      </w:r>
    </w:p>
    <w:p w14:paraId="22788A35" w14:textId="77777777" w:rsidR="00AF67EC" w:rsidRDefault="00D565C1" w:rsidP="007317AB">
      <w:pPr>
        <w:pStyle w:val="ListParagraph"/>
        <w:numPr>
          <w:ilvl w:val="0"/>
          <w:numId w:val="2"/>
        </w:numPr>
        <w:spacing w:before="40" w:after="40"/>
      </w:pPr>
      <w:r>
        <w:rPr>
          <w:b/>
          <w:bCs/>
          <w:color w:val="1C2B36"/>
        </w:rPr>
        <w:t xml:space="preserve">date </w:t>
      </w:r>
      <w:r>
        <w:rPr>
          <w:color w:val="1C2B36"/>
        </w:rPr>
        <w:t>(date dimension table)</w:t>
      </w:r>
    </w:p>
    <w:p w14:paraId="055AD1E6" w14:textId="77777777" w:rsidR="00AF67EC" w:rsidRDefault="00AF67EC" w:rsidP="007317AB">
      <w:pPr>
        <w:bidi w:val="0"/>
        <w:spacing w:before="80"/>
      </w:pPr>
    </w:p>
    <w:p w14:paraId="08331257" w14:textId="77777777" w:rsidR="00AF67EC" w:rsidRDefault="00D565C1" w:rsidP="007317AB">
      <w:pPr>
        <w:bidi w:val="0"/>
        <w:spacing w:before="60" w:after="60"/>
      </w:pPr>
      <w:r>
        <w:rPr>
          <w:color w:val="1C2B36"/>
        </w:rPr>
        <w:t>A dedicated Measures folder was created inside the fact table to keep all DAX calculations organized in one place.</w:t>
      </w:r>
    </w:p>
    <w:p w14:paraId="2A534669" w14:textId="77777777" w:rsidR="00AF67EC" w:rsidRDefault="00AF67EC" w:rsidP="007317AB">
      <w:pPr>
        <w:bidi w:val="0"/>
        <w:spacing w:before="120"/>
      </w:pPr>
    </w:p>
    <w:p w14:paraId="57C0E377" w14:textId="77777777" w:rsidR="00AF67EC" w:rsidRDefault="00D565C1" w:rsidP="007317AB">
      <w:pPr>
        <w:pBdr>
          <w:bottom w:val="single" w:sz="4" w:space="3" w:color="1A8F7A"/>
        </w:pBdr>
        <w:bidi w:val="0"/>
        <w:spacing w:before="260" w:after="80"/>
      </w:pPr>
      <w:r>
        <w:rPr>
          <w:b/>
          <w:bCs/>
          <w:color w:val="1A8F7A"/>
          <w:sz w:val="26"/>
          <w:szCs w:val="26"/>
        </w:rPr>
        <w:t>Step 3 — Design Layout using Figma</w:t>
      </w:r>
    </w:p>
    <w:p w14:paraId="1DE32459" w14:textId="77777777" w:rsidR="00AF67EC" w:rsidRDefault="00D565C1" w:rsidP="007317AB">
      <w:pPr>
        <w:bidi w:val="0"/>
        <w:spacing w:before="60" w:after="60"/>
      </w:pPr>
      <w:r>
        <w:rPr>
          <w:color w:val="1C2B36"/>
        </w:rPr>
        <w:t xml:space="preserve">Following a visual research phase on Pinterest, we designed a professional layout in Figma built around a calm blue-green color palette sourced from </w:t>
      </w:r>
      <w:proofErr w:type="spellStart"/>
      <w:r>
        <w:rPr>
          <w:color w:val="1C2B36"/>
        </w:rPr>
        <w:t>Coolors</w:t>
      </w:r>
      <w:proofErr w:type="spellEnd"/>
      <w:r>
        <w:rPr>
          <w:color w:val="1C2B36"/>
        </w:rPr>
        <w:t>. The design process covered three key deliverables: an attractive background reflecting the project's theme, a clear and intuitive chart and card layout, and a navigation structure that guides the viewer through each page's insights logically.</w:t>
      </w:r>
    </w:p>
    <w:p w14:paraId="2DF63530" w14:textId="77777777" w:rsidR="00AF67EC" w:rsidRDefault="00AF67EC" w:rsidP="007317AB">
      <w:pPr>
        <w:bidi w:val="0"/>
        <w:spacing w:before="120"/>
      </w:pPr>
    </w:p>
    <w:p w14:paraId="59633785" w14:textId="77777777" w:rsidR="00AF67EC" w:rsidRDefault="00D565C1" w:rsidP="007317AB">
      <w:pPr>
        <w:pBdr>
          <w:bottom w:val="single" w:sz="4" w:space="3" w:color="1A8F7A"/>
        </w:pBdr>
        <w:bidi w:val="0"/>
        <w:spacing w:before="260" w:after="80"/>
      </w:pPr>
      <w:r>
        <w:rPr>
          <w:b/>
          <w:bCs/>
          <w:color w:val="1A8F7A"/>
          <w:sz w:val="26"/>
          <w:szCs w:val="26"/>
        </w:rPr>
        <w:t>Step 4 — Dashboard Insights using Power BI</w:t>
      </w:r>
    </w:p>
    <w:p w14:paraId="4E55D54A" w14:textId="77777777" w:rsidR="00AF67EC" w:rsidRDefault="00D565C1" w:rsidP="007317AB">
      <w:pPr>
        <w:bidi w:val="0"/>
        <w:spacing w:before="60" w:after="60"/>
      </w:pPr>
      <w:r>
        <w:rPr>
          <w:color w:val="1C2B36"/>
        </w:rPr>
        <w:t>This section details the full Power BI implementation — from core DAX measures to each dashboard page's design and configuration.</w:t>
      </w:r>
    </w:p>
    <w:p w14:paraId="4DE447E8" w14:textId="77777777" w:rsidR="00AF67EC" w:rsidRDefault="00AF67EC" w:rsidP="007317AB">
      <w:pPr>
        <w:bidi w:val="0"/>
        <w:spacing w:before="120"/>
      </w:pPr>
    </w:p>
    <w:p w14:paraId="49A768D2" w14:textId="77777777" w:rsidR="00AF67EC" w:rsidRDefault="00D565C1" w:rsidP="007317AB">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12E951A7"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80" w:type="dxa"/>
              <w:left w:w="360" w:type="dxa"/>
              <w:bottom w:w="180" w:type="dxa"/>
              <w:right w:w="360" w:type="dxa"/>
            </w:tcMar>
          </w:tcPr>
          <w:p w14:paraId="366D1C74" w14:textId="77777777" w:rsidR="00AF67EC" w:rsidRDefault="00D565C1" w:rsidP="007317AB">
            <w:pPr>
              <w:bidi w:val="0"/>
            </w:pPr>
            <w:r>
              <w:rPr>
                <w:b/>
                <w:bCs/>
                <w:color w:val="FFFFFF"/>
                <w:sz w:val="34"/>
                <w:szCs w:val="34"/>
              </w:rPr>
              <w:lastRenderedPageBreak/>
              <w:t>Power BI Report — Dashboard Design Guide</w:t>
            </w:r>
          </w:p>
        </w:tc>
      </w:tr>
    </w:tbl>
    <w:p w14:paraId="1BEE4066"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2F03FF14" w14:textId="77777777">
        <w:tc>
          <w:tcPr>
            <w:tcW w:w="9360" w:type="dxa"/>
            <w:tcBorders>
              <w:top w:val="single" w:sz="1" w:space="0" w:color="C9D9E4"/>
              <w:left w:val="single" w:sz="18" w:space="0" w:color="1B6CA8"/>
              <w:bottom w:val="single" w:sz="1" w:space="0" w:color="C9D9E4"/>
              <w:right w:val="none" w:sz="0" w:space="0" w:color="FFFFFF"/>
            </w:tcBorders>
            <w:shd w:val="clear" w:color="auto" w:fill="E8F4FB"/>
            <w:tcMar>
              <w:top w:w="120" w:type="dxa"/>
              <w:left w:w="240" w:type="dxa"/>
              <w:bottom w:w="120" w:type="dxa"/>
              <w:right w:w="240" w:type="dxa"/>
            </w:tcMar>
          </w:tcPr>
          <w:p w14:paraId="1E293C88" w14:textId="77777777" w:rsidR="00AF67EC" w:rsidRDefault="00D565C1" w:rsidP="007317AB">
            <w:pPr>
              <w:bidi w:val="0"/>
            </w:pPr>
            <w:r>
              <w:rPr>
                <w:i/>
                <w:iCs/>
                <w:color w:val="1B6CA8"/>
                <w:sz w:val="19"/>
                <w:szCs w:val="19"/>
              </w:rPr>
              <w:t xml:space="preserve">Food Price Inflation &amp; Nutritional Substitution </w:t>
            </w:r>
            <w:proofErr w:type="gramStart"/>
            <w:r>
              <w:rPr>
                <w:i/>
                <w:iCs/>
                <w:color w:val="1B6CA8"/>
                <w:sz w:val="19"/>
                <w:szCs w:val="19"/>
              </w:rPr>
              <w:t>Analysis  |</w:t>
            </w:r>
            <w:proofErr w:type="gramEnd"/>
            <w:r>
              <w:rPr>
                <w:i/>
                <w:iCs/>
                <w:color w:val="1B6CA8"/>
                <w:sz w:val="19"/>
                <w:szCs w:val="19"/>
              </w:rPr>
              <w:t xml:space="preserve">  2010–</w:t>
            </w:r>
            <w:proofErr w:type="gramStart"/>
            <w:r>
              <w:rPr>
                <w:i/>
                <w:iCs/>
                <w:color w:val="1B6CA8"/>
                <w:sz w:val="19"/>
                <w:szCs w:val="19"/>
              </w:rPr>
              <w:t>2025  |</w:t>
            </w:r>
            <w:proofErr w:type="gramEnd"/>
            <w:r>
              <w:rPr>
                <w:i/>
                <w:iCs/>
                <w:color w:val="1B6CA8"/>
                <w:sz w:val="19"/>
                <w:szCs w:val="19"/>
              </w:rPr>
              <w:t xml:space="preserve">  31 </w:t>
            </w:r>
            <w:proofErr w:type="gramStart"/>
            <w:r>
              <w:rPr>
                <w:i/>
                <w:iCs/>
                <w:color w:val="1B6CA8"/>
                <w:sz w:val="19"/>
                <w:szCs w:val="19"/>
              </w:rPr>
              <w:t>Commodities  |</w:t>
            </w:r>
            <w:proofErr w:type="gramEnd"/>
            <w:r>
              <w:rPr>
                <w:i/>
                <w:iCs/>
                <w:color w:val="1B6CA8"/>
                <w:sz w:val="19"/>
                <w:szCs w:val="19"/>
              </w:rPr>
              <w:t xml:space="preserve">  Egypt</w:t>
            </w:r>
          </w:p>
        </w:tc>
      </w:tr>
    </w:tbl>
    <w:p w14:paraId="475D7BA8" w14:textId="77777777" w:rsidR="00AF67EC" w:rsidRDefault="00AF67EC" w:rsidP="007317AB">
      <w:pPr>
        <w:bidi w:val="0"/>
        <w:spacing w:before="160"/>
      </w:pPr>
    </w:p>
    <w:p w14:paraId="685DAA41" w14:textId="77777777" w:rsidR="00AF67EC" w:rsidRDefault="00D565C1" w:rsidP="007317AB">
      <w:pPr>
        <w:pBdr>
          <w:bottom w:val="single" w:sz="4" w:space="3" w:color="1A8F7A"/>
        </w:pBdr>
        <w:bidi w:val="0"/>
        <w:spacing w:before="260" w:after="80"/>
      </w:pPr>
      <w:r>
        <w:rPr>
          <w:b/>
          <w:bCs/>
          <w:color w:val="1A8F7A"/>
          <w:sz w:val="26"/>
          <w:szCs w:val="26"/>
        </w:rPr>
        <w:t>Part 1 — Core DAX Measures</w:t>
      </w:r>
    </w:p>
    <w:p w14:paraId="6C5971BA" w14:textId="77777777" w:rsidR="00AF67EC" w:rsidRDefault="00D565C1" w:rsidP="007317AB">
      <w:pPr>
        <w:bidi w:val="0"/>
        <w:spacing w:before="60" w:after="60"/>
      </w:pPr>
      <w:r>
        <w:rPr>
          <w:color w:val="1C2B36"/>
        </w:rPr>
        <w:t>The following measures form the calculation backbone of the entire dashboard. They must be created before building any visuals.</w:t>
      </w:r>
    </w:p>
    <w:p w14:paraId="3E6CDEE9" w14:textId="77777777" w:rsidR="00AF67EC" w:rsidRDefault="00AF67EC" w:rsidP="007317AB">
      <w:pPr>
        <w:bidi w:val="0"/>
        <w:spacing w:before="100"/>
      </w:pPr>
    </w:p>
    <w:p w14:paraId="71B071AD" w14:textId="77777777" w:rsidR="00AF67EC" w:rsidRDefault="00D565C1" w:rsidP="007317AB">
      <w:pPr>
        <w:bidi w:val="0"/>
        <w:spacing w:before="200" w:after="60"/>
      </w:pPr>
      <w:proofErr w:type="gramStart"/>
      <w:r>
        <w:rPr>
          <w:b/>
          <w:bCs/>
          <w:color w:val="1B6CA8"/>
          <w:sz w:val="22"/>
          <w:szCs w:val="22"/>
        </w:rPr>
        <w:t>1.1  Baseline</w:t>
      </w:r>
      <w:proofErr w:type="gramEnd"/>
      <w:r>
        <w:rPr>
          <w:b/>
          <w:bCs/>
          <w:color w:val="1B6CA8"/>
          <w:sz w:val="22"/>
          <w:szCs w:val="22"/>
        </w:rPr>
        <w:t xml:space="preserve"> Price</w:t>
      </w:r>
    </w:p>
    <w:p w14:paraId="1905DC4E" w14:textId="77777777" w:rsidR="00AF67EC" w:rsidRDefault="00D565C1" w:rsidP="007317AB">
      <w:pPr>
        <w:bidi w:val="0"/>
        <w:spacing w:before="60" w:after="60"/>
      </w:pPr>
      <w:r>
        <w:rPr>
          <w:color w:val="1C2B36"/>
        </w:rPr>
        <w:t>Captures the very first recorded price for each commodity — used as the reference point for all inflation calculations.</w:t>
      </w:r>
    </w:p>
    <w:p w14:paraId="10E169E4"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69F20975" w14:textId="77777777">
        <w:tc>
          <w:tcPr>
            <w:tcW w:w="9360" w:type="dxa"/>
            <w:tcBorders>
              <w:top w:val="single" w:sz="1" w:space="0" w:color="C9D9E4"/>
              <w:left w:val="single" w:sz="1" w:space="0" w:color="C9D9E4"/>
              <w:bottom w:val="single" w:sz="1" w:space="0" w:color="C9D9E4"/>
              <w:right w:val="single" w:sz="1" w:space="0" w:color="C9D9E4"/>
            </w:tcBorders>
            <w:shd w:val="clear" w:color="auto" w:fill="F0F4F8"/>
            <w:tcMar>
              <w:top w:w="160" w:type="dxa"/>
              <w:left w:w="300" w:type="dxa"/>
              <w:bottom w:w="160" w:type="dxa"/>
              <w:right w:w="300" w:type="dxa"/>
            </w:tcMar>
          </w:tcPr>
          <w:p w14:paraId="32A8033B" w14:textId="77777777" w:rsidR="00AF67EC" w:rsidRDefault="00D565C1" w:rsidP="007317AB">
            <w:pPr>
              <w:bidi w:val="0"/>
            </w:pPr>
            <w:r>
              <w:rPr>
                <w:rFonts w:ascii="Courier New" w:eastAsia="Courier New" w:hAnsi="Courier New" w:cs="Courier New"/>
                <w:color w:val="1B3A4B"/>
                <w:sz w:val="18"/>
                <w:szCs w:val="18"/>
              </w:rPr>
              <w:t>Baseline Price =</w:t>
            </w:r>
          </w:p>
          <w:p w14:paraId="7290B922"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CALCULATE(</w:t>
            </w:r>
            <w:proofErr w:type="gramEnd"/>
          </w:p>
          <w:p w14:paraId="351B513A" w14:textId="77777777" w:rsidR="00AF67EC" w:rsidRDefault="00D565C1" w:rsidP="007317AB">
            <w:pPr>
              <w:bidi w:val="0"/>
              <w:spacing w:before="20"/>
            </w:pPr>
            <w:r>
              <w:rPr>
                <w:rFonts w:ascii="Courier New" w:eastAsia="Courier New" w:hAnsi="Courier New" w:cs="Courier New"/>
                <w:color w:val="1B3A4B"/>
                <w:sz w:val="18"/>
                <w:szCs w:val="18"/>
              </w:rPr>
              <w:t xml:space="preserve">        SUM('Prices'[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w:t>
            </w:r>
          </w:p>
          <w:p w14:paraId="7407EBEB"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FIRSTDATE</w:t>
            </w:r>
            <w:proofErr w:type="gramEnd"/>
            <w:r>
              <w:rPr>
                <w:rFonts w:ascii="Courier New" w:eastAsia="Courier New" w:hAnsi="Courier New" w:cs="Courier New"/>
                <w:color w:val="1B3A4B"/>
                <w:sz w:val="18"/>
                <w:szCs w:val="18"/>
              </w:rPr>
              <w:t>('Prices'[date])</w:t>
            </w:r>
          </w:p>
          <w:p w14:paraId="6EF28C02" w14:textId="77777777" w:rsidR="00AF67EC" w:rsidRDefault="00D565C1" w:rsidP="007317AB">
            <w:pPr>
              <w:bidi w:val="0"/>
              <w:spacing w:before="20"/>
            </w:pPr>
            <w:r>
              <w:rPr>
                <w:rFonts w:ascii="Courier New" w:eastAsia="Courier New" w:hAnsi="Courier New" w:cs="Courier New"/>
                <w:color w:val="1B3A4B"/>
                <w:sz w:val="18"/>
                <w:szCs w:val="18"/>
              </w:rPr>
              <w:t xml:space="preserve">    )</w:t>
            </w:r>
          </w:p>
        </w:tc>
      </w:tr>
    </w:tbl>
    <w:p w14:paraId="0561BA87" w14:textId="77777777" w:rsidR="00AF67EC" w:rsidRDefault="00AF67EC" w:rsidP="007317AB">
      <w:pPr>
        <w:bidi w:val="0"/>
        <w:spacing w:before="120"/>
      </w:pPr>
    </w:p>
    <w:p w14:paraId="113D8B89" w14:textId="77777777" w:rsidR="00AF67EC" w:rsidRDefault="00D565C1" w:rsidP="007317AB">
      <w:pPr>
        <w:bidi w:val="0"/>
        <w:spacing w:before="200" w:after="60"/>
      </w:pPr>
      <w:proofErr w:type="gramStart"/>
      <w:r>
        <w:rPr>
          <w:b/>
          <w:bCs/>
          <w:color w:val="1B6CA8"/>
          <w:sz w:val="22"/>
          <w:szCs w:val="22"/>
        </w:rPr>
        <w:t>1.2  Price</w:t>
      </w:r>
      <w:proofErr w:type="gramEnd"/>
      <w:r>
        <w:rPr>
          <w:b/>
          <w:bCs/>
          <w:color w:val="1B6CA8"/>
          <w:sz w:val="22"/>
          <w:szCs w:val="22"/>
        </w:rPr>
        <w:t xml:space="preserve"> Change %</w:t>
      </w:r>
    </w:p>
    <w:p w14:paraId="011ECCFB" w14:textId="77777777" w:rsidR="00AF67EC" w:rsidRDefault="00D565C1" w:rsidP="007317AB">
      <w:pPr>
        <w:bidi w:val="0"/>
        <w:spacing w:before="60" w:after="60"/>
      </w:pPr>
      <w:r>
        <w:rPr>
          <w:color w:val="1C2B36"/>
        </w:rPr>
        <w:t>Measures the percentage change in price relative to the baseline — the primary inflation indicator used throughout the report.</w:t>
      </w:r>
    </w:p>
    <w:p w14:paraId="15AA743B"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2888BF64" w14:textId="77777777">
        <w:tc>
          <w:tcPr>
            <w:tcW w:w="9360" w:type="dxa"/>
            <w:tcBorders>
              <w:top w:val="single" w:sz="1" w:space="0" w:color="C9D9E4"/>
              <w:left w:val="single" w:sz="1" w:space="0" w:color="C9D9E4"/>
              <w:bottom w:val="single" w:sz="1" w:space="0" w:color="C9D9E4"/>
              <w:right w:val="single" w:sz="1" w:space="0" w:color="C9D9E4"/>
            </w:tcBorders>
            <w:shd w:val="clear" w:color="auto" w:fill="F0F4F8"/>
            <w:tcMar>
              <w:top w:w="160" w:type="dxa"/>
              <w:left w:w="300" w:type="dxa"/>
              <w:bottom w:w="160" w:type="dxa"/>
              <w:right w:w="300" w:type="dxa"/>
            </w:tcMar>
          </w:tcPr>
          <w:p w14:paraId="4739B401" w14:textId="77777777" w:rsidR="00AF67EC" w:rsidRDefault="00D565C1" w:rsidP="007317AB">
            <w:pPr>
              <w:bidi w:val="0"/>
            </w:pPr>
            <w:r>
              <w:rPr>
                <w:rFonts w:ascii="Courier New" w:eastAsia="Courier New" w:hAnsi="Courier New" w:cs="Courier New"/>
                <w:color w:val="1B3A4B"/>
                <w:sz w:val="18"/>
                <w:szCs w:val="18"/>
              </w:rPr>
              <w:t>Price Change % =</w:t>
            </w:r>
          </w:p>
          <w:p w14:paraId="0BBB7507"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DIVIDE(</w:t>
            </w:r>
            <w:proofErr w:type="gramEnd"/>
          </w:p>
          <w:p w14:paraId="3185437E" w14:textId="77777777" w:rsidR="00AF67EC" w:rsidRDefault="00D565C1" w:rsidP="007317AB">
            <w:pPr>
              <w:bidi w:val="0"/>
              <w:spacing w:before="20"/>
            </w:pPr>
            <w:r>
              <w:rPr>
                <w:rFonts w:ascii="Courier New" w:eastAsia="Courier New" w:hAnsi="Courier New" w:cs="Courier New"/>
                <w:color w:val="1B3A4B"/>
                <w:sz w:val="18"/>
                <w:szCs w:val="18"/>
              </w:rPr>
              <w:t xml:space="preserve">        SUM('Prices'[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 - [Baseline Price],</w:t>
            </w:r>
          </w:p>
          <w:p w14:paraId="607B0A38" w14:textId="77777777" w:rsidR="00AF67EC" w:rsidRDefault="00D565C1" w:rsidP="007317AB">
            <w:pPr>
              <w:bidi w:val="0"/>
              <w:spacing w:before="20"/>
            </w:pPr>
            <w:r>
              <w:rPr>
                <w:rFonts w:ascii="Courier New" w:eastAsia="Courier New" w:hAnsi="Courier New" w:cs="Courier New"/>
                <w:color w:val="1B3A4B"/>
                <w:sz w:val="18"/>
                <w:szCs w:val="18"/>
              </w:rPr>
              <w:t xml:space="preserve">        [Baseline Price]</w:t>
            </w:r>
          </w:p>
          <w:p w14:paraId="6B43F130" w14:textId="77777777" w:rsidR="00AF67EC" w:rsidRDefault="00D565C1" w:rsidP="007317AB">
            <w:pPr>
              <w:bidi w:val="0"/>
              <w:spacing w:before="20"/>
            </w:pPr>
            <w:r>
              <w:rPr>
                <w:rFonts w:ascii="Courier New" w:eastAsia="Courier New" w:hAnsi="Courier New" w:cs="Courier New"/>
                <w:color w:val="1B3A4B"/>
                <w:sz w:val="18"/>
                <w:szCs w:val="18"/>
              </w:rPr>
              <w:t xml:space="preserve">    )</w:t>
            </w:r>
          </w:p>
        </w:tc>
      </w:tr>
    </w:tbl>
    <w:p w14:paraId="21232A09" w14:textId="77777777" w:rsidR="00AF67EC" w:rsidRDefault="00AF67EC" w:rsidP="007317AB">
      <w:pPr>
        <w:bidi w:val="0"/>
        <w:spacing w:before="120"/>
      </w:pPr>
    </w:p>
    <w:p w14:paraId="5D10526A" w14:textId="77777777" w:rsidR="00AF67EC" w:rsidRDefault="00D565C1" w:rsidP="007317AB">
      <w:pPr>
        <w:bidi w:val="0"/>
        <w:spacing w:before="200" w:after="60"/>
      </w:pPr>
      <w:proofErr w:type="gramStart"/>
      <w:r>
        <w:rPr>
          <w:b/>
          <w:bCs/>
          <w:color w:val="1B6CA8"/>
          <w:sz w:val="22"/>
          <w:szCs w:val="22"/>
        </w:rPr>
        <w:t>1.3  Protein</w:t>
      </w:r>
      <w:proofErr w:type="gramEnd"/>
      <w:r>
        <w:rPr>
          <w:b/>
          <w:bCs/>
          <w:color w:val="1B6CA8"/>
          <w:sz w:val="22"/>
          <w:szCs w:val="22"/>
        </w:rPr>
        <w:t xml:space="preserve"> per $1 USD</w:t>
      </w:r>
    </w:p>
    <w:p w14:paraId="5636A0B8" w14:textId="77777777" w:rsidR="00AF67EC" w:rsidRDefault="00D565C1" w:rsidP="007317AB">
      <w:pPr>
        <w:bidi w:val="0"/>
        <w:spacing w:before="60" w:after="60"/>
      </w:pPr>
      <w:r>
        <w:rPr>
          <w:color w:val="1C2B36"/>
        </w:rPr>
        <w:t>Measures how much protein a commodity provides per dollar — the core metric for nutritional efficiency.</w:t>
      </w:r>
    </w:p>
    <w:p w14:paraId="08C0A87C"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62EC6EA3" w14:textId="77777777">
        <w:tc>
          <w:tcPr>
            <w:tcW w:w="9360" w:type="dxa"/>
            <w:tcBorders>
              <w:top w:val="single" w:sz="1" w:space="0" w:color="C9D9E4"/>
              <w:left w:val="single" w:sz="1" w:space="0" w:color="C9D9E4"/>
              <w:bottom w:val="single" w:sz="1" w:space="0" w:color="C9D9E4"/>
              <w:right w:val="single" w:sz="1" w:space="0" w:color="C9D9E4"/>
            </w:tcBorders>
            <w:shd w:val="clear" w:color="auto" w:fill="F0F4F8"/>
            <w:tcMar>
              <w:top w:w="160" w:type="dxa"/>
              <w:left w:w="300" w:type="dxa"/>
              <w:bottom w:w="160" w:type="dxa"/>
              <w:right w:w="300" w:type="dxa"/>
            </w:tcMar>
          </w:tcPr>
          <w:p w14:paraId="620C5744" w14:textId="77777777" w:rsidR="00AF67EC" w:rsidRDefault="00D565C1" w:rsidP="007317AB">
            <w:pPr>
              <w:bidi w:val="0"/>
            </w:pPr>
            <w:r>
              <w:rPr>
                <w:rFonts w:ascii="Courier New" w:eastAsia="Courier New" w:hAnsi="Courier New" w:cs="Courier New"/>
                <w:color w:val="1B3A4B"/>
                <w:sz w:val="18"/>
                <w:szCs w:val="18"/>
              </w:rPr>
              <w:t>Protein/$ =</w:t>
            </w:r>
          </w:p>
          <w:p w14:paraId="0E7CAAB7"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DIVIDE(</w:t>
            </w:r>
            <w:proofErr w:type="gramEnd"/>
          </w:p>
          <w:p w14:paraId="5FADEE3E"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MAX(</w:t>
            </w:r>
            <w:proofErr w:type="gramEnd"/>
            <w:r>
              <w:rPr>
                <w:rFonts w:ascii="Courier New" w:eastAsia="Courier New" w:hAnsi="Courier New" w:cs="Courier New"/>
                <w:color w:val="1B3A4B"/>
                <w:sz w:val="18"/>
                <w:szCs w:val="18"/>
              </w:rPr>
              <w:t>'Nutrition'[protein (g)]),</w:t>
            </w:r>
          </w:p>
          <w:p w14:paraId="2E99B078" w14:textId="77777777" w:rsidR="00AF67EC" w:rsidRDefault="00D565C1" w:rsidP="007317AB">
            <w:pPr>
              <w:bidi w:val="0"/>
              <w:spacing w:before="20"/>
            </w:pPr>
            <w:r>
              <w:rPr>
                <w:rFonts w:ascii="Courier New" w:eastAsia="Courier New" w:hAnsi="Courier New" w:cs="Courier New"/>
                <w:color w:val="1B3A4B"/>
                <w:sz w:val="18"/>
                <w:szCs w:val="18"/>
              </w:rPr>
              <w:t xml:space="preserve">        SUM('Prices'[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w:t>
            </w:r>
          </w:p>
          <w:p w14:paraId="5913AD4E" w14:textId="77777777" w:rsidR="00AF67EC" w:rsidRDefault="00D565C1" w:rsidP="007317AB">
            <w:pPr>
              <w:bidi w:val="0"/>
              <w:spacing w:before="20"/>
            </w:pPr>
            <w:r>
              <w:rPr>
                <w:rFonts w:ascii="Courier New" w:eastAsia="Courier New" w:hAnsi="Courier New" w:cs="Courier New"/>
                <w:color w:val="1B3A4B"/>
                <w:sz w:val="18"/>
                <w:szCs w:val="18"/>
              </w:rPr>
              <w:t xml:space="preserve">    )</w:t>
            </w:r>
          </w:p>
        </w:tc>
      </w:tr>
    </w:tbl>
    <w:p w14:paraId="235D533C" w14:textId="77777777" w:rsidR="00AF67EC" w:rsidRDefault="00AF67EC" w:rsidP="007317AB">
      <w:pPr>
        <w:bidi w:val="0"/>
        <w:spacing w:before="120"/>
      </w:pPr>
    </w:p>
    <w:p w14:paraId="4E4EED7A" w14:textId="77777777" w:rsidR="00AF67EC" w:rsidRDefault="00D565C1" w:rsidP="007317AB">
      <w:pPr>
        <w:bidi w:val="0"/>
        <w:spacing w:before="200" w:after="60"/>
      </w:pPr>
      <w:proofErr w:type="gramStart"/>
      <w:r>
        <w:rPr>
          <w:b/>
          <w:bCs/>
          <w:color w:val="1B6CA8"/>
          <w:sz w:val="22"/>
          <w:szCs w:val="22"/>
        </w:rPr>
        <w:t>1.4  Smart</w:t>
      </w:r>
      <w:proofErr w:type="gramEnd"/>
      <w:r>
        <w:rPr>
          <w:b/>
          <w:bCs/>
          <w:color w:val="1B6CA8"/>
          <w:sz w:val="22"/>
          <w:szCs w:val="22"/>
        </w:rPr>
        <w:t xml:space="preserve"> Substitute</w:t>
      </w:r>
    </w:p>
    <w:p w14:paraId="44F94281" w14:textId="77777777" w:rsidR="00AF67EC" w:rsidRDefault="00D565C1" w:rsidP="007317AB">
      <w:pPr>
        <w:bidi w:val="0"/>
        <w:spacing w:before="60" w:after="60"/>
      </w:pPr>
      <w:r>
        <w:rPr>
          <w:color w:val="1C2B36"/>
        </w:rPr>
        <w:t>The intelligence behind the recommendation engine. For any selected commodity, this measure searches within the same food category for a cheaper alternative that still delivers at least 70% of the original item's protein content.</w:t>
      </w:r>
    </w:p>
    <w:p w14:paraId="297918E5"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6BB4978B" w14:textId="77777777">
        <w:tc>
          <w:tcPr>
            <w:tcW w:w="9360" w:type="dxa"/>
            <w:tcBorders>
              <w:top w:val="single" w:sz="1" w:space="0" w:color="C9D9E4"/>
              <w:left w:val="single" w:sz="1" w:space="0" w:color="C9D9E4"/>
              <w:bottom w:val="single" w:sz="1" w:space="0" w:color="C9D9E4"/>
              <w:right w:val="single" w:sz="1" w:space="0" w:color="C9D9E4"/>
            </w:tcBorders>
            <w:shd w:val="clear" w:color="auto" w:fill="F0F4F8"/>
            <w:tcMar>
              <w:top w:w="160" w:type="dxa"/>
              <w:left w:w="300" w:type="dxa"/>
              <w:bottom w:w="160" w:type="dxa"/>
              <w:right w:w="300" w:type="dxa"/>
            </w:tcMar>
          </w:tcPr>
          <w:p w14:paraId="25BCCE5A" w14:textId="77777777" w:rsidR="00AF67EC" w:rsidRDefault="00D565C1" w:rsidP="007317AB">
            <w:pPr>
              <w:bidi w:val="0"/>
            </w:pPr>
            <w:r>
              <w:rPr>
                <w:rFonts w:ascii="Courier New" w:eastAsia="Courier New" w:hAnsi="Courier New" w:cs="Courier New"/>
                <w:color w:val="1B3A4B"/>
                <w:sz w:val="18"/>
                <w:szCs w:val="18"/>
              </w:rPr>
              <w:t>Smart Substitute =</w:t>
            </w:r>
          </w:p>
          <w:p w14:paraId="57451F45" w14:textId="77777777" w:rsidR="00AF67EC" w:rsidRDefault="00D565C1" w:rsidP="007317AB">
            <w:pPr>
              <w:bidi w:val="0"/>
              <w:spacing w:before="20"/>
            </w:pPr>
            <w:r>
              <w:rPr>
                <w:rFonts w:ascii="Courier New" w:eastAsia="Courier New" w:hAnsi="Courier New" w:cs="Courier New"/>
                <w:color w:val="1B3A4B"/>
                <w:sz w:val="18"/>
                <w:szCs w:val="18"/>
              </w:rPr>
              <w:t xml:space="preserve">VAR </w:t>
            </w:r>
            <w:proofErr w:type="spellStart"/>
            <w:r>
              <w:rPr>
                <w:rFonts w:ascii="Courier New" w:eastAsia="Courier New" w:hAnsi="Courier New" w:cs="Courier New"/>
                <w:color w:val="1B3A4B"/>
                <w:sz w:val="18"/>
                <w:szCs w:val="18"/>
              </w:rPr>
              <w:t>CurrentPrice</w:t>
            </w:r>
            <w:proofErr w:type="spellEnd"/>
            <w:r>
              <w:rPr>
                <w:rFonts w:ascii="Courier New" w:eastAsia="Courier New" w:hAnsi="Courier New" w:cs="Courier New"/>
                <w:color w:val="1B3A4B"/>
                <w:sz w:val="18"/>
                <w:szCs w:val="18"/>
              </w:rPr>
              <w:t xml:space="preserve">    = SELECTEDVALUE('Prices'[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w:t>
            </w:r>
          </w:p>
          <w:p w14:paraId="11CD8C56" w14:textId="77777777" w:rsidR="00AF67EC" w:rsidRDefault="00D565C1" w:rsidP="007317AB">
            <w:pPr>
              <w:bidi w:val="0"/>
              <w:spacing w:before="20"/>
            </w:pPr>
            <w:r>
              <w:rPr>
                <w:rFonts w:ascii="Courier New" w:eastAsia="Courier New" w:hAnsi="Courier New" w:cs="Courier New"/>
                <w:color w:val="1B3A4B"/>
                <w:sz w:val="18"/>
                <w:szCs w:val="18"/>
              </w:rPr>
              <w:t xml:space="preserve">VAR </w:t>
            </w:r>
            <w:proofErr w:type="spellStart"/>
            <w:r>
              <w:rPr>
                <w:rFonts w:ascii="Courier New" w:eastAsia="Courier New" w:hAnsi="Courier New" w:cs="Courier New"/>
                <w:color w:val="1B3A4B"/>
                <w:sz w:val="18"/>
                <w:szCs w:val="18"/>
              </w:rPr>
              <w:t>CurrentCategory</w:t>
            </w:r>
            <w:proofErr w:type="spellEnd"/>
            <w:r>
              <w:rPr>
                <w:rFonts w:ascii="Courier New" w:eastAsia="Courier New" w:hAnsi="Courier New" w:cs="Courier New"/>
                <w:color w:val="1B3A4B"/>
                <w:sz w:val="18"/>
                <w:szCs w:val="18"/>
              </w:rPr>
              <w:t xml:space="preserve"> = SELECTEDVALUE('Prices'[category])</w:t>
            </w:r>
          </w:p>
          <w:p w14:paraId="158D72CC" w14:textId="77777777" w:rsidR="00AF67EC" w:rsidRDefault="00D565C1" w:rsidP="007317AB">
            <w:pPr>
              <w:bidi w:val="0"/>
              <w:spacing w:before="20"/>
            </w:pPr>
            <w:r>
              <w:rPr>
                <w:rFonts w:ascii="Courier New" w:eastAsia="Courier New" w:hAnsi="Courier New" w:cs="Courier New"/>
                <w:color w:val="1B3A4B"/>
                <w:sz w:val="18"/>
                <w:szCs w:val="18"/>
              </w:rPr>
              <w:lastRenderedPageBreak/>
              <w:t xml:space="preserve">VAR </w:t>
            </w:r>
            <w:proofErr w:type="spellStart"/>
            <w:proofErr w:type="gramStart"/>
            <w:r>
              <w:rPr>
                <w:rFonts w:ascii="Courier New" w:eastAsia="Courier New" w:hAnsi="Courier New" w:cs="Courier New"/>
                <w:color w:val="1B3A4B"/>
                <w:sz w:val="18"/>
                <w:szCs w:val="18"/>
              </w:rPr>
              <w:t>CurrentProtein</w:t>
            </w:r>
            <w:proofErr w:type="spellEnd"/>
            <w:r>
              <w:rPr>
                <w:rFonts w:ascii="Courier New" w:eastAsia="Courier New" w:hAnsi="Courier New" w:cs="Courier New"/>
                <w:color w:val="1B3A4B"/>
                <w:sz w:val="18"/>
                <w:szCs w:val="18"/>
              </w:rPr>
              <w:t xml:space="preserve">  =</w:t>
            </w:r>
            <w:proofErr w:type="gramEnd"/>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SELECTEDVALUE(</w:t>
            </w:r>
            <w:proofErr w:type="gramEnd"/>
            <w:r>
              <w:rPr>
                <w:rFonts w:ascii="Courier New" w:eastAsia="Courier New" w:hAnsi="Courier New" w:cs="Courier New"/>
                <w:color w:val="1B3A4B"/>
                <w:sz w:val="18"/>
                <w:szCs w:val="18"/>
              </w:rPr>
              <w:t>'Nutrition'[protein (g)])</w:t>
            </w:r>
          </w:p>
          <w:p w14:paraId="6E79AE62" w14:textId="77777777" w:rsidR="00AF67EC" w:rsidRDefault="00D565C1" w:rsidP="007317AB">
            <w:pPr>
              <w:bidi w:val="0"/>
              <w:spacing w:before="20"/>
            </w:pPr>
            <w:r>
              <w:rPr>
                <w:rFonts w:ascii="Courier New" w:eastAsia="Courier New" w:hAnsi="Courier New" w:cs="Courier New"/>
                <w:color w:val="1B3A4B"/>
                <w:sz w:val="18"/>
                <w:szCs w:val="18"/>
              </w:rPr>
              <w:t>RETURN</w:t>
            </w:r>
          </w:p>
          <w:p w14:paraId="4D23E13C"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FIRSTNONBLANK(</w:t>
            </w:r>
            <w:proofErr w:type="gramEnd"/>
          </w:p>
          <w:p w14:paraId="7484898B"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TOPN(</w:t>
            </w:r>
            <w:proofErr w:type="gramEnd"/>
          </w:p>
          <w:p w14:paraId="1B9D9608" w14:textId="77777777" w:rsidR="00AF67EC" w:rsidRDefault="00D565C1" w:rsidP="007317AB">
            <w:pPr>
              <w:bidi w:val="0"/>
              <w:spacing w:before="20"/>
            </w:pPr>
            <w:r>
              <w:rPr>
                <w:rFonts w:ascii="Courier New" w:eastAsia="Courier New" w:hAnsi="Courier New" w:cs="Courier New"/>
                <w:color w:val="1B3A4B"/>
                <w:sz w:val="18"/>
                <w:szCs w:val="18"/>
              </w:rPr>
              <w:t xml:space="preserve">            1,</w:t>
            </w:r>
          </w:p>
          <w:p w14:paraId="07916031"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FILTER(</w:t>
            </w:r>
            <w:proofErr w:type="gramEnd"/>
          </w:p>
          <w:p w14:paraId="6F23DC83" w14:textId="77777777" w:rsidR="00AF67EC" w:rsidRDefault="00D565C1" w:rsidP="007317AB">
            <w:pPr>
              <w:bidi w:val="0"/>
              <w:spacing w:before="20"/>
            </w:pPr>
            <w:r>
              <w:rPr>
                <w:rFonts w:ascii="Courier New" w:eastAsia="Courier New" w:hAnsi="Courier New" w:cs="Courier New"/>
                <w:color w:val="1B3A4B"/>
                <w:sz w:val="18"/>
                <w:szCs w:val="18"/>
              </w:rPr>
              <w:t xml:space="preserve">                ALL('Prices'),</w:t>
            </w:r>
          </w:p>
          <w:p w14:paraId="4DCF8DF1" w14:textId="77777777" w:rsidR="00AF67EC" w:rsidRDefault="00D565C1" w:rsidP="007317AB">
            <w:pPr>
              <w:bidi w:val="0"/>
              <w:spacing w:before="20"/>
            </w:pPr>
            <w:r>
              <w:rPr>
                <w:rFonts w:ascii="Courier New" w:eastAsia="Courier New" w:hAnsi="Courier New" w:cs="Courier New"/>
                <w:color w:val="1B3A4B"/>
                <w:sz w:val="18"/>
                <w:szCs w:val="18"/>
              </w:rPr>
              <w:t xml:space="preserve">                'Prices'[</w:t>
            </w:r>
            <w:proofErr w:type="gramStart"/>
            <w:r>
              <w:rPr>
                <w:rFonts w:ascii="Courier New" w:eastAsia="Courier New" w:hAnsi="Courier New" w:cs="Courier New"/>
                <w:color w:val="1B3A4B"/>
                <w:sz w:val="18"/>
                <w:szCs w:val="18"/>
              </w:rPr>
              <w:t>category]  =</w:t>
            </w:r>
            <w:proofErr w:type="gramEnd"/>
            <w:r>
              <w:rPr>
                <w:rFonts w:ascii="Courier New" w:eastAsia="Courier New" w:hAnsi="Courier New" w:cs="Courier New"/>
                <w:color w:val="1B3A4B"/>
                <w:sz w:val="18"/>
                <w:szCs w:val="18"/>
              </w:rPr>
              <w:t xml:space="preserve"> </w:t>
            </w:r>
            <w:proofErr w:type="spellStart"/>
            <w:r>
              <w:rPr>
                <w:rFonts w:ascii="Courier New" w:eastAsia="Courier New" w:hAnsi="Courier New" w:cs="Courier New"/>
                <w:color w:val="1B3A4B"/>
                <w:sz w:val="18"/>
                <w:szCs w:val="18"/>
              </w:rPr>
              <w:t>CurrentCategory</w:t>
            </w:r>
            <w:proofErr w:type="spellEnd"/>
            <w:r>
              <w:rPr>
                <w:rFonts w:ascii="Courier New" w:eastAsia="Courier New" w:hAnsi="Courier New" w:cs="Courier New"/>
                <w:color w:val="1B3A4B"/>
                <w:sz w:val="18"/>
                <w:szCs w:val="18"/>
              </w:rPr>
              <w:t xml:space="preserve"> &amp;&amp;</w:t>
            </w:r>
          </w:p>
          <w:p w14:paraId="2E85363C" w14:textId="77777777" w:rsidR="00AF67EC" w:rsidRDefault="00D565C1" w:rsidP="007317AB">
            <w:pPr>
              <w:bidi w:val="0"/>
              <w:spacing w:before="20"/>
            </w:pPr>
            <w:r>
              <w:rPr>
                <w:rFonts w:ascii="Courier New" w:eastAsia="Courier New" w:hAnsi="Courier New" w:cs="Courier New"/>
                <w:color w:val="1B3A4B"/>
                <w:sz w:val="18"/>
                <w:szCs w:val="18"/>
              </w:rPr>
              <w:t xml:space="preserve">                'Prices'[</w:t>
            </w:r>
            <w:proofErr w:type="spellStart"/>
            <w:proofErr w:type="gram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  &lt;</w:t>
            </w:r>
            <w:proofErr w:type="gramEnd"/>
            <w:r>
              <w:rPr>
                <w:rFonts w:ascii="Courier New" w:eastAsia="Courier New" w:hAnsi="Courier New" w:cs="Courier New"/>
                <w:color w:val="1B3A4B"/>
                <w:sz w:val="18"/>
                <w:szCs w:val="18"/>
              </w:rPr>
              <w:t xml:space="preserve"> </w:t>
            </w:r>
            <w:proofErr w:type="spellStart"/>
            <w:r>
              <w:rPr>
                <w:rFonts w:ascii="Courier New" w:eastAsia="Courier New" w:hAnsi="Courier New" w:cs="Courier New"/>
                <w:color w:val="1B3A4B"/>
                <w:sz w:val="18"/>
                <w:szCs w:val="18"/>
              </w:rPr>
              <w:t>CurrentPrice</w:t>
            </w:r>
            <w:proofErr w:type="spellEnd"/>
            <w:r>
              <w:rPr>
                <w:rFonts w:ascii="Courier New" w:eastAsia="Courier New" w:hAnsi="Courier New" w:cs="Courier New"/>
                <w:color w:val="1B3A4B"/>
                <w:sz w:val="18"/>
                <w:szCs w:val="18"/>
              </w:rPr>
              <w:t xml:space="preserve">    &amp;&amp;</w:t>
            </w:r>
          </w:p>
          <w:p w14:paraId="477E73EA"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RELATED(</w:t>
            </w:r>
            <w:proofErr w:type="gramEnd"/>
            <w:r>
              <w:rPr>
                <w:rFonts w:ascii="Courier New" w:eastAsia="Courier New" w:hAnsi="Courier New" w:cs="Courier New"/>
                <w:color w:val="1B3A4B"/>
                <w:sz w:val="18"/>
                <w:szCs w:val="18"/>
              </w:rPr>
              <w:t>'Nutrition'[protein (g)]) &gt;= (</w:t>
            </w:r>
            <w:proofErr w:type="spellStart"/>
            <w:r>
              <w:rPr>
                <w:rFonts w:ascii="Courier New" w:eastAsia="Courier New" w:hAnsi="Courier New" w:cs="Courier New"/>
                <w:color w:val="1B3A4B"/>
                <w:sz w:val="18"/>
                <w:szCs w:val="18"/>
              </w:rPr>
              <w:t>CurrentProtein</w:t>
            </w:r>
            <w:proofErr w:type="spellEnd"/>
            <w:r>
              <w:rPr>
                <w:rFonts w:ascii="Courier New" w:eastAsia="Courier New" w:hAnsi="Courier New" w:cs="Courier New"/>
                <w:color w:val="1B3A4B"/>
                <w:sz w:val="18"/>
                <w:szCs w:val="18"/>
              </w:rPr>
              <w:t xml:space="preserve"> * 0.7)</w:t>
            </w:r>
          </w:p>
          <w:p w14:paraId="5931A2DC" w14:textId="77777777" w:rsidR="00AF67EC" w:rsidRDefault="00D565C1" w:rsidP="007317AB">
            <w:pPr>
              <w:bidi w:val="0"/>
              <w:spacing w:before="20"/>
            </w:pPr>
            <w:r>
              <w:rPr>
                <w:rFonts w:ascii="Courier New" w:eastAsia="Courier New" w:hAnsi="Courier New" w:cs="Courier New"/>
                <w:color w:val="1B3A4B"/>
                <w:sz w:val="18"/>
                <w:szCs w:val="18"/>
              </w:rPr>
              <w:t xml:space="preserve">                -- Substitute must deliver at least 70% of protein</w:t>
            </w:r>
          </w:p>
          <w:p w14:paraId="6041BD5E" w14:textId="77777777" w:rsidR="00AF67EC" w:rsidRDefault="00D565C1" w:rsidP="007317AB">
            <w:pPr>
              <w:bidi w:val="0"/>
              <w:spacing w:before="20"/>
            </w:pPr>
            <w:r>
              <w:rPr>
                <w:rFonts w:ascii="Courier New" w:eastAsia="Courier New" w:hAnsi="Courier New" w:cs="Courier New"/>
                <w:color w:val="1B3A4B"/>
                <w:sz w:val="18"/>
                <w:szCs w:val="18"/>
              </w:rPr>
              <w:t xml:space="preserve">            ),</w:t>
            </w:r>
          </w:p>
          <w:p w14:paraId="550AAB1F" w14:textId="77777777" w:rsidR="00AF67EC" w:rsidRDefault="00D565C1" w:rsidP="007317AB">
            <w:pPr>
              <w:bidi w:val="0"/>
              <w:spacing w:before="20"/>
            </w:pPr>
            <w:r>
              <w:rPr>
                <w:rFonts w:ascii="Courier New" w:eastAsia="Courier New" w:hAnsi="Courier New" w:cs="Courier New"/>
                <w:color w:val="1B3A4B"/>
                <w:sz w:val="18"/>
                <w:szCs w:val="18"/>
              </w:rPr>
              <w:t xml:space="preserve">            'Prices'[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 ASC</w:t>
            </w:r>
          </w:p>
          <w:p w14:paraId="1553944A" w14:textId="77777777" w:rsidR="00AF67EC" w:rsidRDefault="00D565C1" w:rsidP="007317AB">
            <w:pPr>
              <w:bidi w:val="0"/>
              <w:spacing w:before="20"/>
            </w:pPr>
            <w:r>
              <w:rPr>
                <w:rFonts w:ascii="Courier New" w:eastAsia="Courier New" w:hAnsi="Courier New" w:cs="Courier New"/>
                <w:color w:val="1B3A4B"/>
                <w:sz w:val="18"/>
                <w:szCs w:val="18"/>
              </w:rPr>
              <w:t xml:space="preserve">        ),</w:t>
            </w:r>
          </w:p>
          <w:p w14:paraId="426C8E0F" w14:textId="77777777" w:rsidR="00AF67EC" w:rsidRDefault="00D565C1" w:rsidP="007317AB">
            <w:pPr>
              <w:bidi w:val="0"/>
              <w:spacing w:before="20"/>
            </w:pPr>
            <w:r>
              <w:rPr>
                <w:rFonts w:ascii="Courier New" w:eastAsia="Courier New" w:hAnsi="Courier New" w:cs="Courier New"/>
                <w:color w:val="1B3A4B"/>
                <w:sz w:val="18"/>
                <w:szCs w:val="18"/>
              </w:rPr>
              <w:t xml:space="preserve">        'Prices'[commodity]</w:t>
            </w:r>
          </w:p>
          <w:p w14:paraId="5992B19C" w14:textId="77777777" w:rsidR="00AF67EC" w:rsidRDefault="00D565C1" w:rsidP="007317AB">
            <w:pPr>
              <w:bidi w:val="0"/>
              <w:spacing w:before="20"/>
            </w:pPr>
            <w:r>
              <w:rPr>
                <w:rFonts w:ascii="Courier New" w:eastAsia="Courier New" w:hAnsi="Courier New" w:cs="Courier New"/>
                <w:color w:val="1B3A4B"/>
                <w:sz w:val="18"/>
                <w:szCs w:val="18"/>
              </w:rPr>
              <w:t xml:space="preserve">    )</w:t>
            </w:r>
          </w:p>
        </w:tc>
      </w:tr>
    </w:tbl>
    <w:p w14:paraId="0A26A297"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1156448E" w14:textId="77777777">
        <w:tc>
          <w:tcPr>
            <w:tcW w:w="9360" w:type="dxa"/>
            <w:tcBorders>
              <w:top w:val="single" w:sz="1" w:space="0" w:color="C9D9E4"/>
              <w:left w:val="single" w:sz="18" w:space="0" w:color="1B6CA8"/>
              <w:bottom w:val="single" w:sz="1" w:space="0" w:color="C9D9E4"/>
              <w:right w:val="none" w:sz="0" w:space="0" w:color="FFFFFF"/>
            </w:tcBorders>
            <w:shd w:val="clear" w:color="auto" w:fill="E8F4FB"/>
            <w:tcMar>
              <w:top w:w="120" w:type="dxa"/>
              <w:left w:w="240" w:type="dxa"/>
              <w:bottom w:w="120" w:type="dxa"/>
              <w:right w:w="240" w:type="dxa"/>
            </w:tcMar>
          </w:tcPr>
          <w:p w14:paraId="07382E56" w14:textId="77777777" w:rsidR="00AF67EC" w:rsidRDefault="00D565C1" w:rsidP="007317AB">
            <w:pPr>
              <w:bidi w:val="0"/>
            </w:pPr>
            <w:r>
              <w:rPr>
                <w:b/>
                <w:bCs/>
                <w:color w:val="1B6CA8"/>
              </w:rPr>
              <w:t xml:space="preserve">Usage: </w:t>
            </w:r>
            <w:r>
              <w:rPr>
                <w:color w:val="1C2B36"/>
              </w:rPr>
              <w:t>Add this measure to a Card or table visual. When a user selects "Meat", the measure returns "Lentils" as a cost-effective, protein-comparable substitute.</w:t>
            </w:r>
          </w:p>
        </w:tc>
      </w:tr>
    </w:tbl>
    <w:p w14:paraId="3590AE9D" w14:textId="77777777" w:rsidR="00AF67EC" w:rsidRDefault="00AF67EC" w:rsidP="007317AB">
      <w:pPr>
        <w:bidi w:val="0"/>
        <w:spacing w:before="120"/>
      </w:pPr>
    </w:p>
    <w:p w14:paraId="0A878B44" w14:textId="77777777" w:rsidR="00AF67EC" w:rsidRDefault="00D565C1" w:rsidP="007317AB">
      <w:pPr>
        <w:bidi w:val="0"/>
        <w:spacing w:before="200" w:after="60"/>
      </w:pPr>
      <w:proofErr w:type="gramStart"/>
      <w:r>
        <w:rPr>
          <w:b/>
          <w:bCs/>
          <w:color w:val="1B6CA8"/>
          <w:sz w:val="22"/>
          <w:szCs w:val="22"/>
        </w:rPr>
        <w:t>1.5  Potential</w:t>
      </w:r>
      <w:proofErr w:type="gramEnd"/>
      <w:r>
        <w:rPr>
          <w:b/>
          <w:bCs/>
          <w:color w:val="1B6CA8"/>
          <w:sz w:val="22"/>
          <w:szCs w:val="22"/>
        </w:rPr>
        <w:t xml:space="preserve"> Savings</w:t>
      </w:r>
    </w:p>
    <w:p w14:paraId="0CF65519" w14:textId="77777777" w:rsidR="00AF67EC" w:rsidRDefault="00D565C1" w:rsidP="007317AB">
      <w:pPr>
        <w:bidi w:val="0"/>
        <w:spacing w:before="60" w:after="60"/>
      </w:pPr>
      <w:r>
        <w:rPr>
          <w:color w:val="1C2B36"/>
        </w:rPr>
        <w:t>Calculates the dollar amount a user would save by switching from the selected commodity to its recommended substitute.</w:t>
      </w:r>
    </w:p>
    <w:p w14:paraId="612B45B2"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579597D1" w14:textId="77777777">
        <w:tc>
          <w:tcPr>
            <w:tcW w:w="9360" w:type="dxa"/>
            <w:tcBorders>
              <w:top w:val="single" w:sz="1" w:space="0" w:color="C9D9E4"/>
              <w:left w:val="single" w:sz="1" w:space="0" w:color="C9D9E4"/>
              <w:bottom w:val="single" w:sz="1" w:space="0" w:color="C9D9E4"/>
              <w:right w:val="single" w:sz="1" w:space="0" w:color="C9D9E4"/>
            </w:tcBorders>
            <w:shd w:val="clear" w:color="auto" w:fill="F0F4F8"/>
            <w:tcMar>
              <w:top w:w="160" w:type="dxa"/>
              <w:left w:w="300" w:type="dxa"/>
              <w:bottom w:w="160" w:type="dxa"/>
              <w:right w:w="300" w:type="dxa"/>
            </w:tcMar>
          </w:tcPr>
          <w:p w14:paraId="541D9E8C" w14:textId="77777777" w:rsidR="00AF67EC" w:rsidRDefault="00D565C1" w:rsidP="007317AB">
            <w:pPr>
              <w:bidi w:val="0"/>
            </w:pPr>
            <w:r>
              <w:rPr>
                <w:rFonts w:ascii="Courier New" w:eastAsia="Courier New" w:hAnsi="Courier New" w:cs="Courier New"/>
                <w:color w:val="1B3A4B"/>
                <w:sz w:val="18"/>
                <w:szCs w:val="18"/>
              </w:rPr>
              <w:t>Potential Savings =</w:t>
            </w:r>
          </w:p>
          <w:p w14:paraId="0F583562" w14:textId="77777777" w:rsidR="00AF67EC" w:rsidRDefault="00D565C1" w:rsidP="007317AB">
            <w:pPr>
              <w:bidi w:val="0"/>
              <w:spacing w:before="20"/>
            </w:pPr>
            <w:r>
              <w:rPr>
                <w:rFonts w:ascii="Courier New" w:eastAsia="Courier New" w:hAnsi="Courier New" w:cs="Courier New"/>
                <w:color w:val="1B3A4B"/>
                <w:sz w:val="18"/>
                <w:szCs w:val="18"/>
              </w:rPr>
              <w:t xml:space="preserve">VAR </w:t>
            </w:r>
            <w:proofErr w:type="spellStart"/>
            <w:r>
              <w:rPr>
                <w:rFonts w:ascii="Courier New" w:eastAsia="Courier New" w:hAnsi="Courier New" w:cs="Courier New"/>
                <w:color w:val="1B3A4B"/>
                <w:sz w:val="18"/>
                <w:szCs w:val="18"/>
              </w:rPr>
              <w:t>CurrentPrice</w:t>
            </w:r>
            <w:proofErr w:type="spellEnd"/>
            <w:r>
              <w:rPr>
                <w:rFonts w:ascii="Courier New" w:eastAsia="Courier New" w:hAnsi="Courier New" w:cs="Courier New"/>
                <w:color w:val="1B3A4B"/>
                <w:sz w:val="18"/>
                <w:szCs w:val="18"/>
              </w:rPr>
              <w:t xml:space="preserve"> = SELECTEDVALUE('Prices'[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w:t>
            </w:r>
          </w:p>
          <w:p w14:paraId="46049FE2" w14:textId="77777777" w:rsidR="00AF67EC" w:rsidRDefault="00D565C1" w:rsidP="007317AB">
            <w:pPr>
              <w:bidi w:val="0"/>
              <w:spacing w:before="20"/>
            </w:pPr>
            <w:r>
              <w:rPr>
                <w:rFonts w:ascii="Courier New" w:eastAsia="Courier New" w:hAnsi="Courier New" w:cs="Courier New"/>
                <w:color w:val="1B3A4B"/>
                <w:sz w:val="18"/>
                <w:szCs w:val="18"/>
              </w:rPr>
              <w:t xml:space="preserve">VAR </w:t>
            </w:r>
            <w:proofErr w:type="spellStart"/>
            <w:r>
              <w:rPr>
                <w:rFonts w:ascii="Courier New" w:eastAsia="Courier New" w:hAnsi="Courier New" w:cs="Courier New"/>
                <w:color w:val="1B3A4B"/>
                <w:sz w:val="18"/>
                <w:szCs w:val="18"/>
              </w:rPr>
              <w:t>SubstitutePrice</w:t>
            </w:r>
            <w:proofErr w:type="spellEnd"/>
            <w:r>
              <w:rPr>
                <w:rFonts w:ascii="Courier New" w:eastAsia="Courier New" w:hAnsi="Courier New" w:cs="Courier New"/>
                <w:color w:val="1B3A4B"/>
                <w:sz w:val="18"/>
                <w:szCs w:val="18"/>
              </w:rPr>
              <w:t xml:space="preserve"> =</w:t>
            </w:r>
          </w:p>
          <w:p w14:paraId="3A766C2E" w14:textId="77777777" w:rsidR="00AF67EC" w:rsidRDefault="00D565C1" w:rsidP="007317AB">
            <w:pPr>
              <w:bidi w:val="0"/>
              <w:spacing w:before="20"/>
            </w:pPr>
            <w:r>
              <w:rPr>
                <w:rFonts w:ascii="Courier New" w:eastAsia="Courier New" w:hAnsi="Courier New" w:cs="Courier New"/>
                <w:color w:val="1B3A4B"/>
                <w:sz w:val="18"/>
                <w:szCs w:val="18"/>
              </w:rPr>
              <w:t xml:space="preserve">    VAR </w:t>
            </w:r>
            <w:proofErr w:type="spellStart"/>
            <w:r>
              <w:rPr>
                <w:rFonts w:ascii="Courier New" w:eastAsia="Courier New" w:hAnsi="Courier New" w:cs="Courier New"/>
                <w:color w:val="1B3A4B"/>
                <w:sz w:val="18"/>
                <w:szCs w:val="18"/>
              </w:rPr>
              <w:t>SubName</w:t>
            </w:r>
            <w:proofErr w:type="spellEnd"/>
            <w:r>
              <w:rPr>
                <w:rFonts w:ascii="Courier New" w:eastAsia="Courier New" w:hAnsi="Courier New" w:cs="Courier New"/>
                <w:color w:val="1B3A4B"/>
                <w:sz w:val="18"/>
                <w:szCs w:val="18"/>
              </w:rPr>
              <w:t xml:space="preserve"> = [Smart Substitute]</w:t>
            </w:r>
          </w:p>
          <w:p w14:paraId="6C20FAB3" w14:textId="77777777" w:rsidR="00AF67EC" w:rsidRDefault="00D565C1" w:rsidP="007317AB">
            <w:pPr>
              <w:bidi w:val="0"/>
              <w:spacing w:before="20"/>
            </w:pPr>
            <w:r>
              <w:rPr>
                <w:rFonts w:ascii="Courier New" w:eastAsia="Courier New" w:hAnsi="Courier New" w:cs="Courier New"/>
                <w:color w:val="1B3A4B"/>
                <w:sz w:val="18"/>
                <w:szCs w:val="18"/>
              </w:rPr>
              <w:t xml:space="preserve">    RETURN </w:t>
            </w:r>
            <w:proofErr w:type="gramStart"/>
            <w:r>
              <w:rPr>
                <w:rFonts w:ascii="Courier New" w:eastAsia="Courier New" w:hAnsi="Courier New" w:cs="Courier New"/>
                <w:color w:val="1B3A4B"/>
                <w:sz w:val="18"/>
                <w:szCs w:val="18"/>
              </w:rPr>
              <w:t>CALCULATE(</w:t>
            </w:r>
            <w:proofErr w:type="gramEnd"/>
          </w:p>
          <w:p w14:paraId="483E84A3" w14:textId="77777777" w:rsidR="00AF67EC" w:rsidRDefault="00D565C1" w:rsidP="007317AB">
            <w:pPr>
              <w:bidi w:val="0"/>
              <w:spacing w:before="20"/>
            </w:pPr>
            <w:r>
              <w:rPr>
                <w:rFonts w:ascii="Courier New" w:eastAsia="Courier New" w:hAnsi="Courier New" w:cs="Courier New"/>
                <w:color w:val="1B3A4B"/>
                <w:sz w:val="18"/>
                <w:szCs w:val="18"/>
              </w:rPr>
              <w:t xml:space="preserve">        MIN('Prices'[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w:t>
            </w:r>
          </w:p>
          <w:p w14:paraId="2173325D" w14:textId="77777777" w:rsidR="00AF67EC" w:rsidRDefault="00D565C1" w:rsidP="007317AB">
            <w:pPr>
              <w:bidi w:val="0"/>
              <w:spacing w:before="20"/>
            </w:pPr>
            <w:r>
              <w:rPr>
                <w:rFonts w:ascii="Courier New" w:eastAsia="Courier New" w:hAnsi="Courier New" w:cs="Courier New"/>
                <w:color w:val="1B3A4B"/>
                <w:sz w:val="18"/>
                <w:szCs w:val="18"/>
              </w:rPr>
              <w:t xml:space="preserve">        ALL('Prices'),</w:t>
            </w:r>
          </w:p>
          <w:p w14:paraId="5B5FE8C2" w14:textId="77777777" w:rsidR="00AF67EC" w:rsidRDefault="00D565C1" w:rsidP="007317AB">
            <w:pPr>
              <w:bidi w:val="0"/>
              <w:spacing w:before="20"/>
            </w:pPr>
            <w:r>
              <w:rPr>
                <w:rFonts w:ascii="Courier New" w:eastAsia="Courier New" w:hAnsi="Courier New" w:cs="Courier New"/>
                <w:color w:val="1B3A4B"/>
                <w:sz w:val="18"/>
                <w:szCs w:val="18"/>
              </w:rPr>
              <w:t xml:space="preserve">        'Prices'[commodity] = </w:t>
            </w:r>
            <w:proofErr w:type="spellStart"/>
            <w:r>
              <w:rPr>
                <w:rFonts w:ascii="Courier New" w:eastAsia="Courier New" w:hAnsi="Courier New" w:cs="Courier New"/>
                <w:color w:val="1B3A4B"/>
                <w:sz w:val="18"/>
                <w:szCs w:val="18"/>
              </w:rPr>
              <w:t>SubName</w:t>
            </w:r>
            <w:proofErr w:type="spellEnd"/>
          </w:p>
          <w:p w14:paraId="0971458E" w14:textId="77777777" w:rsidR="00AF67EC" w:rsidRDefault="00D565C1" w:rsidP="007317AB">
            <w:pPr>
              <w:bidi w:val="0"/>
              <w:spacing w:before="20"/>
            </w:pPr>
            <w:r>
              <w:rPr>
                <w:rFonts w:ascii="Courier New" w:eastAsia="Courier New" w:hAnsi="Courier New" w:cs="Courier New"/>
                <w:color w:val="1B3A4B"/>
                <w:sz w:val="18"/>
                <w:szCs w:val="18"/>
              </w:rPr>
              <w:t xml:space="preserve">    )</w:t>
            </w:r>
          </w:p>
          <w:p w14:paraId="5985FB5A" w14:textId="77777777" w:rsidR="00AF67EC" w:rsidRDefault="00D565C1" w:rsidP="007317AB">
            <w:pPr>
              <w:bidi w:val="0"/>
              <w:spacing w:before="20"/>
            </w:pPr>
            <w:r>
              <w:rPr>
                <w:rFonts w:ascii="Courier New" w:eastAsia="Courier New" w:hAnsi="Courier New" w:cs="Courier New"/>
                <w:color w:val="1B3A4B"/>
                <w:sz w:val="18"/>
                <w:szCs w:val="18"/>
              </w:rPr>
              <w:t>RETURN</w:t>
            </w:r>
          </w:p>
          <w:p w14:paraId="04089054" w14:textId="77777777" w:rsidR="00AF67EC" w:rsidRDefault="00D565C1" w:rsidP="007317AB">
            <w:pPr>
              <w:bidi w:val="0"/>
              <w:spacing w:before="20"/>
            </w:pPr>
            <w:r>
              <w:rPr>
                <w:rFonts w:ascii="Courier New" w:eastAsia="Courier New" w:hAnsi="Courier New" w:cs="Courier New"/>
                <w:color w:val="1B3A4B"/>
                <w:sz w:val="18"/>
                <w:szCs w:val="18"/>
              </w:rPr>
              <w:t xml:space="preserve">    IF(ISBLANK(</w:t>
            </w:r>
            <w:proofErr w:type="spellStart"/>
            <w:r>
              <w:rPr>
                <w:rFonts w:ascii="Courier New" w:eastAsia="Courier New" w:hAnsi="Courier New" w:cs="Courier New"/>
                <w:color w:val="1B3A4B"/>
                <w:sz w:val="18"/>
                <w:szCs w:val="18"/>
              </w:rPr>
              <w:t>SubstitutePrice</w:t>
            </w:r>
            <w:proofErr w:type="spellEnd"/>
            <w:r>
              <w:rPr>
                <w:rFonts w:ascii="Courier New" w:eastAsia="Courier New" w:hAnsi="Courier New" w:cs="Courier New"/>
                <w:color w:val="1B3A4B"/>
                <w:sz w:val="18"/>
                <w:szCs w:val="18"/>
              </w:rPr>
              <w:t xml:space="preserve">), 0, </w:t>
            </w:r>
            <w:proofErr w:type="spellStart"/>
            <w:r>
              <w:rPr>
                <w:rFonts w:ascii="Courier New" w:eastAsia="Courier New" w:hAnsi="Courier New" w:cs="Courier New"/>
                <w:color w:val="1B3A4B"/>
                <w:sz w:val="18"/>
                <w:szCs w:val="18"/>
              </w:rPr>
              <w:t>CurrentPrice</w:t>
            </w:r>
            <w:proofErr w:type="spellEnd"/>
            <w:r>
              <w:rPr>
                <w:rFonts w:ascii="Courier New" w:eastAsia="Courier New" w:hAnsi="Courier New" w:cs="Courier New"/>
                <w:color w:val="1B3A4B"/>
                <w:sz w:val="18"/>
                <w:szCs w:val="18"/>
              </w:rPr>
              <w:t xml:space="preserve"> - </w:t>
            </w:r>
            <w:proofErr w:type="spellStart"/>
            <w:r>
              <w:rPr>
                <w:rFonts w:ascii="Courier New" w:eastAsia="Courier New" w:hAnsi="Courier New" w:cs="Courier New"/>
                <w:color w:val="1B3A4B"/>
                <w:sz w:val="18"/>
                <w:szCs w:val="18"/>
              </w:rPr>
              <w:t>SubstitutePrice</w:t>
            </w:r>
            <w:proofErr w:type="spellEnd"/>
            <w:r>
              <w:rPr>
                <w:rFonts w:ascii="Courier New" w:eastAsia="Courier New" w:hAnsi="Courier New" w:cs="Courier New"/>
                <w:color w:val="1B3A4B"/>
                <w:sz w:val="18"/>
                <w:szCs w:val="18"/>
              </w:rPr>
              <w:t>)</w:t>
            </w:r>
          </w:p>
        </w:tc>
      </w:tr>
    </w:tbl>
    <w:p w14:paraId="20EE1AB3" w14:textId="77777777" w:rsidR="00AF67EC" w:rsidRDefault="00AF67EC" w:rsidP="007317AB">
      <w:pPr>
        <w:bidi w:val="0"/>
        <w:spacing w:before="120"/>
      </w:pPr>
    </w:p>
    <w:p w14:paraId="6982FC79" w14:textId="77777777" w:rsidR="00AF67EC" w:rsidRDefault="00D565C1" w:rsidP="007317AB">
      <w:pPr>
        <w:bidi w:val="0"/>
        <w:spacing w:before="200" w:after="60"/>
      </w:pPr>
      <w:proofErr w:type="gramStart"/>
      <w:r>
        <w:rPr>
          <w:b/>
          <w:bCs/>
          <w:color w:val="1B6CA8"/>
          <w:sz w:val="22"/>
          <w:szCs w:val="22"/>
        </w:rPr>
        <w:t>1.6  Value</w:t>
      </w:r>
      <w:proofErr w:type="gramEnd"/>
      <w:r>
        <w:rPr>
          <w:b/>
          <w:bCs/>
          <w:color w:val="1B6CA8"/>
          <w:sz w:val="22"/>
          <w:szCs w:val="22"/>
        </w:rPr>
        <w:t xml:space="preserve"> for Money (VFM) Score</w:t>
      </w:r>
    </w:p>
    <w:p w14:paraId="611C97AE" w14:textId="77777777" w:rsidR="00AF67EC" w:rsidRDefault="00D565C1" w:rsidP="007317AB">
      <w:pPr>
        <w:bidi w:val="0"/>
        <w:spacing w:before="60" w:after="60"/>
      </w:pPr>
      <w:r>
        <w:rPr>
          <w:color w:val="1C2B36"/>
        </w:rPr>
        <w:t xml:space="preserve">A composite nutritional efficiency index that combines protein and iron content relative to price. Iron is </w:t>
      </w:r>
      <w:proofErr w:type="gramStart"/>
      <w:r>
        <w:rPr>
          <w:color w:val="1C2B36"/>
        </w:rPr>
        <w:t>weighted</w:t>
      </w:r>
      <w:proofErr w:type="gramEnd"/>
      <w:r>
        <w:rPr>
          <w:color w:val="1C2B36"/>
        </w:rPr>
        <w:t xml:space="preserve"> by a factor of 10 to normalize it to the same scale as protein grams.</w:t>
      </w:r>
    </w:p>
    <w:p w14:paraId="20F3D35E"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2A6A98DD" w14:textId="77777777">
        <w:tc>
          <w:tcPr>
            <w:tcW w:w="9360" w:type="dxa"/>
            <w:tcBorders>
              <w:top w:val="single" w:sz="1" w:space="0" w:color="C9D9E4"/>
              <w:left w:val="single" w:sz="1" w:space="0" w:color="C9D9E4"/>
              <w:bottom w:val="single" w:sz="1" w:space="0" w:color="C9D9E4"/>
              <w:right w:val="single" w:sz="1" w:space="0" w:color="C9D9E4"/>
            </w:tcBorders>
            <w:shd w:val="clear" w:color="auto" w:fill="F0F4F8"/>
            <w:tcMar>
              <w:top w:w="160" w:type="dxa"/>
              <w:left w:w="300" w:type="dxa"/>
              <w:bottom w:w="160" w:type="dxa"/>
              <w:right w:w="300" w:type="dxa"/>
            </w:tcMar>
          </w:tcPr>
          <w:p w14:paraId="450078DE" w14:textId="77777777" w:rsidR="00AF67EC" w:rsidRDefault="00D565C1" w:rsidP="007317AB">
            <w:pPr>
              <w:bidi w:val="0"/>
            </w:pPr>
            <w:r>
              <w:rPr>
                <w:rFonts w:ascii="Courier New" w:eastAsia="Courier New" w:hAnsi="Courier New" w:cs="Courier New"/>
                <w:color w:val="1B3A4B"/>
                <w:sz w:val="18"/>
                <w:szCs w:val="18"/>
              </w:rPr>
              <w:t>VFM Score =</w:t>
            </w:r>
          </w:p>
          <w:p w14:paraId="3E29AD92" w14:textId="77777777" w:rsidR="00AF67EC" w:rsidRDefault="00D565C1" w:rsidP="007317AB">
            <w:pPr>
              <w:bidi w:val="0"/>
              <w:spacing w:before="20"/>
            </w:pPr>
            <w:proofErr w:type="gramStart"/>
            <w:r>
              <w:rPr>
                <w:rFonts w:ascii="Courier New" w:eastAsia="Courier New" w:hAnsi="Courier New" w:cs="Courier New"/>
                <w:color w:val="1B3A4B"/>
                <w:sz w:val="18"/>
                <w:szCs w:val="18"/>
              </w:rPr>
              <w:t>DIVIDE(</w:t>
            </w:r>
            <w:proofErr w:type="gramEnd"/>
          </w:p>
          <w:p w14:paraId="5FF49A78" w14:textId="77777777" w:rsidR="00AF67EC" w:rsidRDefault="00D565C1" w:rsidP="007317AB">
            <w:pPr>
              <w:bidi w:val="0"/>
              <w:spacing w:before="20"/>
            </w:pPr>
            <w:r>
              <w:rPr>
                <w:rFonts w:ascii="Courier New" w:eastAsia="Courier New" w:hAnsi="Courier New" w:cs="Courier New"/>
                <w:color w:val="1B3A4B"/>
                <w:sz w:val="18"/>
                <w:szCs w:val="18"/>
              </w:rPr>
              <w:t xml:space="preserve">    </w:t>
            </w:r>
            <w:proofErr w:type="gramStart"/>
            <w:r>
              <w:rPr>
                <w:rFonts w:ascii="Courier New" w:eastAsia="Courier New" w:hAnsi="Courier New" w:cs="Courier New"/>
                <w:color w:val="1B3A4B"/>
                <w:sz w:val="18"/>
                <w:szCs w:val="18"/>
              </w:rPr>
              <w:t>SUM(</w:t>
            </w:r>
            <w:proofErr w:type="gramEnd"/>
            <w:r>
              <w:rPr>
                <w:rFonts w:ascii="Courier New" w:eastAsia="Courier New" w:hAnsi="Courier New" w:cs="Courier New"/>
                <w:color w:val="1B3A4B"/>
                <w:sz w:val="18"/>
                <w:szCs w:val="18"/>
              </w:rPr>
              <w:t>'Nutrition'[protein (g)]) + (</w:t>
            </w:r>
            <w:proofErr w:type="gramStart"/>
            <w:r>
              <w:rPr>
                <w:rFonts w:ascii="Courier New" w:eastAsia="Courier New" w:hAnsi="Courier New" w:cs="Courier New"/>
                <w:color w:val="1B3A4B"/>
                <w:sz w:val="18"/>
                <w:szCs w:val="18"/>
              </w:rPr>
              <w:t>SUM(</w:t>
            </w:r>
            <w:proofErr w:type="gramEnd"/>
            <w:r>
              <w:rPr>
                <w:rFonts w:ascii="Courier New" w:eastAsia="Courier New" w:hAnsi="Courier New" w:cs="Courier New"/>
                <w:color w:val="1B3A4B"/>
                <w:sz w:val="18"/>
                <w:szCs w:val="18"/>
              </w:rPr>
              <w:t>'Nutrition'[iron (mg)]) * 10),</w:t>
            </w:r>
          </w:p>
          <w:p w14:paraId="45D6E508" w14:textId="77777777" w:rsidR="00AF67EC" w:rsidRDefault="00D565C1" w:rsidP="007317AB">
            <w:pPr>
              <w:bidi w:val="0"/>
              <w:spacing w:before="20"/>
            </w:pPr>
            <w:r>
              <w:rPr>
                <w:rFonts w:ascii="Courier New" w:eastAsia="Courier New" w:hAnsi="Courier New" w:cs="Courier New"/>
                <w:color w:val="1B3A4B"/>
                <w:sz w:val="18"/>
                <w:szCs w:val="18"/>
              </w:rPr>
              <w:t xml:space="preserve">    -- Iron × 10 normalizes it relative to protein (g)</w:t>
            </w:r>
          </w:p>
          <w:p w14:paraId="601D2BE9" w14:textId="77777777" w:rsidR="00AF67EC" w:rsidRDefault="00D565C1" w:rsidP="007317AB">
            <w:pPr>
              <w:bidi w:val="0"/>
              <w:spacing w:before="20"/>
            </w:pPr>
            <w:r>
              <w:rPr>
                <w:rFonts w:ascii="Courier New" w:eastAsia="Courier New" w:hAnsi="Courier New" w:cs="Courier New"/>
                <w:color w:val="1B3A4B"/>
                <w:sz w:val="18"/>
                <w:szCs w:val="18"/>
              </w:rPr>
              <w:t xml:space="preserve">    SUM('Prices'[</w:t>
            </w:r>
            <w:proofErr w:type="spellStart"/>
            <w:r>
              <w:rPr>
                <w:rFonts w:ascii="Courier New" w:eastAsia="Courier New" w:hAnsi="Courier New" w:cs="Courier New"/>
                <w:color w:val="1B3A4B"/>
                <w:sz w:val="18"/>
                <w:szCs w:val="18"/>
              </w:rPr>
              <w:t>usdprice</w:t>
            </w:r>
            <w:proofErr w:type="spellEnd"/>
            <w:r>
              <w:rPr>
                <w:rFonts w:ascii="Courier New" w:eastAsia="Courier New" w:hAnsi="Courier New" w:cs="Courier New"/>
                <w:color w:val="1B3A4B"/>
                <w:sz w:val="18"/>
                <w:szCs w:val="18"/>
              </w:rPr>
              <w:t>])</w:t>
            </w:r>
          </w:p>
          <w:p w14:paraId="5A2A78D6" w14:textId="77777777" w:rsidR="00AF67EC" w:rsidRDefault="00D565C1" w:rsidP="007317AB">
            <w:pPr>
              <w:bidi w:val="0"/>
              <w:spacing w:before="20"/>
            </w:pPr>
            <w:r>
              <w:rPr>
                <w:rFonts w:ascii="Courier New" w:eastAsia="Courier New" w:hAnsi="Courier New" w:cs="Courier New"/>
                <w:color w:val="1B3A4B"/>
                <w:sz w:val="18"/>
                <w:szCs w:val="18"/>
              </w:rPr>
              <w:t>)</w:t>
            </w:r>
          </w:p>
        </w:tc>
      </w:tr>
    </w:tbl>
    <w:p w14:paraId="56771812" w14:textId="77777777" w:rsidR="00AF67EC" w:rsidRDefault="00AF67EC" w:rsidP="007317AB">
      <w:pPr>
        <w:bidi w:val="0"/>
        <w:spacing w:before="120"/>
      </w:pPr>
    </w:p>
    <w:p w14:paraId="31E356D0" w14:textId="77777777" w:rsidR="00AF67EC" w:rsidRDefault="00D565C1" w:rsidP="007317AB">
      <w:pPr>
        <w:bidi w:val="0"/>
      </w:pPr>
      <w:r>
        <w:br w:type="page"/>
      </w:r>
    </w:p>
    <w:p w14:paraId="79862F18" w14:textId="77777777" w:rsidR="00AF67EC" w:rsidRDefault="00D565C1" w:rsidP="007317AB">
      <w:pPr>
        <w:pBdr>
          <w:bottom w:val="single" w:sz="4" w:space="3" w:color="1A8F7A"/>
        </w:pBdr>
        <w:bidi w:val="0"/>
        <w:spacing w:before="260" w:after="80"/>
      </w:pPr>
      <w:r>
        <w:rPr>
          <w:b/>
          <w:bCs/>
          <w:color w:val="1A8F7A"/>
          <w:sz w:val="26"/>
          <w:szCs w:val="26"/>
        </w:rPr>
        <w:lastRenderedPageBreak/>
        <w:t>Part 2 — Dashboard Pages</w:t>
      </w:r>
    </w:p>
    <w:p w14:paraId="2BC99B24" w14:textId="77777777" w:rsidR="00AF67EC" w:rsidRDefault="00AF67EC" w:rsidP="007317AB">
      <w:pPr>
        <w:bidi w:val="0"/>
        <w:spacing w:before="80"/>
      </w:pPr>
    </w:p>
    <w:p w14:paraId="60143343" w14:textId="0F84077B" w:rsidR="0063282D" w:rsidRDefault="0063282D" w:rsidP="0063282D">
      <w:pPr>
        <w:bidi w:val="0"/>
        <w:spacing w:before="200" w:after="60"/>
        <w:rPr>
          <w:b/>
          <w:bCs/>
          <w:color w:val="1B6CA8"/>
          <w:sz w:val="22"/>
          <w:szCs w:val="22"/>
        </w:rPr>
      </w:pPr>
      <w:r>
        <w:rPr>
          <w:b/>
          <w:bCs/>
          <w:color w:val="1B6CA8"/>
          <w:sz w:val="22"/>
          <w:szCs w:val="22"/>
        </w:rPr>
        <w:t>Page 1 — Landing Page</w:t>
      </w:r>
      <w:r>
        <w:rPr>
          <w:b/>
          <w:bCs/>
          <w:color w:val="1B6CA8"/>
          <w:sz w:val="22"/>
          <w:szCs w:val="22"/>
        </w:rPr>
        <w:br/>
      </w:r>
      <w:r w:rsidRPr="0063282D">
        <w:rPr>
          <w:sz w:val="22"/>
          <w:szCs w:val="22"/>
        </w:rPr>
        <w:t>The dashboard opens with a dedicated landing page designed to welcome the viewer and set the context before diving into the analysis. It features the project title, a brief description of the analysis goal, and a navigation panel that allows users to jump directly to any section of the report. The page was intentionally kept clean and visually focused — using the project's blue-green color palette and food-themed icons — to create a strong first impression and guide the viewer through the dashboard experience smoothly.</w:t>
      </w:r>
    </w:p>
    <w:p w14:paraId="70516B73" w14:textId="29C414F0" w:rsidR="00AF67EC" w:rsidRDefault="00D565C1" w:rsidP="0063282D">
      <w:pPr>
        <w:bidi w:val="0"/>
        <w:spacing w:before="200" w:after="60"/>
      </w:pPr>
      <w:r>
        <w:rPr>
          <w:b/>
          <w:bCs/>
          <w:color w:val="1B6CA8"/>
          <w:sz w:val="22"/>
          <w:szCs w:val="22"/>
        </w:rPr>
        <w:t xml:space="preserve">Page </w:t>
      </w:r>
      <w:r w:rsidR="0063282D">
        <w:rPr>
          <w:b/>
          <w:bCs/>
          <w:color w:val="1B6CA8"/>
          <w:sz w:val="22"/>
          <w:szCs w:val="22"/>
        </w:rPr>
        <w:t>2</w:t>
      </w:r>
      <w:r>
        <w:rPr>
          <w:b/>
          <w:bCs/>
          <w:color w:val="1B6CA8"/>
          <w:sz w:val="22"/>
          <w:szCs w:val="22"/>
        </w:rPr>
        <w:t xml:space="preserve"> — Price Shock Analysis</w:t>
      </w:r>
    </w:p>
    <w:p w14:paraId="7E93FD88" w14:textId="77777777" w:rsidR="00AF67EC" w:rsidRDefault="00D565C1" w:rsidP="007317AB">
      <w:pPr>
        <w:bidi w:val="0"/>
        <w:spacing w:before="60" w:after="60"/>
      </w:pPr>
      <w:r>
        <w:rPr>
          <w:color w:val="1C2B36"/>
        </w:rPr>
        <w:t>Objective: Illustrate the scale of the inflation problem and identify the commodities most severely affected.</w:t>
      </w:r>
    </w:p>
    <w:p w14:paraId="0E7233D5" w14:textId="77777777" w:rsidR="00AF67EC" w:rsidRDefault="00AF67EC" w:rsidP="007317AB">
      <w:pPr>
        <w:bidi w:val="0"/>
        <w:spacing w:before="80"/>
      </w:pPr>
    </w:p>
    <w:p w14:paraId="4E3B3BBC" w14:textId="77777777" w:rsidR="00AF67EC" w:rsidRDefault="00D565C1" w:rsidP="007317AB">
      <w:pPr>
        <w:bidi w:val="0"/>
        <w:spacing w:before="160" w:after="40"/>
      </w:pPr>
      <w:r>
        <w:rPr>
          <w:b/>
          <w:bCs/>
          <w:color w:val="4A6572"/>
        </w:rPr>
        <w:t>KPI Cards</w:t>
      </w:r>
    </w:p>
    <w:p w14:paraId="516F6E77" w14:textId="77777777" w:rsidR="00AF67EC" w:rsidRDefault="00D565C1" w:rsidP="007317AB">
      <w:pPr>
        <w:pStyle w:val="ListParagraph"/>
        <w:numPr>
          <w:ilvl w:val="0"/>
          <w:numId w:val="2"/>
        </w:numPr>
        <w:spacing w:before="40" w:after="40"/>
      </w:pPr>
      <w:r>
        <w:rPr>
          <w:b/>
          <w:bCs/>
          <w:color w:val="1C2B36"/>
        </w:rPr>
        <w:t xml:space="preserve">Card 1 — Highest Price Spike %: </w:t>
      </w:r>
      <w:r>
        <w:rPr>
          <w:color w:val="1C2B36"/>
        </w:rPr>
        <w:t>the commodity with the largest percentage price increase since 2010.</w:t>
      </w:r>
    </w:p>
    <w:p w14:paraId="3AEDBCE6" w14:textId="77777777" w:rsidR="00AF67EC" w:rsidRDefault="00D565C1" w:rsidP="007317AB">
      <w:pPr>
        <w:pStyle w:val="ListParagraph"/>
        <w:numPr>
          <w:ilvl w:val="0"/>
          <w:numId w:val="2"/>
        </w:numPr>
        <w:spacing w:before="40" w:after="40"/>
      </w:pPr>
      <w:r>
        <w:rPr>
          <w:b/>
          <w:bCs/>
          <w:color w:val="1C2B36"/>
        </w:rPr>
        <w:t xml:space="preserve">Card 2 — Average Price / KG: </w:t>
      </w:r>
      <w:r>
        <w:rPr>
          <w:color w:val="1C2B36"/>
        </w:rPr>
        <w:t>current average price per kilogram across all tracked commodities.</w:t>
      </w:r>
    </w:p>
    <w:p w14:paraId="4D748C16" w14:textId="77777777" w:rsidR="00AF67EC" w:rsidRDefault="00D565C1" w:rsidP="007317AB">
      <w:pPr>
        <w:pStyle w:val="ListParagraph"/>
        <w:numPr>
          <w:ilvl w:val="0"/>
          <w:numId w:val="2"/>
        </w:numPr>
        <w:spacing w:before="40" w:after="40"/>
      </w:pPr>
      <w:r>
        <w:rPr>
          <w:b/>
          <w:bCs/>
          <w:color w:val="1C2B36"/>
        </w:rPr>
        <w:t xml:space="preserve">Card 3 — Total Commodities Tracked: </w:t>
      </w:r>
      <w:r>
        <w:rPr>
          <w:color w:val="1C2B36"/>
        </w:rPr>
        <w:t>total number of commodities included in the analysis.</w:t>
      </w:r>
    </w:p>
    <w:p w14:paraId="0B2EFB3E" w14:textId="77777777" w:rsidR="00AF67EC" w:rsidRDefault="00AF67EC" w:rsidP="007317AB">
      <w:pPr>
        <w:bidi w:val="0"/>
        <w:spacing w:before="80"/>
      </w:pPr>
    </w:p>
    <w:p w14:paraId="2469256F" w14:textId="77777777" w:rsidR="00AF67EC" w:rsidRDefault="00D565C1" w:rsidP="007317AB">
      <w:pPr>
        <w:bidi w:val="0"/>
        <w:spacing w:before="160" w:after="40"/>
      </w:pPr>
      <w:r>
        <w:rPr>
          <w:b/>
          <w:bCs/>
          <w:color w:val="4A6572"/>
        </w:rPr>
        <w:t>Visuals</w:t>
      </w:r>
    </w:p>
    <w:p w14:paraId="70CDD7BB" w14:textId="77777777" w:rsidR="00AF67EC" w:rsidRDefault="00D565C1" w:rsidP="007317AB">
      <w:pPr>
        <w:pStyle w:val="ListParagraph"/>
        <w:numPr>
          <w:ilvl w:val="0"/>
          <w:numId w:val="2"/>
        </w:numPr>
        <w:spacing w:before="40" w:after="40"/>
      </w:pPr>
      <w:r>
        <w:rPr>
          <w:b/>
          <w:bCs/>
          <w:color w:val="1C2B36"/>
        </w:rPr>
        <w:t xml:space="preserve">Area Chart — Price Evolution Over Time: </w:t>
      </w:r>
      <w:r>
        <w:rPr>
          <w:color w:val="1C2B36"/>
        </w:rPr>
        <w:t xml:space="preserve">X-axis: date | Y-axis: </w:t>
      </w:r>
      <w:proofErr w:type="spellStart"/>
      <w:r>
        <w:rPr>
          <w:color w:val="1C2B36"/>
        </w:rPr>
        <w:t>usdprice</w:t>
      </w:r>
      <w:proofErr w:type="spellEnd"/>
      <w:r>
        <w:rPr>
          <w:color w:val="1C2B36"/>
        </w:rPr>
        <w:t xml:space="preserve"> | Legend: category. Add a Zoom Slider below the chart to let viewers focus on specific time periods.</w:t>
      </w:r>
    </w:p>
    <w:p w14:paraId="23DA1AEB" w14:textId="77777777" w:rsidR="00AF67EC" w:rsidRDefault="00D565C1" w:rsidP="007317AB">
      <w:pPr>
        <w:pStyle w:val="ListParagraph"/>
        <w:numPr>
          <w:ilvl w:val="0"/>
          <w:numId w:val="2"/>
        </w:numPr>
        <w:spacing w:before="40" w:after="40"/>
      </w:pPr>
      <w:r>
        <w:rPr>
          <w:b/>
          <w:bCs/>
          <w:color w:val="1C2B36"/>
        </w:rPr>
        <w:t xml:space="preserve">Bar Chart — Most Expensive Commodities: </w:t>
      </w:r>
      <w:r>
        <w:rPr>
          <w:color w:val="1C2B36"/>
        </w:rPr>
        <w:t>commodity vs. Price Change %. Apply conditional formatting: red if increase &gt; 50%, gray otherwise.</w:t>
      </w:r>
    </w:p>
    <w:p w14:paraId="01477820" w14:textId="77777777" w:rsidR="00AF67EC" w:rsidRDefault="00AF67EC" w:rsidP="007317AB">
      <w:pPr>
        <w:bidi w:val="0"/>
        <w:spacing w:before="80"/>
      </w:pPr>
    </w:p>
    <w:p w14:paraId="2DD8136E" w14:textId="77777777" w:rsidR="00AF67EC" w:rsidRDefault="00D565C1" w:rsidP="007317AB">
      <w:pPr>
        <w:bidi w:val="0"/>
        <w:spacing w:before="160" w:after="40"/>
      </w:pPr>
      <w:r>
        <w:rPr>
          <w:b/>
          <w:bCs/>
          <w:color w:val="4A6572"/>
        </w:rPr>
        <w:t>Slicers</w:t>
      </w:r>
    </w:p>
    <w:p w14:paraId="556E3874" w14:textId="77777777" w:rsidR="00AF67EC" w:rsidRDefault="00D565C1" w:rsidP="007317AB">
      <w:pPr>
        <w:pStyle w:val="ListParagraph"/>
        <w:numPr>
          <w:ilvl w:val="0"/>
          <w:numId w:val="2"/>
        </w:numPr>
        <w:spacing w:before="40" w:after="40"/>
      </w:pPr>
      <w:r>
        <w:rPr>
          <w:color w:val="1C2B36"/>
        </w:rPr>
        <w:t>Year slicer (from the date dimension table)</w:t>
      </w:r>
    </w:p>
    <w:p w14:paraId="0078A927" w14:textId="77777777" w:rsidR="00AF67EC" w:rsidRDefault="00D565C1" w:rsidP="007317AB">
      <w:pPr>
        <w:pStyle w:val="ListParagraph"/>
        <w:numPr>
          <w:ilvl w:val="0"/>
          <w:numId w:val="2"/>
        </w:numPr>
        <w:spacing w:before="40" w:after="40"/>
      </w:pPr>
      <w:r>
        <w:rPr>
          <w:color w:val="1C2B36"/>
        </w:rPr>
        <w:t>Category slicer</w:t>
      </w:r>
    </w:p>
    <w:p w14:paraId="2FFDE149" w14:textId="77777777" w:rsidR="00AF67EC" w:rsidRDefault="00AF67EC" w:rsidP="007317AB">
      <w:pPr>
        <w:bidi w:val="0"/>
        <w:spacing w:before="120"/>
      </w:pPr>
    </w:p>
    <w:p w14:paraId="39B87620" w14:textId="3168632B" w:rsidR="00AF67EC" w:rsidRDefault="00D565C1" w:rsidP="007317AB">
      <w:pPr>
        <w:bidi w:val="0"/>
        <w:spacing w:before="200" w:after="60"/>
      </w:pPr>
      <w:r>
        <w:rPr>
          <w:b/>
          <w:bCs/>
          <w:color w:val="1B6CA8"/>
          <w:sz w:val="22"/>
          <w:szCs w:val="22"/>
        </w:rPr>
        <w:t xml:space="preserve">Page </w:t>
      </w:r>
      <w:r w:rsidR="0063282D">
        <w:rPr>
          <w:b/>
          <w:bCs/>
          <w:color w:val="1B6CA8"/>
          <w:sz w:val="22"/>
          <w:szCs w:val="22"/>
        </w:rPr>
        <w:t>3</w:t>
      </w:r>
      <w:r>
        <w:rPr>
          <w:b/>
          <w:bCs/>
          <w:color w:val="1B6CA8"/>
          <w:sz w:val="22"/>
          <w:szCs w:val="22"/>
        </w:rPr>
        <w:t xml:space="preserve"> — Nutritional Value Matrix</w:t>
      </w:r>
    </w:p>
    <w:p w14:paraId="74988F56" w14:textId="77777777" w:rsidR="00AF67EC" w:rsidRDefault="00D565C1" w:rsidP="007317AB">
      <w:pPr>
        <w:bidi w:val="0"/>
        <w:spacing w:before="60" w:after="60"/>
      </w:pPr>
      <w:r>
        <w:rPr>
          <w:color w:val="1C2B36"/>
        </w:rPr>
        <w:t>Objective: Demonstrate that expensive commodities are not always the most nutritious — and identify the "budget champions" that deliver maximum nutritional value per dollar.</w:t>
      </w:r>
    </w:p>
    <w:p w14:paraId="1BBFD95F" w14:textId="77777777" w:rsidR="00AF67EC" w:rsidRDefault="00AF67EC" w:rsidP="007317AB">
      <w:pPr>
        <w:bidi w:val="0"/>
        <w:spacing w:before="80"/>
      </w:pPr>
    </w:p>
    <w:p w14:paraId="2A02C032" w14:textId="77777777" w:rsidR="00AF67EC" w:rsidRDefault="00D565C1" w:rsidP="007317AB">
      <w:pPr>
        <w:bidi w:val="0"/>
        <w:spacing w:before="160" w:after="40"/>
      </w:pPr>
      <w:r>
        <w:rPr>
          <w:b/>
          <w:bCs/>
          <w:color w:val="4A6572"/>
        </w:rPr>
        <w:t>Scatter Chart — Key Visual of the Project</w:t>
      </w:r>
    </w:p>
    <w:p w14:paraId="4693F7DC" w14:textId="77777777" w:rsidR="00AF67EC" w:rsidRDefault="00D565C1" w:rsidP="007317AB">
      <w:pPr>
        <w:pStyle w:val="ListParagraph"/>
        <w:numPr>
          <w:ilvl w:val="0"/>
          <w:numId w:val="2"/>
        </w:numPr>
        <w:spacing w:before="40" w:after="40"/>
      </w:pPr>
      <w:r>
        <w:rPr>
          <w:color w:val="1C2B36"/>
        </w:rPr>
        <w:t>X-Axis: Price (</w:t>
      </w:r>
      <w:proofErr w:type="spellStart"/>
      <w:proofErr w:type="gramStart"/>
      <w:r>
        <w:rPr>
          <w:color w:val="1C2B36"/>
        </w:rPr>
        <w:t>usdprice</w:t>
      </w:r>
      <w:proofErr w:type="spellEnd"/>
      <w:proofErr w:type="gramEnd"/>
      <w:r>
        <w:rPr>
          <w:color w:val="1C2B36"/>
        </w:rPr>
        <w:t>)</w:t>
      </w:r>
    </w:p>
    <w:p w14:paraId="35988784" w14:textId="77777777" w:rsidR="00AF67EC" w:rsidRDefault="00D565C1" w:rsidP="007317AB">
      <w:pPr>
        <w:pStyle w:val="ListParagraph"/>
        <w:numPr>
          <w:ilvl w:val="0"/>
          <w:numId w:val="2"/>
        </w:numPr>
        <w:spacing w:before="40" w:after="40"/>
      </w:pPr>
      <w:r>
        <w:rPr>
          <w:color w:val="1C2B36"/>
        </w:rPr>
        <w:t>Y-Axis: Protein content (g)</w:t>
      </w:r>
    </w:p>
    <w:p w14:paraId="3793AF91" w14:textId="77777777" w:rsidR="00AF67EC" w:rsidRDefault="00D565C1" w:rsidP="007317AB">
      <w:pPr>
        <w:pStyle w:val="ListParagraph"/>
        <w:numPr>
          <w:ilvl w:val="0"/>
          <w:numId w:val="2"/>
        </w:numPr>
        <w:spacing w:before="40" w:after="40"/>
      </w:pPr>
      <w:r>
        <w:rPr>
          <w:color w:val="1C2B36"/>
        </w:rPr>
        <w:t>Details: Commodity name</w:t>
      </w:r>
    </w:p>
    <w:p w14:paraId="37C314A2"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3466CB12" w14:textId="77777777">
        <w:tc>
          <w:tcPr>
            <w:tcW w:w="9360" w:type="dxa"/>
            <w:tcBorders>
              <w:top w:val="single" w:sz="1" w:space="0" w:color="C9D9E4"/>
              <w:left w:val="single" w:sz="18" w:space="0" w:color="1B6CA8"/>
              <w:bottom w:val="single" w:sz="1" w:space="0" w:color="C9D9E4"/>
              <w:right w:val="none" w:sz="0" w:space="0" w:color="FFFFFF"/>
            </w:tcBorders>
            <w:shd w:val="clear" w:color="auto" w:fill="E8F4FB"/>
            <w:tcMar>
              <w:top w:w="120" w:type="dxa"/>
              <w:left w:w="240" w:type="dxa"/>
              <w:bottom w:w="120" w:type="dxa"/>
              <w:right w:w="240" w:type="dxa"/>
            </w:tcMar>
          </w:tcPr>
          <w:p w14:paraId="51FB6537" w14:textId="77777777" w:rsidR="00AF67EC" w:rsidRDefault="00D565C1" w:rsidP="007317AB">
            <w:pPr>
              <w:bidi w:val="0"/>
            </w:pPr>
            <w:r>
              <w:rPr>
                <w:b/>
                <w:bCs/>
                <w:color w:val="1B6CA8"/>
              </w:rPr>
              <w:t xml:space="preserve">Reading the quadrants: </w:t>
            </w:r>
            <w:proofErr w:type="gramStart"/>
            <w:r>
              <w:rPr>
                <w:color w:val="1C2B36"/>
              </w:rPr>
              <w:t>Top-left</w:t>
            </w:r>
            <w:proofErr w:type="gramEnd"/>
            <w:r>
              <w:rPr>
                <w:color w:val="1C2B36"/>
              </w:rPr>
              <w:t xml:space="preserve"> → best value (cheap &amp; high protein, e.g., legumes). Bottom-right → least efficient (expensive with low nutritional return). Add a Field Parameter to let users switch the Y-axis between Protein, Calories, and Iron with a single click.</w:t>
            </w:r>
          </w:p>
        </w:tc>
      </w:tr>
    </w:tbl>
    <w:p w14:paraId="66892E14" w14:textId="77777777" w:rsidR="00AF67EC" w:rsidRDefault="00AF67EC" w:rsidP="007317AB">
      <w:pPr>
        <w:bidi w:val="0"/>
        <w:spacing w:before="80"/>
      </w:pPr>
    </w:p>
    <w:p w14:paraId="37B9AC7A" w14:textId="77777777" w:rsidR="00AF67EC" w:rsidRDefault="00D565C1" w:rsidP="007317AB">
      <w:pPr>
        <w:bidi w:val="0"/>
        <w:spacing w:before="160" w:after="40"/>
      </w:pPr>
      <w:r>
        <w:rPr>
          <w:b/>
          <w:bCs/>
          <w:color w:val="4A6572"/>
        </w:rPr>
        <w:t>Comparison Table</w:t>
      </w:r>
    </w:p>
    <w:p w14:paraId="691A9DC8" w14:textId="77777777" w:rsidR="00AF67EC" w:rsidRDefault="00D565C1" w:rsidP="007317AB">
      <w:pPr>
        <w:pStyle w:val="ListParagraph"/>
        <w:numPr>
          <w:ilvl w:val="0"/>
          <w:numId w:val="2"/>
        </w:numPr>
        <w:spacing w:before="40" w:after="40"/>
      </w:pPr>
      <w:r>
        <w:rPr>
          <w:color w:val="1C2B36"/>
        </w:rPr>
        <w:t>Columns: commodity | calories | protein | iron | current price</w:t>
      </w:r>
    </w:p>
    <w:p w14:paraId="3D23FD37" w14:textId="77777777" w:rsidR="00AF67EC" w:rsidRDefault="00D565C1" w:rsidP="007317AB">
      <w:pPr>
        <w:pStyle w:val="ListParagraph"/>
        <w:numPr>
          <w:ilvl w:val="0"/>
          <w:numId w:val="2"/>
        </w:numPr>
        <w:spacing w:before="40" w:after="40"/>
      </w:pPr>
      <w:r>
        <w:rPr>
          <w:color w:val="1C2B36"/>
        </w:rPr>
        <w:t>Apply Data Bars inside the protein and iron columns for instant visual comparison.</w:t>
      </w:r>
    </w:p>
    <w:p w14:paraId="28B5EE9D" w14:textId="77777777" w:rsidR="00AF67EC" w:rsidRDefault="00AF67EC" w:rsidP="007317AB">
      <w:pPr>
        <w:bidi w:val="0"/>
        <w:spacing w:before="120"/>
      </w:pPr>
    </w:p>
    <w:p w14:paraId="668FC963" w14:textId="0675045F" w:rsidR="00AF67EC" w:rsidRDefault="00D565C1" w:rsidP="007317AB">
      <w:pPr>
        <w:bidi w:val="0"/>
        <w:spacing w:before="200" w:after="60"/>
      </w:pPr>
      <w:r>
        <w:rPr>
          <w:b/>
          <w:bCs/>
          <w:color w:val="1B6CA8"/>
          <w:sz w:val="22"/>
          <w:szCs w:val="22"/>
        </w:rPr>
        <w:t xml:space="preserve">Page </w:t>
      </w:r>
      <w:r w:rsidR="0063282D">
        <w:rPr>
          <w:b/>
          <w:bCs/>
          <w:color w:val="1B6CA8"/>
          <w:sz w:val="22"/>
          <w:szCs w:val="22"/>
        </w:rPr>
        <w:t>4</w:t>
      </w:r>
      <w:r>
        <w:rPr>
          <w:b/>
          <w:bCs/>
          <w:color w:val="1B6CA8"/>
          <w:sz w:val="22"/>
          <w:szCs w:val="22"/>
        </w:rPr>
        <w:t xml:space="preserve"> — Smart Substitution Guide</w:t>
      </w:r>
    </w:p>
    <w:p w14:paraId="352DB854" w14:textId="77777777" w:rsidR="00AF67EC" w:rsidRDefault="00D565C1" w:rsidP="007317AB">
      <w:pPr>
        <w:bidi w:val="0"/>
        <w:spacing w:before="60" w:after="60"/>
      </w:pPr>
      <w:r>
        <w:rPr>
          <w:color w:val="1C2B36"/>
        </w:rPr>
        <w:t>Objective: Deliver a practical, actionable solution based on the findings from Pages 1 and 2.</w:t>
      </w:r>
    </w:p>
    <w:p w14:paraId="36052E6E" w14:textId="77777777" w:rsidR="00AF67EC" w:rsidRDefault="00AF67EC" w:rsidP="007317AB">
      <w:pPr>
        <w:bidi w:val="0"/>
        <w:spacing w:before="80"/>
      </w:pPr>
    </w:p>
    <w:p w14:paraId="7FD30979" w14:textId="77777777" w:rsidR="00AF67EC" w:rsidRDefault="00D565C1" w:rsidP="007317AB">
      <w:pPr>
        <w:bidi w:val="0"/>
        <w:spacing w:before="160" w:after="40"/>
      </w:pPr>
      <w:r>
        <w:rPr>
          <w:b/>
          <w:bCs/>
          <w:color w:val="4A6572"/>
        </w:rPr>
        <w:t>Decomposition Tree</w:t>
      </w:r>
    </w:p>
    <w:p w14:paraId="5E1F6D27" w14:textId="77777777" w:rsidR="00AF67EC" w:rsidRDefault="00D565C1" w:rsidP="007317AB">
      <w:pPr>
        <w:pStyle w:val="ListParagraph"/>
        <w:numPr>
          <w:ilvl w:val="0"/>
          <w:numId w:val="2"/>
        </w:numPr>
        <w:spacing w:before="40" w:after="40"/>
      </w:pPr>
      <w:r>
        <w:rPr>
          <w:b/>
          <w:bCs/>
          <w:color w:val="1C2B36"/>
        </w:rPr>
        <w:t xml:space="preserve">Base Value: </w:t>
      </w:r>
      <w:r>
        <w:rPr>
          <w:color w:val="1C2B36"/>
        </w:rPr>
        <w:t>Protein/$ measure</w:t>
      </w:r>
    </w:p>
    <w:p w14:paraId="76AB574B" w14:textId="77777777" w:rsidR="00AF67EC" w:rsidRDefault="00D565C1" w:rsidP="007317AB">
      <w:pPr>
        <w:pStyle w:val="ListParagraph"/>
        <w:numPr>
          <w:ilvl w:val="0"/>
          <w:numId w:val="2"/>
        </w:numPr>
        <w:spacing w:before="40" w:after="40"/>
      </w:pPr>
      <w:r>
        <w:rPr>
          <w:b/>
          <w:bCs/>
          <w:color w:val="1C2B36"/>
        </w:rPr>
        <w:t xml:space="preserve">Explain </w:t>
      </w:r>
      <w:proofErr w:type="gramStart"/>
      <w:r>
        <w:rPr>
          <w:b/>
          <w:bCs/>
          <w:color w:val="1C2B36"/>
        </w:rPr>
        <w:t>by:</w:t>
      </w:r>
      <w:proofErr w:type="gramEnd"/>
      <w:r>
        <w:rPr>
          <w:b/>
          <w:bCs/>
          <w:color w:val="1C2B36"/>
        </w:rPr>
        <w:t xml:space="preserve"> </w:t>
      </w:r>
      <w:r>
        <w:rPr>
          <w:color w:val="1C2B36"/>
        </w:rPr>
        <w:t>category → commodity</w:t>
      </w:r>
    </w:p>
    <w:p w14:paraId="2640C831" w14:textId="77777777" w:rsidR="00AF67EC" w:rsidRDefault="00AF67EC" w:rsidP="007317AB">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01AE63A3" w14:textId="77777777">
        <w:tc>
          <w:tcPr>
            <w:tcW w:w="9360" w:type="dxa"/>
            <w:tcBorders>
              <w:top w:val="single" w:sz="1" w:space="0" w:color="C9D9E4"/>
              <w:left w:val="single" w:sz="18" w:space="0" w:color="1B6CA8"/>
              <w:bottom w:val="single" w:sz="1" w:space="0" w:color="C9D9E4"/>
              <w:right w:val="none" w:sz="0" w:space="0" w:color="FFFFFF"/>
            </w:tcBorders>
            <w:shd w:val="clear" w:color="auto" w:fill="E8F4FB"/>
            <w:tcMar>
              <w:top w:w="120" w:type="dxa"/>
              <w:left w:w="240" w:type="dxa"/>
              <w:bottom w:w="120" w:type="dxa"/>
              <w:right w:w="240" w:type="dxa"/>
            </w:tcMar>
          </w:tcPr>
          <w:p w14:paraId="1E4CC1AA" w14:textId="77777777" w:rsidR="00AF67EC" w:rsidRDefault="00D565C1" w:rsidP="007317AB">
            <w:pPr>
              <w:bidi w:val="0"/>
            </w:pPr>
            <w:r>
              <w:rPr>
                <w:i/>
                <w:iCs/>
                <w:color w:val="1C2B36"/>
              </w:rPr>
              <w:t>The tree makes the recommendation self-explanatory — e.g., "If you want the most protein for the least money, navigate to Legumes → Lentils."</w:t>
            </w:r>
          </w:p>
        </w:tc>
      </w:tr>
    </w:tbl>
    <w:p w14:paraId="1A3125A1" w14:textId="77777777" w:rsidR="00AF67EC" w:rsidRDefault="00AF67EC" w:rsidP="007317AB">
      <w:pPr>
        <w:bidi w:val="0"/>
        <w:spacing w:before="80"/>
      </w:pPr>
    </w:p>
    <w:p w14:paraId="6A7D5AEB" w14:textId="77777777" w:rsidR="00AF67EC" w:rsidRDefault="00D565C1" w:rsidP="007317AB">
      <w:pPr>
        <w:bidi w:val="0"/>
        <w:spacing w:before="160" w:after="40"/>
      </w:pPr>
      <w:r>
        <w:rPr>
          <w:b/>
          <w:bCs/>
          <w:color w:val="4A6572"/>
        </w:rPr>
        <w:t>"Smart Swapper" Table</w:t>
      </w:r>
    </w:p>
    <w:p w14:paraId="6615DA83" w14:textId="77777777" w:rsidR="00AF67EC" w:rsidRDefault="00D565C1" w:rsidP="007317AB">
      <w:pPr>
        <w:bidi w:val="0"/>
        <w:spacing w:before="60" w:after="60"/>
      </w:pPr>
      <w:r>
        <w:rPr>
          <w:color w:val="1C2B36"/>
        </w:rPr>
        <w:t>A side-by-side table displaying each commodity, its current price, and the recommended substitute that delivers comparable nutritional value at a lower cost.</w:t>
      </w:r>
    </w:p>
    <w:p w14:paraId="6F6CB811" w14:textId="77777777" w:rsidR="00AF67EC" w:rsidRDefault="00AF67EC" w:rsidP="007317AB">
      <w:pPr>
        <w:bidi w:val="0"/>
        <w:spacing w:before="80"/>
      </w:pPr>
    </w:p>
    <w:p w14:paraId="38DE5445" w14:textId="77777777" w:rsidR="00AF67EC" w:rsidRDefault="00D565C1" w:rsidP="007317AB">
      <w:pPr>
        <w:bidi w:val="0"/>
        <w:spacing w:before="160" w:after="40"/>
      </w:pPr>
      <w:r>
        <w:rPr>
          <w:b/>
          <w:bCs/>
          <w:color w:val="4A6572"/>
        </w:rPr>
        <w:t>Navigation Buttons (Bookmarks)</w:t>
      </w:r>
    </w:p>
    <w:p w14:paraId="4453AAB7" w14:textId="77777777" w:rsidR="00AF67EC" w:rsidRDefault="00D565C1" w:rsidP="007317AB">
      <w:pPr>
        <w:bidi w:val="0"/>
        <w:spacing w:before="60" w:after="60"/>
      </w:pPr>
      <w:r>
        <w:rPr>
          <w:color w:val="1C2B36"/>
        </w:rPr>
        <w:t>Two bookmark-linked buttons at the top of the page:</w:t>
      </w:r>
    </w:p>
    <w:p w14:paraId="58C90B8A" w14:textId="77777777" w:rsidR="00AF67EC" w:rsidRDefault="00D565C1" w:rsidP="007317AB">
      <w:pPr>
        <w:pStyle w:val="ListParagraph"/>
        <w:numPr>
          <w:ilvl w:val="0"/>
          <w:numId w:val="2"/>
        </w:numPr>
        <w:spacing w:before="40" w:after="40"/>
      </w:pPr>
      <w:r>
        <w:rPr>
          <w:b/>
          <w:bCs/>
          <w:color w:val="1C2B36"/>
        </w:rPr>
        <w:t xml:space="preserve">Budget Mode — </w:t>
      </w:r>
      <w:r>
        <w:rPr>
          <w:color w:val="1C2B36"/>
        </w:rPr>
        <w:t>prioritizes the cheapest available options.</w:t>
      </w:r>
    </w:p>
    <w:p w14:paraId="33CC9DE7" w14:textId="77777777" w:rsidR="00AF67EC" w:rsidRDefault="00D565C1" w:rsidP="007317AB">
      <w:pPr>
        <w:pStyle w:val="ListParagraph"/>
        <w:numPr>
          <w:ilvl w:val="0"/>
          <w:numId w:val="2"/>
        </w:numPr>
        <w:spacing w:before="40" w:after="40"/>
      </w:pPr>
      <w:r>
        <w:rPr>
          <w:b/>
          <w:bCs/>
          <w:color w:val="1C2B36"/>
        </w:rPr>
        <w:t xml:space="preserve">Health Mode — </w:t>
      </w:r>
      <w:r>
        <w:rPr>
          <w:color w:val="1C2B36"/>
        </w:rPr>
        <w:t>prioritizes commodities with the highest nutritional values.</w:t>
      </w:r>
    </w:p>
    <w:p w14:paraId="4BD2688E" w14:textId="77777777" w:rsidR="00AF67EC" w:rsidRDefault="00AF67EC" w:rsidP="007317AB">
      <w:pPr>
        <w:bidi w:val="0"/>
        <w:spacing w:before="120"/>
      </w:pPr>
    </w:p>
    <w:p w14:paraId="6201EDEB" w14:textId="7A166ACE" w:rsidR="00AF67EC" w:rsidRDefault="00D565C1" w:rsidP="007317AB">
      <w:pPr>
        <w:bidi w:val="0"/>
        <w:spacing w:before="200" w:after="60"/>
      </w:pPr>
      <w:r>
        <w:rPr>
          <w:b/>
          <w:bCs/>
          <w:color w:val="1B6CA8"/>
          <w:sz w:val="22"/>
          <w:szCs w:val="22"/>
        </w:rPr>
        <w:t xml:space="preserve">Page </w:t>
      </w:r>
      <w:r w:rsidR="0063282D">
        <w:rPr>
          <w:b/>
          <w:bCs/>
          <w:color w:val="1B6CA8"/>
          <w:sz w:val="22"/>
          <w:szCs w:val="22"/>
        </w:rPr>
        <w:t>5</w:t>
      </w:r>
      <w:r>
        <w:rPr>
          <w:b/>
          <w:bCs/>
          <w:color w:val="1B6CA8"/>
          <w:sz w:val="22"/>
          <w:szCs w:val="22"/>
        </w:rPr>
        <w:t xml:space="preserve"> — AI Smart Swapper</w:t>
      </w:r>
    </w:p>
    <w:p w14:paraId="7F114482" w14:textId="77777777" w:rsidR="00AF67EC" w:rsidRDefault="00D565C1" w:rsidP="007317AB">
      <w:pPr>
        <w:bidi w:val="0"/>
        <w:spacing w:before="60" w:after="60"/>
      </w:pPr>
      <w:r>
        <w:rPr>
          <w:color w:val="1C2B36"/>
        </w:rPr>
        <w:t>A machine learning-powered recommendation page that finds the best alternative for any selected commodity — showing the user how much they would save after making the switch.</w:t>
      </w:r>
    </w:p>
    <w:p w14:paraId="547E1DE5" w14:textId="77777777" w:rsidR="00AF67EC" w:rsidRDefault="00AF67EC" w:rsidP="007317AB">
      <w:pPr>
        <w:bidi w:val="0"/>
        <w:spacing w:before="60"/>
      </w:pPr>
    </w:p>
    <w:p w14:paraId="054DBEF9" w14:textId="77777777" w:rsidR="00AF67EC" w:rsidRDefault="00D565C1" w:rsidP="007317AB">
      <w:pPr>
        <w:bidi w:val="0"/>
        <w:spacing w:before="60" w:after="60"/>
      </w:pPr>
      <w:r>
        <w:rPr>
          <w:color w:val="1C2B36"/>
        </w:rPr>
        <w:t>The page features a Scatter Plot mapping average price against protein content, with each data point colored by cluster membership — giving users an immediate visual of where each commodity sits in the price-nutrition landscape.</w:t>
      </w:r>
    </w:p>
    <w:p w14:paraId="12A415B3" w14:textId="77777777" w:rsidR="00AF67EC" w:rsidRDefault="00AF67EC" w:rsidP="007317AB">
      <w:pPr>
        <w:bidi w:val="0"/>
        <w:spacing w:before="120"/>
      </w:pPr>
    </w:p>
    <w:p w14:paraId="3BE13331" w14:textId="77777777" w:rsidR="00AF67EC" w:rsidRDefault="00D565C1" w:rsidP="007317AB">
      <w:pPr>
        <w:pBdr>
          <w:bottom w:val="single" w:sz="4" w:space="3" w:color="1A8F7A"/>
        </w:pBdr>
        <w:bidi w:val="0"/>
        <w:spacing w:before="260" w:after="80"/>
      </w:pPr>
      <w:r>
        <w:rPr>
          <w:b/>
          <w:bCs/>
          <w:color w:val="1A8F7A"/>
          <w:sz w:val="26"/>
          <w:szCs w:val="26"/>
        </w:rPr>
        <w:t>Part 3 — Advanced Finishing Touches</w:t>
      </w:r>
    </w:p>
    <w:p w14:paraId="4975BD5C" w14:textId="77777777" w:rsidR="00AF67EC" w:rsidRDefault="00AF67EC" w:rsidP="007317AB">
      <w:pPr>
        <w:bidi w:val="0"/>
        <w:spacing w:before="80"/>
      </w:pPr>
    </w:p>
    <w:p w14:paraId="44EE551A" w14:textId="77777777" w:rsidR="00AF67EC" w:rsidRDefault="00D565C1" w:rsidP="007317AB">
      <w:pPr>
        <w:bidi w:val="0"/>
        <w:spacing w:before="200" w:after="60"/>
      </w:pPr>
      <w:proofErr w:type="gramStart"/>
      <w:r>
        <w:rPr>
          <w:b/>
          <w:bCs/>
          <w:color w:val="1B6CA8"/>
          <w:sz w:val="22"/>
          <w:szCs w:val="22"/>
        </w:rPr>
        <w:t>3.1  Tooltip</w:t>
      </w:r>
      <w:proofErr w:type="gramEnd"/>
      <w:r>
        <w:rPr>
          <w:b/>
          <w:bCs/>
          <w:color w:val="1B6CA8"/>
          <w:sz w:val="22"/>
          <w:szCs w:val="22"/>
        </w:rPr>
        <w:t xml:space="preserve"> Pages</w:t>
      </w:r>
    </w:p>
    <w:p w14:paraId="0643A8C1" w14:textId="77777777" w:rsidR="00AF67EC" w:rsidRDefault="00D565C1" w:rsidP="007317AB">
      <w:pPr>
        <w:bidi w:val="0"/>
        <w:spacing w:before="60" w:after="60"/>
      </w:pPr>
      <w:r>
        <w:rPr>
          <w:color w:val="1C2B36"/>
        </w:rPr>
        <w:t>A hidden Tooltip page was created to enrich every visual in the report. When a user hovers over any commodity on any chart, a tooltip panel appears instantly showing that commodity's key nutritional values — calories, protein, iron, fat, and average price — for immediate context without navigating away.</w:t>
      </w:r>
    </w:p>
    <w:p w14:paraId="6CADB393" w14:textId="77777777" w:rsidR="00AF67EC" w:rsidRDefault="00AF67EC" w:rsidP="007317AB">
      <w:pPr>
        <w:bidi w:val="0"/>
        <w:spacing w:before="120"/>
      </w:pPr>
    </w:p>
    <w:p w14:paraId="5ECF08D5" w14:textId="77777777" w:rsidR="00AF67EC" w:rsidRDefault="00D565C1" w:rsidP="007317AB">
      <w:pPr>
        <w:bidi w:val="0"/>
        <w:spacing w:before="200" w:after="60"/>
      </w:pPr>
      <w:proofErr w:type="gramStart"/>
      <w:r>
        <w:rPr>
          <w:b/>
          <w:bCs/>
          <w:color w:val="1B6CA8"/>
          <w:sz w:val="22"/>
          <w:szCs w:val="22"/>
        </w:rPr>
        <w:t>3.2  Dynamic</w:t>
      </w:r>
      <w:proofErr w:type="gramEnd"/>
      <w:r>
        <w:rPr>
          <w:b/>
          <w:bCs/>
          <w:color w:val="1B6CA8"/>
          <w:sz w:val="22"/>
          <w:szCs w:val="22"/>
        </w:rPr>
        <w:t xml:space="preserve"> Color Coding</w:t>
      </w:r>
    </w:p>
    <w:p w14:paraId="4792CC17" w14:textId="77777777" w:rsidR="00AF67EC" w:rsidRDefault="00D565C1" w:rsidP="007317AB">
      <w:pPr>
        <w:bidi w:val="0"/>
        <w:spacing w:before="60" w:after="60"/>
      </w:pPr>
      <w:r>
        <w:rPr>
          <w:color w:val="1C2B36"/>
        </w:rPr>
        <w:t>The Bar Chart uses a conditional color formula applied via Power BI's FX formatting option:</w:t>
      </w:r>
    </w:p>
    <w:p w14:paraId="65AC59BB" w14:textId="77777777" w:rsidR="00AF67EC" w:rsidRDefault="00AF67EC" w:rsidP="007317AB">
      <w:pPr>
        <w:bidi w:val="0"/>
        <w:spacing w:before="60"/>
      </w:pPr>
    </w:p>
    <w:p w14:paraId="1FFB50CC" w14:textId="77777777" w:rsidR="00AF67EC" w:rsidRDefault="00D565C1" w:rsidP="007317AB">
      <w:pPr>
        <w:pStyle w:val="ListParagraph"/>
        <w:numPr>
          <w:ilvl w:val="0"/>
          <w:numId w:val="2"/>
        </w:numPr>
        <w:spacing w:before="40" w:after="40"/>
      </w:pPr>
      <w:r>
        <w:rPr>
          <w:b/>
          <w:bCs/>
          <w:color w:val="1C2B36"/>
        </w:rPr>
        <w:t>Price Change % &gt; 30</w:t>
      </w:r>
      <w:proofErr w:type="gramStart"/>
      <w:r>
        <w:rPr>
          <w:b/>
          <w:bCs/>
          <w:color w:val="1C2B36"/>
        </w:rPr>
        <w:t>%  →</w:t>
      </w:r>
      <w:proofErr w:type="gramEnd"/>
      <w:r>
        <w:rPr>
          <w:b/>
          <w:bCs/>
          <w:color w:val="1C2B36"/>
        </w:rPr>
        <w:t xml:space="preserve">  Dark Red </w:t>
      </w:r>
      <w:r>
        <w:rPr>
          <w:color w:val="1C2B36"/>
        </w:rPr>
        <w:t>(severe inflation)</w:t>
      </w:r>
    </w:p>
    <w:p w14:paraId="0757713D" w14:textId="77777777" w:rsidR="00AF67EC" w:rsidRDefault="00D565C1" w:rsidP="007317AB">
      <w:pPr>
        <w:pStyle w:val="ListParagraph"/>
        <w:numPr>
          <w:ilvl w:val="0"/>
          <w:numId w:val="2"/>
        </w:numPr>
        <w:spacing w:before="40" w:after="40"/>
      </w:pPr>
      <w:r>
        <w:rPr>
          <w:b/>
          <w:bCs/>
          <w:color w:val="1C2B36"/>
        </w:rPr>
        <w:t>Price Change % &lt; 0</w:t>
      </w:r>
      <w:proofErr w:type="gramStart"/>
      <w:r>
        <w:rPr>
          <w:b/>
          <w:bCs/>
          <w:color w:val="1C2B36"/>
        </w:rPr>
        <w:t>%  →</w:t>
      </w:r>
      <w:proofErr w:type="gramEnd"/>
      <w:r>
        <w:rPr>
          <w:b/>
          <w:bCs/>
          <w:color w:val="1C2B36"/>
        </w:rPr>
        <w:t xml:space="preserve">  Green </w:t>
      </w:r>
      <w:r>
        <w:rPr>
          <w:color w:val="1C2B36"/>
        </w:rPr>
        <w:t>(price decreased or stable)</w:t>
      </w:r>
    </w:p>
    <w:p w14:paraId="409FDD71" w14:textId="77777777" w:rsidR="00AF67EC" w:rsidRDefault="00D565C1" w:rsidP="007317AB">
      <w:pPr>
        <w:pStyle w:val="ListParagraph"/>
        <w:numPr>
          <w:ilvl w:val="0"/>
          <w:numId w:val="2"/>
        </w:numPr>
        <w:spacing w:before="40" w:after="40"/>
      </w:pPr>
      <w:r>
        <w:rPr>
          <w:b/>
          <w:bCs/>
          <w:color w:val="1C2B36"/>
        </w:rPr>
        <w:t xml:space="preserve">All other </w:t>
      </w:r>
      <w:proofErr w:type="gramStart"/>
      <w:r>
        <w:rPr>
          <w:b/>
          <w:bCs/>
          <w:color w:val="1C2B36"/>
        </w:rPr>
        <w:t>values  →</w:t>
      </w:r>
      <w:proofErr w:type="gramEnd"/>
      <w:r>
        <w:rPr>
          <w:b/>
          <w:bCs/>
          <w:color w:val="1C2B36"/>
        </w:rPr>
        <w:t xml:space="preserve">  Gray</w:t>
      </w:r>
    </w:p>
    <w:p w14:paraId="4FFF1F4D" w14:textId="77777777" w:rsidR="00AF67EC" w:rsidRDefault="00AF67EC" w:rsidP="007317AB">
      <w:pPr>
        <w:bidi w:val="0"/>
        <w:spacing w:before="120"/>
      </w:pPr>
    </w:p>
    <w:p w14:paraId="0960B25B" w14:textId="77777777" w:rsidR="00AF67EC" w:rsidRDefault="00D565C1" w:rsidP="007317AB">
      <w:pPr>
        <w:bidi w:val="0"/>
        <w:spacing w:before="200" w:after="60"/>
      </w:pPr>
      <w:proofErr w:type="gramStart"/>
      <w:r>
        <w:rPr>
          <w:b/>
          <w:bCs/>
          <w:color w:val="1B6CA8"/>
          <w:sz w:val="22"/>
          <w:szCs w:val="22"/>
        </w:rPr>
        <w:t>3.3  Average</w:t>
      </w:r>
      <w:proofErr w:type="gramEnd"/>
      <w:r>
        <w:rPr>
          <w:b/>
          <w:bCs/>
          <w:color w:val="1B6CA8"/>
          <w:sz w:val="22"/>
          <w:szCs w:val="22"/>
        </w:rPr>
        <w:t xml:space="preserve"> Reference Lines</w:t>
      </w:r>
    </w:p>
    <w:p w14:paraId="5DA6F751" w14:textId="77777777" w:rsidR="00AF67EC" w:rsidRDefault="00D565C1" w:rsidP="007317AB">
      <w:pPr>
        <w:bidi w:val="0"/>
        <w:spacing w:before="60" w:after="60"/>
      </w:pPr>
      <w:r>
        <w:rPr>
          <w:color w:val="1C2B36"/>
        </w:rPr>
        <w:t>Two Constant Lines were added to the Scatter Chart via the Analytics pane — one at the average price level and one at the average protein level. This divides the chart into four clear quadrants, with the top-left becoming the "Champions Zone": commodities that are both affordable and nutritionally superior.</w:t>
      </w:r>
    </w:p>
    <w:p w14:paraId="696AC959" w14:textId="77777777" w:rsidR="00AF67EC" w:rsidRDefault="00AF67EC" w:rsidP="007317AB">
      <w:pPr>
        <w:bidi w:val="0"/>
        <w:spacing w:before="120"/>
      </w:pPr>
    </w:p>
    <w:p w14:paraId="40BB3CE4" w14:textId="77777777" w:rsidR="00AF67EC" w:rsidRDefault="00D565C1" w:rsidP="007317AB">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453B6329"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80" w:type="dxa"/>
              <w:left w:w="360" w:type="dxa"/>
              <w:bottom w:w="180" w:type="dxa"/>
              <w:right w:w="360" w:type="dxa"/>
            </w:tcMar>
          </w:tcPr>
          <w:p w14:paraId="6A1BBD55" w14:textId="77777777" w:rsidR="00AF67EC" w:rsidRDefault="00D565C1" w:rsidP="007317AB">
            <w:pPr>
              <w:bidi w:val="0"/>
            </w:pPr>
            <w:r>
              <w:rPr>
                <w:b/>
                <w:bCs/>
                <w:color w:val="FFFFFF"/>
                <w:sz w:val="34"/>
                <w:szCs w:val="34"/>
              </w:rPr>
              <w:lastRenderedPageBreak/>
              <w:t>Analysis Journey (continued)</w:t>
            </w:r>
          </w:p>
        </w:tc>
      </w:tr>
    </w:tbl>
    <w:p w14:paraId="1257EA59" w14:textId="77777777" w:rsidR="00AF67EC" w:rsidRDefault="00AF67EC" w:rsidP="007317AB">
      <w:pPr>
        <w:bidi w:val="0"/>
        <w:spacing w:before="160"/>
      </w:pPr>
    </w:p>
    <w:p w14:paraId="51C612A0" w14:textId="77777777" w:rsidR="00AF67EC" w:rsidRDefault="00D565C1" w:rsidP="007317AB">
      <w:pPr>
        <w:pBdr>
          <w:bottom w:val="single" w:sz="4" w:space="3" w:color="1A8F7A"/>
        </w:pBdr>
        <w:bidi w:val="0"/>
        <w:spacing w:before="260" w:after="80"/>
      </w:pPr>
      <w:r>
        <w:rPr>
          <w:b/>
          <w:bCs/>
          <w:color w:val="1A8F7A"/>
          <w:sz w:val="26"/>
          <w:szCs w:val="26"/>
        </w:rPr>
        <w:t>Step 5 — Mobile Layout using Power BI</w:t>
      </w:r>
    </w:p>
    <w:p w14:paraId="36C56A1A" w14:textId="77777777" w:rsidR="00AF67EC" w:rsidRDefault="00D565C1" w:rsidP="007317AB">
      <w:pPr>
        <w:bidi w:val="0"/>
        <w:spacing w:before="60" w:after="60"/>
      </w:pPr>
      <w:r>
        <w:rPr>
          <w:color w:val="1C2B36"/>
        </w:rPr>
        <w:t>To maximize accessibility, a dedicated mobile layout version of the dashboard was built using Power BI's mobile view. The goal was to ensure that anyone — anywhere — can access meaningful food cost and nutrition insights directly from the Power BI app on their Android or iOS device, without needing a desktop.</w:t>
      </w:r>
    </w:p>
    <w:p w14:paraId="4E844973" w14:textId="77777777" w:rsidR="00AF67EC" w:rsidRDefault="00AF67EC" w:rsidP="007317AB">
      <w:pPr>
        <w:bidi w:val="0"/>
        <w:spacing w:before="120"/>
      </w:pPr>
    </w:p>
    <w:p w14:paraId="4402B118" w14:textId="77777777" w:rsidR="00AF67EC" w:rsidRDefault="00D565C1" w:rsidP="007317AB">
      <w:pPr>
        <w:pBdr>
          <w:bottom w:val="single" w:sz="4" w:space="3" w:color="1A8F7A"/>
        </w:pBdr>
        <w:bidi w:val="0"/>
        <w:spacing w:before="260" w:after="80"/>
      </w:pPr>
      <w:r>
        <w:rPr>
          <w:b/>
          <w:bCs/>
          <w:color w:val="1A8F7A"/>
          <w:sz w:val="26"/>
          <w:szCs w:val="26"/>
        </w:rPr>
        <w:t>Step 6 — Power BI Service</w:t>
      </w:r>
    </w:p>
    <w:p w14:paraId="3650CA46" w14:textId="77777777" w:rsidR="00AF67EC" w:rsidRDefault="00D565C1" w:rsidP="007317AB">
      <w:pPr>
        <w:bidi w:val="0"/>
        <w:spacing w:before="60" w:after="60"/>
      </w:pPr>
      <w:r>
        <w:rPr>
          <w:color w:val="1C2B36"/>
        </w:rPr>
        <w:t>With the dashboard complete, the final step was making it shareable and accessible to the wider team. The following steps were taken on the Power BI Service:</w:t>
      </w:r>
    </w:p>
    <w:p w14:paraId="546CB020" w14:textId="77777777" w:rsidR="00AF67EC" w:rsidRDefault="00AF67EC" w:rsidP="007317AB">
      <w:pPr>
        <w:bidi w:val="0"/>
        <w:spacing w:before="60"/>
      </w:pPr>
    </w:p>
    <w:p w14:paraId="68ADAD84" w14:textId="77777777" w:rsidR="00AF67EC" w:rsidRDefault="00D565C1" w:rsidP="007317AB">
      <w:pPr>
        <w:pStyle w:val="ListParagraph"/>
        <w:numPr>
          <w:ilvl w:val="0"/>
          <w:numId w:val="2"/>
        </w:numPr>
        <w:spacing w:before="40" w:after="40"/>
      </w:pPr>
      <w:r>
        <w:rPr>
          <w:color w:val="1C2B36"/>
        </w:rPr>
        <w:t>Published the report to the Power BI Service.</w:t>
      </w:r>
    </w:p>
    <w:p w14:paraId="69E67E63" w14:textId="77777777" w:rsidR="00AF67EC" w:rsidRDefault="00D565C1" w:rsidP="007317AB">
      <w:pPr>
        <w:pStyle w:val="ListParagraph"/>
        <w:numPr>
          <w:ilvl w:val="0"/>
          <w:numId w:val="2"/>
        </w:numPr>
        <w:spacing w:before="40" w:after="40"/>
      </w:pPr>
      <w:r>
        <w:rPr>
          <w:color w:val="1C2B36"/>
        </w:rPr>
        <w:t>Pinned key visuals — cards, charts, and slicers — to a shared dashboard.</w:t>
      </w:r>
    </w:p>
    <w:p w14:paraId="4A8B8936" w14:textId="77777777" w:rsidR="00AF67EC" w:rsidRDefault="00D565C1" w:rsidP="007317AB">
      <w:pPr>
        <w:pStyle w:val="ListParagraph"/>
        <w:numPr>
          <w:ilvl w:val="0"/>
          <w:numId w:val="2"/>
        </w:numPr>
        <w:spacing w:before="40" w:after="40"/>
      </w:pPr>
      <w:r>
        <w:rPr>
          <w:color w:val="1C2B36"/>
        </w:rPr>
        <w:t>Created and edited a live dashboard directly within the Service.</w:t>
      </w:r>
    </w:p>
    <w:p w14:paraId="661BB003" w14:textId="77777777" w:rsidR="00AF67EC" w:rsidRDefault="00AF67EC" w:rsidP="007317AB">
      <w:pPr>
        <w:bidi w:val="0"/>
        <w:spacing w:before="120"/>
      </w:pPr>
    </w:p>
    <w:p w14:paraId="4F3C434C" w14:textId="77777777" w:rsidR="00AF67EC" w:rsidRDefault="00D565C1" w:rsidP="007317AB">
      <w:pPr>
        <w:pBdr>
          <w:bottom w:val="single" w:sz="4" w:space="3" w:color="1A8F7A"/>
        </w:pBdr>
        <w:bidi w:val="0"/>
        <w:spacing w:before="260" w:after="80"/>
      </w:pPr>
      <w:r>
        <w:rPr>
          <w:b/>
          <w:bCs/>
          <w:color w:val="1A8F7A"/>
          <w:sz w:val="26"/>
          <w:szCs w:val="26"/>
        </w:rPr>
        <w:t xml:space="preserve">Step 7 — Clustering using Machine Learning in </w:t>
      </w:r>
      <w:proofErr w:type="gramStart"/>
      <w:r>
        <w:rPr>
          <w:b/>
          <w:bCs/>
          <w:color w:val="1A8F7A"/>
          <w:sz w:val="26"/>
          <w:szCs w:val="26"/>
        </w:rPr>
        <w:t>Python  (</w:t>
      </w:r>
      <w:proofErr w:type="gramEnd"/>
      <w:r>
        <w:rPr>
          <w:b/>
          <w:bCs/>
          <w:color w:val="1A8F7A"/>
          <w:sz w:val="26"/>
          <w:szCs w:val="26"/>
        </w:rPr>
        <w:t>Bonus)</w:t>
      </w:r>
    </w:p>
    <w:p w14:paraId="55EE9D24" w14:textId="77777777" w:rsidR="00AF67EC" w:rsidRDefault="00D565C1" w:rsidP="007317AB">
      <w:pPr>
        <w:bidi w:val="0"/>
        <w:spacing w:before="60" w:after="60"/>
      </w:pPr>
      <w:r>
        <w:rPr>
          <w:color w:val="1C2B36"/>
        </w:rPr>
        <w:t>To take the project beyond standard analysis, we built a K-Means clustering model to group commodities by their combined price and nutritional profile — enabling smarter, data-driven substitution recommendations.</w:t>
      </w:r>
    </w:p>
    <w:p w14:paraId="3E0F4273" w14:textId="77777777" w:rsidR="00AF67EC" w:rsidRDefault="00AF67EC" w:rsidP="007317AB">
      <w:pPr>
        <w:bidi w:val="0"/>
        <w:spacing w:before="80"/>
      </w:pPr>
    </w:p>
    <w:p w14:paraId="6A74FD7B" w14:textId="77777777" w:rsidR="00AF67EC" w:rsidRDefault="00D565C1" w:rsidP="007317AB">
      <w:pPr>
        <w:bidi w:val="0"/>
        <w:spacing w:before="200" w:after="60"/>
      </w:pPr>
      <w:r>
        <w:rPr>
          <w:b/>
          <w:bCs/>
          <w:color w:val="1B6CA8"/>
          <w:sz w:val="22"/>
          <w:szCs w:val="22"/>
        </w:rPr>
        <w:t>Data Preparation</w:t>
      </w:r>
    </w:p>
    <w:p w14:paraId="252D515E" w14:textId="77777777" w:rsidR="00AF67EC" w:rsidRDefault="00D565C1" w:rsidP="007317AB">
      <w:pPr>
        <w:pStyle w:val="ListParagraph"/>
        <w:numPr>
          <w:ilvl w:val="0"/>
          <w:numId w:val="3"/>
        </w:numPr>
        <w:spacing w:before="60" w:after="60"/>
      </w:pPr>
      <w:r>
        <w:rPr>
          <w:color w:val="1C2B36"/>
        </w:rPr>
        <w:t>Removed irrelevant columns to reduce noise and improve model accuracy.</w:t>
      </w:r>
    </w:p>
    <w:p w14:paraId="56975C63" w14:textId="77777777" w:rsidR="00AF67EC" w:rsidRDefault="00D565C1" w:rsidP="007317AB">
      <w:pPr>
        <w:pStyle w:val="ListParagraph"/>
        <w:numPr>
          <w:ilvl w:val="0"/>
          <w:numId w:val="3"/>
        </w:numPr>
        <w:spacing w:before="60" w:after="60"/>
      </w:pPr>
      <w:r>
        <w:rPr>
          <w:color w:val="1C2B36"/>
        </w:rPr>
        <w:t>Encoded categorical text data into numerical format for model compatibility.</w:t>
      </w:r>
    </w:p>
    <w:p w14:paraId="07C0289F" w14:textId="77777777" w:rsidR="00AF67EC" w:rsidRDefault="00D565C1" w:rsidP="007317AB">
      <w:pPr>
        <w:pStyle w:val="ListParagraph"/>
        <w:numPr>
          <w:ilvl w:val="0"/>
          <w:numId w:val="3"/>
        </w:numPr>
        <w:spacing w:before="60" w:after="60"/>
      </w:pPr>
      <w:r>
        <w:rPr>
          <w:color w:val="1C2B36"/>
        </w:rPr>
        <w:t xml:space="preserve">Scaled all features to a [-1, 1] range using </w:t>
      </w:r>
      <w:proofErr w:type="spellStart"/>
      <w:r>
        <w:rPr>
          <w:color w:val="1C2B36"/>
        </w:rPr>
        <w:t>StandardScaler</w:t>
      </w:r>
      <w:proofErr w:type="spellEnd"/>
      <w:r>
        <w:rPr>
          <w:color w:val="1C2B36"/>
        </w:rPr>
        <w:t xml:space="preserve"> to ensure no single variable dominates the clustering.</w:t>
      </w:r>
    </w:p>
    <w:p w14:paraId="71E30964" w14:textId="77777777" w:rsidR="00AF67EC" w:rsidRDefault="00AF67EC" w:rsidP="007317AB">
      <w:pPr>
        <w:bidi w:val="0"/>
        <w:spacing w:before="80"/>
      </w:pPr>
    </w:p>
    <w:p w14:paraId="2DEC32EC" w14:textId="77777777" w:rsidR="00AF67EC" w:rsidRDefault="00D565C1" w:rsidP="007317AB">
      <w:pPr>
        <w:bidi w:val="0"/>
        <w:spacing w:before="200" w:after="60"/>
      </w:pPr>
      <w:r>
        <w:rPr>
          <w:b/>
          <w:bCs/>
          <w:color w:val="1B6CA8"/>
          <w:sz w:val="22"/>
          <w:szCs w:val="22"/>
        </w:rPr>
        <w:t>Selecting the Optimal Number of Clusters</w:t>
      </w:r>
    </w:p>
    <w:p w14:paraId="596A494C" w14:textId="77777777" w:rsidR="00AF67EC" w:rsidRDefault="00D565C1" w:rsidP="007317AB">
      <w:pPr>
        <w:pStyle w:val="ListParagraph"/>
        <w:numPr>
          <w:ilvl w:val="0"/>
          <w:numId w:val="3"/>
        </w:numPr>
        <w:spacing w:before="60" w:after="60"/>
      </w:pPr>
      <w:r>
        <w:rPr>
          <w:color w:val="1C2B36"/>
        </w:rPr>
        <w:t>Tested cluster counts from 2 through 9 using the Elbow Method.</w:t>
      </w:r>
    </w:p>
    <w:p w14:paraId="5D8ABFF9" w14:textId="77777777" w:rsidR="00AF67EC" w:rsidRDefault="00D565C1" w:rsidP="007317AB">
      <w:pPr>
        <w:pStyle w:val="ListParagraph"/>
        <w:numPr>
          <w:ilvl w:val="0"/>
          <w:numId w:val="3"/>
        </w:numPr>
        <w:spacing w:before="60" w:after="60"/>
      </w:pPr>
      <w:r>
        <w:rPr>
          <w:color w:val="1C2B36"/>
        </w:rPr>
        <w:t>Identified 5 or 6 clusters as the most suitable range.</w:t>
      </w:r>
    </w:p>
    <w:p w14:paraId="2EF3ABB8" w14:textId="77777777" w:rsidR="00AF67EC" w:rsidRDefault="00D565C1" w:rsidP="007317AB">
      <w:pPr>
        <w:pStyle w:val="ListParagraph"/>
        <w:numPr>
          <w:ilvl w:val="0"/>
          <w:numId w:val="3"/>
        </w:numPr>
        <w:spacing w:before="60" w:after="60"/>
      </w:pPr>
      <w:r>
        <w:rPr>
          <w:color w:val="1C2B36"/>
        </w:rPr>
        <w:t>Reduced dimensionality to 2 features using PCA for clear 2D visualization of cluster results.</w:t>
      </w:r>
    </w:p>
    <w:p w14:paraId="550F79C6" w14:textId="77777777" w:rsidR="00AF67EC" w:rsidRDefault="00D565C1" w:rsidP="007317AB">
      <w:pPr>
        <w:pStyle w:val="ListParagraph"/>
        <w:numPr>
          <w:ilvl w:val="0"/>
          <w:numId w:val="3"/>
        </w:numPr>
        <w:spacing w:before="60" w:after="60"/>
      </w:pPr>
      <w:proofErr w:type="gramStart"/>
      <w:r>
        <w:rPr>
          <w:color w:val="1C2B36"/>
        </w:rPr>
        <w:t>Compared</w:t>
      </w:r>
      <w:proofErr w:type="gramEnd"/>
      <w:r>
        <w:rPr>
          <w:color w:val="1C2B36"/>
        </w:rPr>
        <w:t xml:space="preserve"> 5-cluster and 6-cluster visualizations side by side.</w:t>
      </w:r>
    </w:p>
    <w:p w14:paraId="4DBF8928" w14:textId="77777777" w:rsidR="00AF67EC" w:rsidRDefault="00D565C1" w:rsidP="007317AB">
      <w:pPr>
        <w:pStyle w:val="ListParagraph"/>
        <w:numPr>
          <w:ilvl w:val="0"/>
          <w:numId w:val="3"/>
        </w:numPr>
        <w:spacing w:before="60" w:after="60"/>
      </w:pPr>
      <w:r>
        <w:rPr>
          <w:color w:val="1C2B36"/>
        </w:rPr>
        <w:t>Selected 5 clusters as the optimal configuration — delivering the cleanest separation and highest silhouette score.</w:t>
      </w:r>
    </w:p>
    <w:p w14:paraId="47FD9068" w14:textId="77777777" w:rsidR="00AF67EC" w:rsidRDefault="00D565C1" w:rsidP="007317AB">
      <w:pPr>
        <w:pStyle w:val="ListParagraph"/>
        <w:numPr>
          <w:ilvl w:val="0"/>
          <w:numId w:val="3"/>
        </w:numPr>
        <w:spacing w:before="60" w:after="60"/>
      </w:pPr>
      <w:r>
        <w:rPr>
          <w:color w:val="1C2B36"/>
        </w:rPr>
        <w:t>Validated cluster quality by reviewing the within-cluster variance using mean values per cluster, confirming meaningful and distinct groupings.</w:t>
      </w:r>
    </w:p>
    <w:p w14:paraId="6599CD8E" w14:textId="77777777" w:rsidR="00AF67EC" w:rsidRDefault="00AF67EC" w:rsidP="007317AB">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4FCE5360" w14:textId="77777777">
        <w:tc>
          <w:tcPr>
            <w:tcW w:w="9360" w:type="dxa"/>
            <w:tcBorders>
              <w:top w:val="single" w:sz="1" w:space="0" w:color="C9D9E4"/>
              <w:left w:val="single" w:sz="18" w:space="0" w:color="1B6CA8"/>
              <w:bottom w:val="single" w:sz="1" w:space="0" w:color="C9D9E4"/>
              <w:right w:val="none" w:sz="0" w:space="0" w:color="FFFFFF"/>
            </w:tcBorders>
            <w:shd w:val="clear" w:color="auto" w:fill="E8F4FB"/>
            <w:tcMar>
              <w:top w:w="120" w:type="dxa"/>
              <w:left w:w="240" w:type="dxa"/>
              <w:bottom w:w="120" w:type="dxa"/>
              <w:right w:w="240" w:type="dxa"/>
            </w:tcMar>
          </w:tcPr>
          <w:p w14:paraId="586FB061" w14:textId="77777777" w:rsidR="00AF67EC" w:rsidRDefault="00D565C1" w:rsidP="007317AB">
            <w:pPr>
              <w:bidi w:val="0"/>
            </w:pPr>
            <w:r>
              <w:rPr>
                <w:b/>
                <w:bCs/>
                <w:color w:val="1B6CA8"/>
              </w:rPr>
              <w:t xml:space="preserve">The 5 clusters represent distinct commodity profiles: </w:t>
            </w:r>
            <w:r>
              <w:rPr>
                <w:color w:val="1C2B36"/>
              </w:rPr>
              <w:t>high-protein budget options (e.g., legumes), high-cost low-return items (e.g., some meats), moderate all-rounders, calorie-dense staples, and micronutrient-rich mid-range foods. These clusters directly power the AI Smart Swapper substitution recommendations.</w:t>
            </w:r>
          </w:p>
        </w:tc>
      </w:tr>
    </w:tbl>
    <w:p w14:paraId="3961776C" w14:textId="77777777" w:rsidR="00AF67EC" w:rsidRDefault="00AF67EC" w:rsidP="007317AB">
      <w:pPr>
        <w:bidi w:val="0"/>
        <w:spacing w:before="120"/>
      </w:pPr>
    </w:p>
    <w:p w14:paraId="6B2F3323" w14:textId="77777777" w:rsidR="00AF67EC" w:rsidRDefault="00D565C1" w:rsidP="007317AB">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7EC" w14:paraId="32368B81"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80" w:type="dxa"/>
              <w:left w:w="360" w:type="dxa"/>
              <w:bottom w:w="180" w:type="dxa"/>
              <w:right w:w="360" w:type="dxa"/>
            </w:tcMar>
          </w:tcPr>
          <w:p w14:paraId="0CC9BBCE" w14:textId="77777777" w:rsidR="00AF67EC" w:rsidRDefault="00D565C1" w:rsidP="007317AB">
            <w:pPr>
              <w:bidi w:val="0"/>
            </w:pPr>
            <w:r>
              <w:rPr>
                <w:b/>
                <w:bCs/>
                <w:color w:val="FFFFFF"/>
                <w:sz w:val="34"/>
                <w:szCs w:val="34"/>
              </w:rPr>
              <w:lastRenderedPageBreak/>
              <w:t>Conclusion &amp; Recommendations</w:t>
            </w:r>
          </w:p>
        </w:tc>
      </w:tr>
    </w:tbl>
    <w:p w14:paraId="71929A25" w14:textId="77777777" w:rsidR="00AF67EC" w:rsidRDefault="00AF67EC" w:rsidP="007317AB">
      <w:pPr>
        <w:bidi w:val="0"/>
        <w:spacing w:before="160"/>
      </w:pPr>
    </w:p>
    <w:p w14:paraId="203065D2" w14:textId="77777777" w:rsidR="00AF67EC" w:rsidRDefault="00D565C1" w:rsidP="007317AB">
      <w:pPr>
        <w:pBdr>
          <w:bottom w:val="single" w:sz="4" w:space="3" w:color="1A8F7A"/>
        </w:pBdr>
        <w:bidi w:val="0"/>
        <w:spacing w:before="260" w:after="80"/>
      </w:pPr>
      <w:r>
        <w:rPr>
          <w:b/>
          <w:bCs/>
          <w:color w:val="1A8F7A"/>
          <w:sz w:val="26"/>
          <w:szCs w:val="26"/>
        </w:rPr>
        <w:t>Conclusion</w:t>
      </w:r>
    </w:p>
    <w:p w14:paraId="7BBEDDCF" w14:textId="77777777" w:rsidR="00AF67EC" w:rsidRDefault="00D565C1" w:rsidP="007317AB">
      <w:pPr>
        <w:bidi w:val="0"/>
        <w:spacing w:before="60" w:after="60"/>
      </w:pPr>
      <w:r>
        <w:rPr>
          <w:color w:val="1C2B36"/>
        </w:rPr>
        <w:t>This analysis confirms a powerful and practical insight: spending more money on food does not necessarily mean getting better nutrition. Across 31 commodities tracked from 2010 to 2025, our data consistently shows that several affordable options — particularly legumes and certain cereals — outperform far more expensive items in protein, iron, and caloric efficiency. With the right data and the right tools, every household can make smarter, healthier, and more budget-conscious food choices.</w:t>
      </w:r>
    </w:p>
    <w:p w14:paraId="64505B10" w14:textId="77777777" w:rsidR="00AF67EC" w:rsidRDefault="00AF67EC" w:rsidP="007317AB">
      <w:pPr>
        <w:bidi w:val="0"/>
        <w:spacing w:before="120"/>
      </w:pPr>
    </w:p>
    <w:p w14:paraId="79C2613B" w14:textId="77777777" w:rsidR="00AF67EC" w:rsidRDefault="00D565C1" w:rsidP="007317AB">
      <w:pPr>
        <w:pBdr>
          <w:bottom w:val="single" w:sz="4" w:space="3" w:color="1A8F7A"/>
        </w:pBdr>
        <w:bidi w:val="0"/>
        <w:spacing w:before="260" w:after="80"/>
      </w:pPr>
      <w:r>
        <w:rPr>
          <w:b/>
          <w:bCs/>
          <w:color w:val="1A8F7A"/>
          <w:sz w:val="26"/>
          <w:szCs w:val="26"/>
        </w:rPr>
        <w:t>Recommendations</w:t>
      </w:r>
    </w:p>
    <w:p w14:paraId="31190E45" w14:textId="77777777" w:rsidR="00AF67EC" w:rsidRDefault="00AF67EC" w:rsidP="007317AB">
      <w:pPr>
        <w:bidi w:val="0"/>
        <w:spacing w:before="60"/>
      </w:pPr>
    </w:p>
    <w:p w14:paraId="29452E08" w14:textId="77777777" w:rsidR="00AF67EC" w:rsidRDefault="00D565C1" w:rsidP="007317AB">
      <w:pPr>
        <w:bidi w:val="0"/>
        <w:spacing w:before="200" w:after="60"/>
      </w:pPr>
      <w:r>
        <w:rPr>
          <w:b/>
          <w:bCs/>
          <w:color w:val="1B6CA8"/>
          <w:sz w:val="22"/>
          <w:szCs w:val="22"/>
        </w:rPr>
        <w:t>For Consumers</w:t>
      </w:r>
    </w:p>
    <w:p w14:paraId="5E03AEE3" w14:textId="77777777" w:rsidR="00AF67EC" w:rsidRDefault="00D565C1" w:rsidP="007317AB">
      <w:pPr>
        <w:pStyle w:val="ListParagraph"/>
        <w:numPr>
          <w:ilvl w:val="0"/>
          <w:numId w:val="2"/>
        </w:numPr>
        <w:spacing w:before="40" w:after="40"/>
      </w:pPr>
      <w:r>
        <w:rPr>
          <w:b/>
          <w:bCs/>
          <w:color w:val="1C2B36"/>
        </w:rPr>
        <w:t xml:space="preserve">Prioritize legumes as a primary protein source: </w:t>
      </w:r>
      <w:r>
        <w:rPr>
          <w:color w:val="1C2B36"/>
        </w:rPr>
        <w:t>lentils, chickpeas, and beans consistently rank in the Champions Zone — offering high protein and iron at a fraction of the cost of most meat products.</w:t>
      </w:r>
    </w:p>
    <w:p w14:paraId="4E592D54" w14:textId="77777777" w:rsidR="00AF67EC" w:rsidRDefault="00D565C1" w:rsidP="007317AB">
      <w:pPr>
        <w:pStyle w:val="ListParagraph"/>
        <w:numPr>
          <w:ilvl w:val="0"/>
          <w:numId w:val="2"/>
        </w:numPr>
        <w:spacing w:before="40" w:after="40"/>
      </w:pPr>
      <w:r>
        <w:rPr>
          <w:b/>
          <w:bCs/>
          <w:color w:val="1C2B36"/>
        </w:rPr>
        <w:t xml:space="preserve">Use the Smart Swapper as a practical shopping guide: </w:t>
      </w:r>
      <w:r>
        <w:rPr>
          <w:color w:val="1C2B36"/>
        </w:rPr>
        <w:t>before purchasing a high-priced commodity, check whether a cluster-matched alternative can meet at least 70% of your nutritional needs at a lower price.</w:t>
      </w:r>
    </w:p>
    <w:p w14:paraId="4E2CDAD0" w14:textId="77777777" w:rsidR="00AF67EC" w:rsidRDefault="00D565C1" w:rsidP="007317AB">
      <w:pPr>
        <w:pStyle w:val="ListParagraph"/>
        <w:numPr>
          <w:ilvl w:val="0"/>
          <w:numId w:val="2"/>
        </w:numPr>
        <w:spacing w:before="40" w:after="40"/>
      </w:pPr>
      <w:r>
        <w:rPr>
          <w:b/>
          <w:bCs/>
          <w:color w:val="1C2B36"/>
        </w:rPr>
        <w:t xml:space="preserve">Monitor seasonal price shifts: </w:t>
      </w:r>
      <w:r>
        <w:rPr>
          <w:color w:val="1C2B36"/>
        </w:rPr>
        <w:t xml:space="preserve">the Price Shock Analysis shows that certain categories — particularly fresh </w:t>
      </w:r>
      <w:proofErr w:type="gramStart"/>
      <w:r>
        <w:rPr>
          <w:color w:val="1C2B36"/>
        </w:rPr>
        <w:t>produce</w:t>
      </w:r>
      <w:proofErr w:type="gramEnd"/>
      <w:r>
        <w:rPr>
          <w:color w:val="1C2B36"/>
        </w:rPr>
        <w:t xml:space="preserve"> and some proteins — experience significant price spikes in specific periods. Planning purchases around these patterns can reduce food costs meaningfully.</w:t>
      </w:r>
    </w:p>
    <w:p w14:paraId="29D33B99" w14:textId="77777777" w:rsidR="00AF67EC" w:rsidRDefault="00AF67EC" w:rsidP="007317AB">
      <w:pPr>
        <w:bidi w:val="0"/>
        <w:spacing w:before="80"/>
      </w:pPr>
    </w:p>
    <w:p w14:paraId="27A234D9" w14:textId="77777777" w:rsidR="00AF67EC" w:rsidRDefault="00D565C1" w:rsidP="007317AB">
      <w:pPr>
        <w:bidi w:val="0"/>
        <w:spacing w:before="200" w:after="60"/>
      </w:pPr>
      <w:r>
        <w:rPr>
          <w:b/>
          <w:bCs/>
          <w:color w:val="1B6CA8"/>
          <w:sz w:val="22"/>
          <w:szCs w:val="22"/>
        </w:rPr>
        <w:t>For Policymakers &amp; Food Security Organizations</w:t>
      </w:r>
    </w:p>
    <w:p w14:paraId="14D241A0" w14:textId="77777777" w:rsidR="00AF67EC" w:rsidRDefault="00D565C1" w:rsidP="007317AB">
      <w:pPr>
        <w:pStyle w:val="ListParagraph"/>
        <w:numPr>
          <w:ilvl w:val="0"/>
          <w:numId w:val="2"/>
        </w:numPr>
        <w:spacing w:before="40" w:after="40"/>
      </w:pPr>
      <w:r>
        <w:rPr>
          <w:b/>
          <w:bCs/>
          <w:color w:val="1C2B36"/>
        </w:rPr>
        <w:t xml:space="preserve">Subsidize high-VFM commodities: </w:t>
      </w:r>
      <w:r>
        <w:rPr>
          <w:color w:val="1C2B36"/>
        </w:rPr>
        <w:t>commodities with the highest Value for Money scores (top-left quadrant) should be prioritized for food subsidy programs, as they provide the most nutritional benefit per unit of expenditure.</w:t>
      </w:r>
    </w:p>
    <w:p w14:paraId="612C53F7" w14:textId="77777777" w:rsidR="00AF67EC" w:rsidRDefault="00D565C1" w:rsidP="007317AB">
      <w:pPr>
        <w:pStyle w:val="ListParagraph"/>
        <w:numPr>
          <w:ilvl w:val="0"/>
          <w:numId w:val="2"/>
        </w:numPr>
        <w:spacing w:before="40" w:after="40"/>
      </w:pPr>
      <w:r>
        <w:rPr>
          <w:b/>
          <w:bCs/>
          <w:color w:val="1C2B36"/>
        </w:rPr>
        <w:t xml:space="preserve">Track the protein-price ratio over time: </w:t>
      </w:r>
      <w:r>
        <w:rPr>
          <w:color w:val="1C2B36"/>
        </w:rPr>
        <w:t>as inflation continues, the protein per dollar metric provides a clearer indicator of food security than price alone. Regular monitoring can help identify emerging affordability crises before they escalate.</w:t>
      </w:r>
    </w:p>
    <w:p w14:paraId="7C9E1773" w14:textId="77777777" w:rsidR="00AF67EC" w:rsidRDefault="00D565C1" w:rsidP="007317AB">
      <w:pPr>
        <w:pStyle w:val="ListParagraph"/>
        <w:numPr>
          <w:ilvl w:val="0"/>
          <w:numId w:val="2"/>
        </w:numPr>
        <w:spacing w:before="40" w:after="40"/>
      </w:pPr>
      <w:r>
        <w:rPr>
          <w:b/>
          <w:bCs/>
          <w:color w:val="1C2B36"/>
        </w:rPr>
        <w:t xml:space="preserve">Promote nutritional literacy alongside price transparency: </w:t>
      </w:r>
      <w:r>
        <w:rPr>
          <w:color w:val="1C2B36"/>
        </w:rPr>
        <w:t xml:space="preserve">making consumers aware of nutritional value — not just price — when comparing food </w:t>
      </w:r>
      <w:proofErr w:type="gramStart"/>
      <w:r>
        <w:rPr>
          <w:color w:val="1C2B36"/>
        </w:rPr>
        <w:t>options</w:t>
      </w:r>
      <w:proofErr w:type="gramEnd"/>
      <w:r>
        <w:rPr>
          <w:color w:val="1C2B36"/>
        </w:rPr>
        <w:t xml:space="preserve"> can drive healthier choices at the population level.</w:t>
      </w:r>
    </w:p>
    <w:p w14:paraId="57F6861F" w14:textId="77777777" w:rsidR="00AF67EC" w:rsidRDefault="00AF67EC" w:rsidP="007317AB">
      <w:pPr>
        <w:bidi w:val="0"/>
        <w:spacing w:before="80"/>
      </w:pPr>
    </w:p>
    <w:p w14:paraId="27842A1B" w14:textId="77777777" w:rsidR="00AF67EC" w:rsidRDefault="00D565C1" w:rsidP="007317AB">
      <w:pPr>
        <w:bidi w:val="0"/>
        <w:spacing w:before="200" w:after="60"/>
      </w:pPr>
      <w:r>
        <w:rPr>
          <w:b/>
          <w:bCs/>
          <w:color w:val="1B6CA8"/>
          <w:sz w:val="22"/>
          <w:szCs w:val="22"/>
        </w:rPr>
        <w:t>For Future Research</w:t>
      </w:r>
    </w:p>
    <w:p w14:paraId="1450154B" w14:textId="77777777" w:rsidR="00AF67EC" w:rsidRDefault="00D565C1" w:rsidP="007317AB">
      <w:pPr>
        <w:pStyle w:val="ListParagraph"/>
        <w:numPr>
          <w:ilvl w:val="0"/>
          <w:numId w:val="2"/>
        </w:numPr>
        <w:spacing w:before="40" w:after="40"/>
      </w:pPr>
      <w:r>
        <w:rPr>
          <w:b/>
          <w:bCs/>
          <w:color w:val="1C2B36"/>
        </w:rPr>
        <w:t xml:space="preserve">Expand the geographic scope: </w:t>
      </w:r>
      <w:r>
        <w:rPr>
          <w:color w:val="1C2B36"/>
        </w:rPr>
        <w:t>the current analysis focuses on Egypt. Extending the dataset to include neighboring markets would reveal whether inflation patterns and nutritional trade-offs are consistent regionally or vary significantly by country.</w:t>
      </w:r>
    </w:p>
    <w:p w14:paraId="5F4D9CA9" w14:textId="77777777" w:rsidR="00AF67EC" w:rsidRDefault="00D565C1" w:rsidP="007317AB">
      <w:pPr>
        <w:pStyle w:val="ListParagraph"/>
        <w:numPr>
          <w:ilvl w:val="0"/>
          <w:numId w:val="2"/>
        </w:numPr>
        <w:spacing w:before="40" w:after="40"/>
      </w:pPr>
      <w:r>
        <w:rPr>
          <w:b/>
          <w:bCs/>
          <w:color w:val="1C2B36"/>
        </w:rPr>
        <w:t xml:space="preserve">Incorporate household income data: </w:t>
      </w:r>
      <w:r>
        <w:rPr>
          <w:color w:val="1C2B36"/>
        </w:rPr>
        <w:t>linking food price inflation to income levels would allow the substitution recommendations to be tailored to specific economic segments, making the tool significantly more impactful.</w:t>
      </w:r>
    </w:p>
    <w:p w14:paraId="3F7FE4FF" w14:textId="77777777" w:rsidR="00AF67EC" w:rsidRDefault="00D565C1" w:rsidP="007317AB">
      <w:pPr>
        <w:pStyle w:val="ListParagraph"/>
        <w:numPr>
          <w:ilvl w:val="0"/>
          <w:numId w:val="2"/>
        </w:numPr>
        <w:spacing w:before="40" w:after="40"/>
      </w:pPr>
      <w:r>
        <w:rPr>
          <w:b/>
          <w:bCs/>
          <w:color w:val="1C2B36"/>
        </w:rPr>
        <w:t xml:space="preserve">Build a real-time data pipeline: </w:t>
      </w:r>
      <w:r>
        <w:rPr>
          <w:color w:val="1C2B36"/>
        </w:rPr>
        <w:t>connecting the dashboard to a live data source would transform this from a historical analysis into a continuously updated decision-support tool.</w:t>
      </w:r>
    </w:p>
    <w:p w14:paraId="2880F02B" w14:textId="77777777" w:rsidR="00AF67EC" w:rsidRDefault="00D565C1" w:rsidP="007317AB">
      <w:pPr>
        <w:pStyle w:val="ListParagraph"/>
        <w:numPr>
          <w:ilvl w:val="0"/>
          <w:numId w:val="2"/>
        </w:numPr>
        <w:spacing w:before="40" w:after="40"/>
      </w:pPr>
      <w:r>
        <w:rPr>
          <w:b/>
          <w:bCs/>
          <w:color w:val="1C2B36"/>
        </w:rPr>
        <w:t xml:space="preserve">Add more nutritional dimensions: </w:t>
      </w:r>
      <w:r>
        <w:rPr>
          <w:color w:val="1C2B36"/>
        </w:rPr>
        <w:t>incorporating vitamins (A, C, D, B12) and omega fatty acids alongside protein and iron would produce a more complete picture of nutritional efficiency across commodities.</w:t>
      </w:r>
    </w:p>
    <w:p w14:paraId="758A59D0" w14:textId="77777777" w:rsidR="00AF67EC" w:rsidRDefault="00AF67EC" w:rsidP="007317AB">
      <w:pPr>
        <w:bidi w:val="0"/>
        <w:spacing w:before="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AF67EC" w14:paraId="5E3FE1B0" w14:textId="77777777">
        <w:tc>
          <w:tcPr>
            <w:tcW w:w="9746" w:type="dxa"/>
            <w:tcBorders>
              <w:top w:val="single" w:sz="6" w:space="0" w:color="1B6CA8"/>
              <w:left w:val="none" w:sz="0" w:space="0" w:color="FFFFFF"/>
              <w:bottom w:val="none" w:sz="0" w:space="0" w:color="FFFFFF"/>
              <w:right w:val="none" w:sz="0" w:space="0" w:color="FFFFFF"/>
            </w:tcBorders>
            <w:shd w:val="clear" w:color="auto" w:fill="E8F4FB"/>
            <w:tcMar>
              <w:top w:w="160" w:type="dxa"/>
              <w:left w:w="360" w:type="dxa"/>
              <w:bottom w:w="160" w:type="dxa"/>
              <w:right w:w="360" w:type="dxa"/>
            </w:tcMar>
          </w:tcPr>
          <w:p w14:paraId="57A4899B" w14:textId="77777777" w:rsidR="00AF67EC" w:rsidRDefault="00D565C1" w:rsidP="007317AB">
            <w:pPr>
              <w:bidi w:val="0"/>
              <w:jc w:val="center"/>
            </w:pPr>
            <w:r>
              <w:rPr>
                <w:color w:val="1B6CA8"/>
                <w:sz w:val="18"/>
                <w:szCs w:val="18"/>
              </w:rPr>
              <w:t xml:space="preserve">Food Price Inflation </w:t>
            </w:r>
            <w:proofErr w:type="gramStart"/>
            <w:r>
              <w:rPr>
                <w:color w:val="1B6CA8"/>
                <w:sz w:val="18"/>
                <w:szCs w:val="18"/>
              </w:rPr>
              <w:t>Analysis  |</w:t>
            </w:r>
            <w:proofErr w:type="gramEnd"/>
            <w:r>
              <w:rPr>
                <w:color w:val="1B6CA8"/>
                <w:sz w:val="18"/>
                <w:szCs w:val="18"/>
              </w:rPr>
              <w:t xml:space="preserve">  Data range: 2010–</w:t>
            </w:r>
            <w:proofErr w:type="gramStart"/>
            <w:r>
              <w:rPr>
                <w:color w:val="1B6CA8"/>
                <w:sz w:val="18"/>
                <w:szCs w:val="18"/>
              </w:rPr>
              <w:t>2025  |</w:t>
            </w:r>
            <w:proofErr w:type="gramEnd"/>
            <w:r>
              <w:rPr>
                <w:color w:val="1B6CA8"/>
                <w:sz w:val="18"/>
                <w:szCs w:val="18"/>
              </w:rPr>
              <w:t xml:space="preserve">  31 </w:t>
            </w:r>
            <w:proofErr w:type="gramStart"/>
            <w:r>
              <w:rPr>
                <w:color w:val="1B6CA8"/>
                <w:sz w:val="18"/>
                <w:szCs w:val="18"/>
              </w:rPr>
              <w:t>Commodities  |</w:t>
            </w:r>
            <w:proofErr w:type="gramEnd"/>
            <w:r>
              <w:rPr>
                <w:color w:val="1B6CA8"/>
                <w:sz w:val="18"/>
                <w:szCs w:val="18"/>
              </w:rPr>
              <w:t xml:space="preserve">  Egypt</w:t>
            </w:r>
          </w:p>
        </w:tc>
      </w:tr>
    </w:tbl>
    <w:p w14:paraId="53C209BC" w14:textId="77777777" w:rsidR="00D20383" w:rsidRDefault="00D20383" w:rsidP="007317AB">
      <w:pPr>
        <w:bidi w:val="0"/>
      </w:pPr>
    </w:p>
    <w:sectPr w:rsidR="00D2038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51A"/>
    <w:multiLevelType w:val="hybridMultilevel"/>
    <w:tmpl w:val="C3FAD25A"/>
    <w:lvl w:ilvl="0" w:tplc="715C4DA2">
      <w:start w:val="1"/>
      <w:numFmt w:val="decimal"/>
      <w:lvlText w:val="%1."/>
      <w:lvlJc w:val="left"/>
      <w:pPr>
        <w:ind w:left="720" w:hanging="360"/>
      </w:pPr>
    </w:lvl>
    <w:lvl w:ilvl="1" w:tplc="9FFE5D8A">
      <w:numFmt w:val="decimal"/>
      <w:lvlText w:val=""/>
      <w:lvlJc w:val="left"/>
    </w:lvl>
    <w:lvl w:ilvl="2" w:tplc="04987AEA">
      <w:numFmt w:val="decimal"/>
      <w:lvlText w:val=""/>
      <w:lvlJc w:val="left"/>
    </w:lvl>
    <w:lvl w:ilvl="3" w:tplc="EAFC7836">
      <w:numFmt w:val="decimal"/>
      <w:lvlText w:val=""/>
      <w:lvlJc w:val="left"/>
    </w:lvl>
    <w:lvl w:ilvl="4" w:tplc="301CF884">
      <w:numFmt w:val="decimal"/>
      <w:lvlText w:val=""/>
      <w:lvlJc w:val="left"/>
    </w:lvl>
    <w:lvl w:ilvl="5" w:tplc="72E2DB8E">
      <w:numFmt w:val="decimal"/>
      <w:lvlText w:val=""/>
      <w:lvlJc w:val="left"/>
    </w:lvl>
    <w:lvl w:ilvl="6" w:tplc="6B90FAC4">
      <w:numFmt w:val="decimal"/>
      <w:lvlText w:val=""/>
      <w:lvlJc w:val="left"/>
    </w:lvl>
    <w:lvl w:ilvl="7" w:tplc="D45439CC">
      <w:numFmt w:val="decimal"/>
      <w:lvlText w:val=""/>
      <w:lvlJc w:val="left"/>
    </w:lvl>
    <w:lvl w:ilvl="8" w:tplc="ABD46600">
      <w:numFmt w:val="decimal"/>
      <w:lvlText w:val=""/>
      <w:lvlJc w:val="left"/>
    </w:lvl>
  </w:abstractNum>
  <w:abstractNum w:abstractNumId="1" w15:restartNumberingAfterBreak="0">
    <w:nsid w:val="3AA20FA1"/>
    <w:multiLevelType w:val="hybridMultilevel"/>
    <w:tmpl w:val="69FEB4D4"/>
    <w:lvl w:ilvl="0" w:tplc="C02CE41E">
      <w:start w:val="1"/>
      <w:numFmt w:val="lowerLetter"/>
      <w:lvlText w:val="%1."/>
      <w:lvlJc w:val="left"/>
      <w:pPr>
        <w:ind w:left="1080" w:hanging="360"/>
      </w:pPr>
    </w:lvl>
    <w:lvl w:ilvl="1" w:tplc="103AC37A">
      <w:numFmt w:val="decimal"/>
      <w:lvlText w:val=""/>
      <w:lvlJc w:val="left"/>
    </w:lvl>
    <w:lvl w:ilvl="2" w:tplc="9EEA217C">
      <w:numFmt w:val="decimal"/>
      <w:lvlText w:val=""/>
      <w:lvlJc w:val="left"/>
    </w:lvl>
    <w:lvl w:ilvl="3" w:tplc="D61A5608">
      <w:numFmt w:val="decimal"/>
      <w:lvlText w:val=""/>
      <w:lvlJc w:val="left"/>
    </w:lvl>
    <w:lvl w:ilvl="4" w:tplc="D1F40B04">
      <w:numFmt w:val="decimal"/>
      <w:lvlText w:val=""/>
      <w:lvlJc w:val="left"/>
    </w:lvl>
    <w:lvl w:ilvl="5" w:tplc="1004D312">
      <w:numFmt w:val="decimal"/>
      <w:lvlText w:val=""/>
      <w:lvlJc w:val="left"/>
    </w:lvl>
    <w:lvl w:ilvl="6" w:tplc="E3326FEE">
      <w:numFmt w:val="decimal"/>
      <w:lvlText w:val=""/>
      <w:lvlJc w:val="left"/>
    </w:lvl>
    <w:lvl w:ilvl="7" w:tplc="83FA9CA6">
      <w:numFmt w:val="decimal"/>
      <w:lvlText w:val=""/>
      <w:lvlJc w:val="left"/>
    </w:lvl>
    <w:lvl w:ilvl="8" w:tplc="0B10BF52">
      <w:numFmt w:val="decimal"/>
      <w:lvlText w:val=""/>
      <w:lvlJc w:val="left"/>
    </w:lvl>
  </w:abstractNum>
  <w:abstractNum w:abstractNumId="2" w15:restartNumberingAfterBreak="0">
    <w:nsid w:val="428D5735"/>
    <w:multiLevelType w:val="hybridMultilevel"/>
    <w:tmpl w:val="CBD8C132"/>
    <w:lvl w:ilvl="0" w:tplc="4976B61E">
      <w:start w:val="1"/>
      <w:numFmt w:val="bullet"/>
      <w:lvlText w:val="•"/>
      <w:lvlJc w:val="left"/>
      <w:pPr>
        <w:ind w:left="720" w:hanging="360"/>
      </w:pPr>
      <w:rPr>
        <w:color w:val="1A8F7A"/>
      </w:rPr>
    </w:lvl>
    <w:lvl w:ilvl="1" w:tplc="398E81A8">
      <w:numFmt w:val="decimal"/>
      <w:lvlText w:val=""/>
      <w:lvlJc w:val="left"/>
    </w:lvl>
    <w:lvl w:ilvl="2" w:tplc="A5760D6A">
      <w:numFmt w:val="decimal"/>
      <w:lvlText w:val=""/>
      <w:lvlJc w:val="left"/>
    </w:lvl>
    <w:lvl w:ilvl="3" w:tplc="FE327E4C">
      <w:numFmt w:val="decimal"/>
      <w:lvlText w:val=""/>
      <w:lvlJc w:val="left"/>
    </w:lvl>
    <w:lvl w:ilvl="4" w:tplc="870659C0">
      <w:numFmt w:val="decimal"/>
      <w:lvlText w:val=""/>
      <w:lvlJc w:val="left"/>
    </w:lvl>
    <w:lvl w:ilvl="5" w:tplc="9F0642FA">
      <w:numFmt w:val="decimal"/>
      <w:lvlText w:val=""/>
      <w:lvlJc w:val="left"/>
    </w:lvl>
    <w:lvl w:ilvl="6" w:tplc="D1F41AD0">
      <w:numFmt w:val="decimal"/>
      <w:lvlText w:val=""/>
      <w:lvlJc w:val="left"/>
    </w:lvl>
    <w:lvl w:ilvl="7" w:tplc="0E2020AA">
      <w:numFmt w:val="decimal"/>
      <w:lvlText w:val=""/>
      <w:lvlJc w:val="left"/>
    </w:lvl>
    <w:lvl w:ilvl="8" w:tplc="8C5E8EE4">
      <w:numFmt w:val="decimal"/>
      <w:lvlText w:val=""/>
      <w:lvlJc w:val="left"/>
    </w:lvl>
  </w:abstractNum>
  <w:abstractNum w:abstractNumId="3" w15:restartNumberingAfterBreak="0">
    <w:nsid w:val="59EF0216"/>
    <w:multiLevelType w:val="hybridMultilevel"/>
    <w:tmpl w:val="4800781A"/>
    <w:lvl w:ilvl="0" w:tplc="0F908218">
      <w:start w:val="1"/>
      <w:numFmt w:val="bullet"/>
      <w:lvlText w:val="●"/>
      <w:lvlJc w:val="left"/>
      <w:pPr>
        <w:ind w:left="720" w:hanging="360"/>
      </w:pPr>
    </w:lvl>
    <w:lvl w:ilvl="1" w:tplc="75C0D7F4">
      <w:start w:val="1"/>
      <w:numFmt w:val="bullet"/>
      <w:lvlText w:val="○"/>
      <w:lvlJc w:val="left"/>
      <w:pPr>
        <w:ind w:left="1440" w:hanging="360"/>
      </w:pPr>
    </w:lvl>
    <w:lvl w:ilvl="2" w:tplc="25B26728">
      <w:start w:val="1"/>
      <w:numFmt w:val="bullet"/>
      <w:lvlText w:val="■"/>
      <w:lvlJc w:val="left"/>
      <w:pPr>
        <w:ind w:left="2160" w:hanging="360"/>
      </w:pPr>
    </w:lvl>
    <w:lvl w:ilvl="3" w:tplc="F3A0DB2E">
      <w:start w:val="1"/>
      <w:numFmt w:val="bullet"/>
      <w:lvlText w:val="●"/>
      <w:lvlJc w:val="left"/>
      <w:pPr>
        <w:ind w:left="2880" w:hanging="360"/>
      </w:pPr>
    </w:lvl>
    <w:lvl w:ilvl="4" w:tplc="0E982394">
      <w:start w:val="1"/>
      <w:numFmt w:val="bullet"/>
      <w:lvlText w:val="○"/>
      <w:lvlJc w:val="left"/>
      <w:pPr>
        <w:ind w:left="3600" w:hanging="360"/>
      </w:pPr>
    </w:lvl>
    <w:lvl w:ilvl="5" w:tplc="4D540D12">
      <w:start w:val="1"/>
      <w:numFmt w:val="bullet"/>
      <w:lvlText w:val="■"/>
      <w:lvlJc w:val="left"/>
      <w:pPr>
        <w:ind w:left="4320" w:hanging="360"/>
      </w:pPr>
    </w:lvl>
    <w:lvl w:ilvl="6" w:tplc="D58C046C">
      <w:start w:val="1"/>
      <w:numFmt w:val="bullet"/>
      <w:lvlText w:val="●"/>
      <w:lvlJc w:val="left"/>
      <w:pPr>
        <w:ind w:left="5040" w:hanging="360"/>
      </w:pPr>
    </w:lvl>
    <w:lvl w:ilvl="7" w:tplc="E4D8DF3A">
      <w:start w:val="1"/>
      <w:numFmt w:val="bullet"/>
      <w:lvlText w:val="●"/>
      <w:lvlJc w:val="left"/>
      <w:pPr>
        <w:ind w:left="5760" w:hanging="360"/>
      </w:pPr>
    </w:lvl>
    <w:lvl w:ilvl="8" w:tplc="7472C01C">
      <w:start w:val="1"/>
      <w:numFmt w:val="bullet"/>
      <w:lvlText w:val="●"/>
      <w:lvlJc w:val="left"/>
      <w:pPr>
        <w:ind w:left="6480" w:hanging="360"/>
      </w:pPr>
    </w:lvl>
  </w:abstractNum>
  <w:abstractNum w:abstractNumId="4" w15:restartNumberingAfterBreak="0">
    <w:nsid w:val="6F571DA0"/>
    <w:multiLevelType w:val="hybridMultilevel"/>
    <w:tmpl w:val="5C548C8A"/>
    <w:lvl w:ilvl="0" w:tplc="1E4CA48A">
      <w:start w:val="1"/>
      <w:numFmt w:val="bullet"/>
      <w:lvlText w:val="◦"/>
      <w:lvlJc w:val="left"/>
      <w:pPr>
        <w:ind w:left="1080" w:hanging="360"/>
      </w:pPr>
      <w:rPr>
        <w:color w:val="4A6572"/>
      </w:rPr>
    </w:lvl>
    <w:lvl w:ilvl="1" w:tplc="EF32D1A8">
      <w:numFmt w:val="decimal"/>
      <w:lvlText w:val=""/>
      <w:lvlJc w:val="left"/>
    </w:lvl>
    <w:lvl w:ilvl="2" w:tplc="D33636E0">
      <w:numFmt w:val="decimal"/>
      <w:lvlText w:val=""/>
      <w:lvlJc w:val="left"/>
    </w:lvl>
    <w:lvl w:ilvl="3" w:tplc="82429634">
      <w:numFmt w:val="decimal"/>
      <w:lvlText w:val=""/>
      <w:lvlJc w:val="left"/>
    </w:lvl>
    <w:lvl w:ilvl="4" w:tplc="E360556C">
      <w:numFmt w:val="decimal"/>
      <w:lvlText w:val=""/>
      <w:lvlJc w:val="left"/>
    </w:lvl>
    <w:lvl w:ilvl="5" w:tplc="A5369D36">
      <w:numFmt w:val="decimal"/>
      <w:lvlText w:val=""/>
      <w:lvlJc w:val="left"/>
    </w:lvl>
    <w:lvl w:ilvl="6" w:tplc="A36E63B6">
      <w:numFmt w:val="decimal"/>
      <w:lvlText w:val=""/>
      <w:lvlJc w:val="left"/>
    </w:lvl>
    <w:lvl w:ilvl="7" w:tplc="C434BC6E">
      <w:numFmt w:val="decimal"/>
      <w:lvlText w:val=""/>
      <w:lvlJc w:val="left"/>
    </w:lvl>
    <w:lvl w:ilvl="8" w:tplc="695C4886">
      <w:numFmt w:val="decimal"/>
      <w:lvlText w:val=""/>
      <w:lvlJc w:val="left"/>
    </w:lvl>
  </w:abstractNum>
  <w:abstractNum w:abstractNumId="5" w15:restartNumberingAfterBreak="0">
    <w:nsid w:val="7E223944"/>
    <w:multiLevelType w:val="hybridMultilevel"/>
    <w:tmpl w:val="3FC4B85A"/>
    <w:lvl w:ilvl="0" w:tplc="FB34B634">
      <w:start w:val="1"/>
      <w:numFmt w:val="decimal"/>
      <w:lvlText w:val="%1."/>
      <w:lvlJc w:val="left"/>
      <w:pPr>
        <w:ind w:left="1440" w:hanging="360"/>
      </w:pPr>
    </w:lvl>
    <w:lvl w:ilvl="1" w:tplc="8FFE9EDA">
      <w:numFmt w:val="decimal"/>
      <w:lvlText w:val=""/>
      <w:lvlJc w:val="left"/>
    </w:lvl>
    <w:lvl w:ilvl="2" w:tplc="BCF49064">
      <w:numFmt w:val="decimal"/>
      <w:lvlText w:val=""/>
      <w:lvlJc w:val="left"/>
    </w:lvl>
    <w:lvl w:ilvl="3" w:tplc="D2BCF900">
      <w:numFmt w:val="decimal"/>
      <w:lvlText w:val=""/>
      <w:lvlJc w:val="left"/>
    </w:lvl>
    <w:lvl w:ilvl="4" w:tplc="3B9C5A62">
      <w:numFmt w:val="decimal"/>
      <w:lvlText w:val=""/>
      <w:lvlJc w:val="left"/>
    </w:lvl>
    <w:lvl w:ilvl="5" w:tplc="F5A0B53A">
      <w:numFmt w:val="decimal"/>
      <w:lvlText w:val=""/>
      <w:lvlJc w:val="left"/>
    </w:lvl>
    <w:lvl w:ilvl="6" w:tplc="FCC25E28">
      <w:numFmt w:val="decimal"/>
      <w:lvlText w:val=""/>
      <w:lvlJc w:val="left"/>
    </w:lvl>
    <w:lvl w:ilvl="7" w:tplc="B420D4C8">
      <w:numFmt w:val="decimal"/>
      <w:lvlText w:val=""/>
      <w:lvlJc w:val="left"/>
    </w:lvl>
    <w:lvl w:ilvl="8" w:tplc="996A1966">
      <w:numFmt w:val="decimal"/>
      <w:lvlText w:val=""/>
      <w:lvlJc w:val="left"/>
    </w:lvl>
  </w:abstractNum>
  <w:num w:numId="1" w16cid:durableId="1457026385">
    <w:abstractNumId w:val="3"/>
    <w:lvlOverride w:ilvl="0">
      <w:startOverride w:val="1"/>
    </w:lvlOverride>
  </w:num>
  <w:num w:numId="2" w16cid:durableId="1973631150">
    <w:abstractNumId w:val="2"/>
    <w:lvlOverride w:ilvl="0">
      <w:startOverride w:val="1"/>
    </w:lvlOverride>
  </w:num>
  <w:num w:numId="3" w16cid:durableId="2014455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EC"/>
    <w:rsid w:val="00155334"/>
    <w:rsid w:val="0027194D"/>
    <w:rsid w:val="00422F5F"/>
    <w:rsid w:val="004D69C5"/>
    <w:rsid w:val="004F573F"/>
    <w:rsid w:val="005B216E"/>
    <w:rsid w:val="00620BB4"/>
    <w:rsid w:val="0063282D"/>
    <w:rsid w:val="00702390"/>
    <w:rsid w:val="007317AB"/>
    <w:rsid w:val="00754DCA"/>
    <w:rsid w:val="00894E9B"/>
    <w:rsid w:val="00937B8C"/>
    <w:rsid w:val="009E44D2"/>
    <w:rsid w:val="00AF4C18"/>
    <w:rsid w:val="00AF67EC"/>
    <w:rsid w:val="00D20383"/>
    <w:rsid w:val="00D565C1"/>
    <w:rsid w:val="00FA2A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DB084"/>
  <w15:docId w15:val="{94311BE8-C90B-4C54-AF43-2B020F4F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51B9448275CA4F975901AC45CAD76B" ma:contentTypeVersion="10" ma:contentTypeDescription="Create a new document." ma:contentTypeScope="" ma:versionID="71dd3d7f108cad238c8c74254dee9257">
  <xsd:schema xmlns:xsd="http://www.w3.org/2001/XMLSchema" xmlns:xs="http://www.w3.org/2001/XMLSchema" xmlns:p="http://schemas.microsoft.com/office/2006/metadata/properties" xmlns:ns3="aed6c55e-70a4-42d5-b458-ef436248d924" targetNamespace="http://schemas.microsoft.com/office/2006/metadata/properties" ma:root="true" ma:fieldsID="b103070b7ecdeb78132f1ca6a257fdcd" ns3:_="">
    <xsd:import namespace="aed6c55e-70a4-42d5-b458-ef436248d92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d6c55e-70a4-42d5-b458-ef436248d9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ed6c55e-70a4-42d5-b458-ef436248d924" xsi:nil="true"/>
  </documentManagement>
</p:properties>
</file>

<file path=customXml/itemProps1.xml><?xml version="1.0" encoding="utf-8"?>
<ds:datastoreItem xmlns:ds="http://schemas.openxmlformats.org/officeDocument/2006/customXml" ds:itemID="{0E71351B-C8D0-44FB-B8AA-497D98D6F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d6c55e-70a4-42d5-b458-ef436248d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2565B-2979-4049-9878-3015C1326D91}">
  <ds:schemaRefs>
    <ds:schemaRef ds:uri="http://schemas.microsoft.com/sharepoint/v3/contenttype/forms"/>
  </ds:schemaRefs>
</ds:datastoreItem>
</file>

<file path=customXml/itemProps3.xml><?xml version="1.0" encoding="utf-8"?>
<ds:datastoreItem xmlns:ds="http://schemas.openxmlformats.org/officeDocument/2006/customXml" ds:itemID="{89FE3C6A-C490-46F0-BE59-58DB44D11726}">
  <ds:schemaRefs>
    <ds:schemaRef ds:uri="http://schemas.microsoft.com/office/2006/metadata/properties"/>
    <ds:schemaRef ds:uri="http://schemas.microsoft.com/office/infopath/2007/PartnerControls"/>
    <ds:schemaRef ds:uri="aed6c55e-70a4-42d5-b458-ef436248d924"/>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2649</Words>
  <Characters>15501</Characters>
  <Application>Microsoft Office Word</Application>
  <DocSecurity>0</DocSecurity>
  <Lines>418</Lines>
  <Paragraphs>297</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fatema_2912b</cp:lastModifiedBy>
  <cp:revision>2</cp:revision>
  <dcterms:created xsi:type="dcterms:W3CDTF">2026-03-05T14:56:00Z</dcterms:created>
  <dcterms:modified xsi:type="dcterms:W3CDTF">2026-03-05T14:56:00Z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0x0101002951B9448275CA4F975901AC45CAD76B</vt:lpwstr>
  </property>
</Properties>
</file>