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gent-system-architecture"/>
    <w:p>
      <w:pPr>
        <w:pStyle w:val="Heading1"/>
      </w:pPr>
      <w:r>
        <w:t xml:space="preserve">Agent System Architecture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directory contains the multi-platform agent system for the financial forecasting application. The system supports multiple AI agent platforms including LangChain, Flowise, and n8n, providing a unified interface for agent management and orchestration.</w:t>
      </w:r>
    </w:p>
    <w:bookmarkEnd w:id="9"/>
    <w:bookmarkStart w:id="10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src/agents/</w:t>
      </w:r>
      <w:r>
        <w:br/>
      </w:r>
      <w:r>
        <w:rPr>
          <w:rStyle w:val="VerbatimChar"/>
        </w:rPr>
        <w:t xml:space="preserve">├── base/                 # Base agent classes and interfaces</w:t>
      </w:r>
      <w:r>
        <w:br/>
      </w:r>
      <w:r>
        <w:rPr>
          <w:rStyle w:val="VerbatimChar"/>
        </w:rPr>
        <w:t xml:space="preserve">├── langchain/           # LangChain agent implementations</w:t>
      </w:r>
      <w:r>
        <w:br/>
      </w:r>
      <w:r>
        <w:rPr>
          <w:rStyle w:val="VerbatimChar"/>
        </w:rPr>
        <w:t xml:space="preserve">├── flowise/             # Flowise integration</w:t>
      </w:r>
      <w:r>
        <w:br/>
      </w:r>
      <w:r>
        <w:rPr>
          <w:rStyle w:val="VerbatimChar"/>
        </w:rPr>
        <w:t xml:space="preserve">├── n8n/                 # n8n workflow integration</w:t>
      </w:r>
      <w:r>
        <w:br/>
      </w:r>
      <w:r>
        <w:rPr>
          <w:rStyle w:val="VerbatimChar"/>
        </w:rPr>
        <w:t xml:space="preserve">├── orchestration/       # Agent orchestration and routing</w:t>
      </w:r>
      <w:r>
        <w:br/>
      </w:r>
      <w:r>
        <w:rPr>
          <w:rStyle w:val="VerbatimChar"/>
        </w:rPr>
        <w:t xml:space="preserve">├── config/              # Configuration management</w:t>
      </w:r>
      <w:r>
        <w:br/>
      </w:r>
      <w:r>
        <w:rPr>
          <w:rStyle w:val="VerbatimChar"/>
        </w:rPr>
        <w:t xml:space="preserve">├── examples/            # Usage examples</w:t>
      </w:r>
      <w:r>
        <w:br/>
      </w:r>
      <w:r>
        <w:rPr>
          <w:rStyle w:val="VerbatimChar"/>
        </w:rPr>
        <w:t xml:space="preserve">├── communication/       # Inter-agent communication utilities</w:t>
      </w:r>
      <w:r>
        <w:br/>
      </w:r>
      <w:r>
        <w:rPr>
          <w:rStyle w:val="VerbatimChar"/>
        </w:rPr>
        <w:t xml:space="preserve">├── mcp/                 # Model Context Protocol integration</w:t>
      </w:r>
      <w:r>
        <w:br/>
      </w:r>
      <w:r>
        <w:rPr>
          <w:rStyle w:val="VerbatimChar"/>
        </w:rPr>
        <w:t xml:space="preserve">└── README.md           # This file</w:t>
      </w:r>
    </w:p>
    <w:bookmarkEnd w:id="10"/>
    <w:bookmarkStart w:id="14" w:name="supported-platforms"/>
    <w:p>
      <w:pPr>
        <w:pStyle w:val="Heading2"/>
      </w:pPr>
      <w:r>
        <w:t xml:space="preserve">Supported Platforms</w:t>
      </w:r>
    </w:p>
    <w:bookmarkStart w:id="11" w:name="langchain"/>
    <w:p>
      <w:pPr>
        <w:pStyle w:val="Heading3"/>
      </w:pPr>
      <w:r>
        <w:t xml:space="preserve">1. LangChain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Agent</w:t>
      </w:r>
      <w:r>
        <w:t xml:space="preserve">: Specialized for financial analysis and retirement planning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Chatbot Agent</w:t>
      </w:r>
      <w:r>
        <w:t xml:space="preserve">: Conversational interface for user interactions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 Agent</w:t>
      </w:r>
      <w:r>
        <w:t xml:space="preserve">: Deep financial data analysis and insights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 Agent</w:t>
      </w:r>
      <w:r>
        <w:t xml:space="preserve">: Personalized investment and planning recommendations</w:t>
      </w:r>
    </w:p>
    <w:bookmarkEnd w:id="11"/>
    <w:bookmarkStart w:id="12" w:name="flowise"/>
    <w:p>
      <w:pPr>
        <w:pStyle w:val="Heading3"/>
      </w:pPr>
      <w:r>
        <w:t xml:space="preserve">2. Flowise</w:t>
      </w:r>
    </w:p>
    <w:p>
      <w:pPr>
        <w:pStyle w:val="Compact"/>
        <w:numPr>
          <w:ilvl w:val="0"/>
          <w:numId w:val="1002"/>
        </w:numPr>
      </w:pPr>
      <w:r>
        <w:t xml:space="preserve">Integration with Flowise chatflows via API</w:t>
      </w:r>
    </w:p>
    <w:p>
      <w:pPr>
        <w:pStyle w:val="Compact"/>
        <w:numPr>
          <w:ilvl w:val="0"/>
          <w:numId w:val="1002"/>
        </w:numPr>
      </w:pPr>
      <w:r>
        <w:t xml:space="preserve">Dynamic agent creation for different chatflow configurations</w:t>
      </w:r>
    </w:p>
    <w:p>
      <w:pPr>
        <w:pStyle w:val="Compact"/>
        <w:numPr>
          <w:ilvl w:val="0"/>
          <w:numId w:val="1002"/>
        </w:numPr>
      </w:pPr>
      <w:r>
        <w:t xml:space="preserve">Support for custom Flowise workflows</w:t>
      </w:r>
    </w:p>
    <w:bookmarkEnd w:id="12"/>
    <w:bookmarkStart w:id="13" w:name="n8n"/>
    <w:p>
      <w:pPr>
        <w:pStyle w:val="Heading3"/>
      </w:pPr>
      <w:r>
        <w:t xml:space="preserve">3. n8n</w:t>
      </w:r>
    </w:p>
    <w:p>
      <w:pPr>
        <w:pStyle w:val="Compact"/>
        <w:numPr>
          <w:ilvl w:val="0"/>
          <w:numId w:val="1003"/>
        </w:numPr>
      </w:pPr>
      <w:r>
        <w:t xml:space="preserve">Workflow automation integration</w:t>
      </w:r>
    </w:p>
    <w:p>
      <w:pPr>
        <w:pStyle w:val="Compact"/>
        <w:numPr>
          <w:ilvl w:val="0"/>
          <w:numId w:val="1003"/>
        </w:numPr>
      </w:pPr>
      <w:r>
        <w:t xml:space="preserve">Support for complex financial automation workflows</w:t>
      </w:r>
    </w:p>
    <w:p>
      <w:pPr>
        <w:pStyle w:val="Compact"/>
        <w:numPr>
          <w:ilvl w:val="0"/>
          <w:numId w:val="1003"/>
        </w:numPr>
      </w:pPr>
      <w:r>
        <w:t xml:space="preserve">Execution monitoring and status tracking</w:t>
      </w:r>
    </w:p>
    <w:bookmarkEnd w:id="13"/>
    <w:bookmarkEnd w:id="14"/>
    <w:bookmarkStart w:id="19" w:name="architecture-components"/>
    <w:p>
      <w:pPr>
        <w:pStyle w:val="Heading2"/>
      </w:pPr>
      <w:r>
        <w:t xml:space="preserve">Architecture Components</w:t>
      </w:r>
    </w:p>
    <w:bookmarkStart w:id="15" w:name="base-agent-basebase-agent.js"/>
    <w:p>
      <w:pPr>
        <w:pStyle w:val="Heading3"/>
      </w:pPr>
      <w:r>
        <w:t xml:space="preserve">Base Agent (</w:t>
      </w:r>
      <w:r>
        <w:rPr>
          <w:rStyle w:val="VerbatimChar"/>
        </w:rPr>
        <w:t xml:space="preserve">base/base-agent.js</w:t>
      </w:r>
      <w:r>
        <w:t xml:space="preserve">)</w:t>
      </w:r>
    </w:p>
    <w:p>
      <w:pPr>
        <w:pStyle w:val="FirstParagraph"/>
      </w:pPr>
      <w:r>
        <w:t xml:space="preserve">Abstract base class providing common agent functionality:</w:t>
      </w:r>
      <w:r>
        <w:t xml:space="preserve"> </w:t>
      </w:r>
      <w:r>
        <w:t xml:space="preserve">- Initialization and configuration</w:t>
      </w:r>
      <w:r>
        <w:t xml:space="preserve"> </w:t>
      </w:r>
      <w:r>
        <w:t xml:space="preserve">- Request processing interface</w:t>
      </w:r>
      <w:r>
        <w:t xml:space="preserve"> </w:t>
      </w:r>
      <w:r>
        <w:t xml:space="preserve">- Status management</w:t>
      </w:r>
      <w:r>
        <w:t xml:space="preserve"> </w:t>
      </w:r>
      <w:r>
        <w:t xml:space="preserve">- Response formatting</w:t>
      </w:r>
    </w:p>
    <w:bookmarkEnd w:id="15"/>
    <w:bookmarkStart w:id="16" w:name="agent-manager-agent-manager.js"/>
    <w:p>
      <w:pPr>
        <w:pStyle w:val="Heading3"/>
      </w:pPr>
      <w:r>
        <w:t xml:space="preserve">Agent Manager (</w:t>
      </w:r>
      <w:r>
        <w:rPr>
          <w:rStyle w:val="VerbatimChar"/>
        </w:rPr>
        <w:t xml:space="preserve">agent-manager.js</w:t>
      </w:r>
      <w:r>
        <w:t xml:space="preserve">)</w:t>
      </w:r>
    </w:p>
    <w:p>
      <w:pPr>
        <w:pStyle w:val="FirstParagraph"/>
      </w:pPr>
      <w:r>
        <w:t xml:space="preserve">Main entry point for the agent system:</w:t>
      </w:r>
      <w:r>
        <w:t xml:space="preserve"> </w:t>
      </w:r>
      <w:r>
        <w:t xml:space="preserve">- Platform initialization and management</w:t>
      </w:r>
      <w:r>
        <w:t xml:space="preserve"> </w:t>
      </w:r>
      <w:r>
        <w:t xml:space="preserve">- Unified interface for all agent operations</w:t>
      </w:r>
      <w:r>
        <w:t xml:space="preserve"> </w:t>
      </w:r>
      <w:r>
        <w:t xml:space="preserve">- Configuration management</w:t>
      </w:r>
      <w:r>
        <w:t xml:space="preserve"> </w:t>
      </w:r>
      <w:r>
        <w:t xml:space="preserve">- Health monitoring</w:t>
      </w:r>
    </w:p>
    <w:bookmarkEnd w:id="16"/>
    <w:bookmarkStart w:id="17" w:name="X061df8f06a6b2bd6d5db7b57cc82c9e501fbede"/>
    <w:p>
      <w:pPr>
        <w:pStyle w:val="Heading3"/>
      </w:pPr>
      <w:r>
        <w:t xml:space="preserve">Agent Orchestrator (</w:t>
      </w:r>
      <w:r>
        <w:rPr>
          <w:rStyle w:val="VerbatimChar"/>
        </w:rPr>
        <w:t xml:space="preserve">orchestration/agent-orchestrator.js</w:t>
      </w:r>
      <w:r>
        <w:t xml:space="preserve">)</w:t>
      </w:r>
    </w:p>
    <w:p>
      <w:pPr>
        <w:pStyle w:val="FirstParagraph"/>
      </w:pPr>
      <w:r>
        <w:t xml:space="preserve">Intelligent request routing and agent coordination:</w:t>
      </w:r>
      <w:r>
        <w:t xml:space="preserve"> </w:t>
      </w:r>
      <w:r>
        <w:t xml:space="preserve">- Multi-platform request routing</w:t>
      </w:r>
      <w:r>
        <w:t xml:space="preserve"> </w:t>
      </w:r>
      <w:r>
        <w:t xml:space="preserve">- Load balancing and failover</w:t>
      </w:r>
      <w:r>
        <w:t xml:space="preserve"> </w:t>
      </w:r>
      <w:r>
        <w:t xml:space="preserve">- Batch processing support</w:t>
      </w:r>
      <w:r>
        <w:t xml:space="preserve"> </w:t>
      </w:r>
      <w:r>
        <w:t xml:space="preserve">- Health monitoring</w:t>
      </w:r>
    </w:p>
    <w:bookmarkEnd w:id="17"/>
    <w:bookmarkStart w:id="18" w:name="Xfdf33c429d831935e4a8f620773e4681838e494"/>
    <w:p>
      <w:pPr>
        <w:pStyle w:val="Heading3"/>
      </w:pPr>
      <w:r>
        <w:t xml:space="preserve">Configuration Manager (</w:t>
      </w:r>
      <w:r>
        <w:rPr>
          <w:rStyle w:val="VerbatimChar"/>
        </w:rPr>
        <w:t xml:space="preserve">config/agent-config-manager.js</w:t>
      </w:r>
      <w:r>
        <w:t xml:space="preserve">)</w:t>
      </w:r>
    </w:p>
    <w:p>
      <w:pPr>
        <w:pStyle w:val="FirstParagraph"/>
      </w:pPr>
      <w:r>
        <w:t xml:space="preserve">Centralized configuration management:</w:t>
      </w:r>
      <w:r>
        <w:t xml:space="preserve"> </w:t>
      </w:r>
      <w:r>
        <w:t xml:space="preserve">- Environment-specific configurations</w:t>
      </w:r>
      <w:r>
        <w:t xml:space="preserve"> </w:t>
      </w:r>
      <w:r>
        <w:t xml:space="preserve">- Dynamic configuration updates</w:t>
      </w:r>
      <w:r>
        <w:t xml:space="preserve"> </w:t>
      </w:r>
      <w:r>
        <w:t xml:space="preserve">- Platform-specific defaults</w:t>
      </w:r>
      <w:r>
        <w:t xml:space="preserve"> </w:t>
      </w:r>
      <w:r>
        <w:t xml:space="preserve">- Configuration validation</w:t>
      </w:r>
    </w:p>
    <w:bookmarkEnd w:id="18"/>
    <w:bookmarkEnd w:id="19"/>
    <w:bookmarkStart w:id="22" w:name="usage-examples"/>
    <w:p>
      <w:pPr>
        <w:pStyle w:val="Heading2"/>
      </w:pPr>
      <w:r>
        <w:t xml:space="preserve">Usage Examples</w:t>
      </w:r>
    </w:p>
    <w:bookmarkStart w:id="20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getAgentManager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'./agents/agent-manager.js'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agent manager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getAgentManager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Process a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'langchain-financial'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are the best retirement investment strategies?'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batch-processing"/>
    <w:p>
      <w:pPr>
        <w:pStyle w:val="Heading3"/>
      </w:pPr>
      <w:r>
        <w:t xml:space="preserve">Batch Processing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batchResponse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batchProcess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'langchain-analysis'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portfolio performance'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'langchain-recommendation'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 diversification strategies'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21"/>
    <w:bookmarkEnd w:id="22"/>
    <w:bookmarkStart w:id="2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Agent configurations are managed through the</w:t>
      </w:r>
      <w:r>
        <w:t xml:space="preserve"> </w:t>
      </w:r>
      <w:r>
        <w:rPr>
          <w:rStyle w:val="VerbatimChar"/>
        </w:rPr>
        <w:t xml:space="preserve">AgentConfigManager</w:t>
      </w:r>
      <w:r>
        <w:t xml:space="preserve"> </w:t>
      </w:r>
      <w:r>
        <w:t xml:space="preserve">and stored in</w:t>
      </w:r>
      <w:r>
        <w:t xml:space="preserve"> </w:t>
      </w:r>
      <w:r>
        <w:rPr>
          <w:rStyle w:val="VerbatimChar"/>
        </w:rPr>
        <w:t xml:space="preserve">config/agents/</w:t>
      </w:r>
      <w:r>
        <w:t xml:space="preserve">. Each platform can have environment-specific configurations.</w:t>
      </w:r>
    </w:p>
    <w:bookmarkStart w:id="23" w:name="environment-variables"/>
    <w:p>
      <w:pPr>
        <w:pStyle w:val="Heading3"/>
      </w:pPr>
      <w:r>
        <w:t xml:space="preserve">Environment Variables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OPENAI_API_KEY</w:t>
      </w:r>
      <w:r>
        <w:t xml:space="preserve">: OpenAI API key for LangChain agents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FLOWISE_API_KEY</w:t>
      </w:r>
      <w:r>
        <w:t xml:space="preserve">: Flowise API key (optional)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N8N_API_KEY</w:t>
      </w:r>
      <w:r>
        <w:t xml:space="preserve">: n8n API key (optional)</w:t>
      </w:r>
    </w:p>
    <w:bookmarkEnd w:id="23"/>
    <w:bookmarkEnd w:id="24"/>
    <w:bookmarkStart w:id="27" w:name="extending-the-system"/>
    <w:p>
      <w:pPr>
        <w:pStyle w:val="Heading2"/>
      </w:pPr>
      <w:r>
        <w:t xml:space="preserve">Extending the System</w:t>
      </w:r>
    </w:p>
    <w:bookmarkStart w:id="25" w:name="adding-new-agents"/>
    <w:p>
      <w:pPr>
        <w:pStyle w:val="Heading3"/>
      </w:pPr>
      <w:r>
        <w:t xml:space="preserve">Adding New Agents</w:t>
      </w:r>
    </w:p>
    <w:p>
      <w:pPr>
        <w:pStyle w:val="Compact"/>
        <w:numPr>
          <w:ilvl w:val="0"/>
          <w:numId w:val="1005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t xml:space="preserve">class</w:t>
      </w:r>
    </w:p>
    <w:p>
      <w:pPr>
        <w:pStyle w:val="Compact"/>
        <w:numPr>
          <w:ilvl w:val="0"/>
          <w:numId w:val="1005"/>
        </w:numPr>
      </w:pPr>
      <w:r>
        <w:t xml:space="preserve">Implement required methods (</w:t>
      </w:r>
      <w:r>
        <w:rPr>
          <w:rStyle w:val="VerbatimChar"/>
        </w:rPr>
        <w:t xml:space="preserve">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processRequest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Register with</w:t>
      </w:r>
      <w:r>
        <w:t xml:space="preserve"> </w:t>
      </w:r>
      <w:r>
        <w:rPr>
          <w:rStyle w:val="VerbatimChar"/>
        </w:rPr>
        <w:t xml:space="preserve">AgentOrchestrator</w:t>
      </w:r>
    </w:p>
    <w:bookmarkEnd w:id="25"/>
    <w:bookmarkStart w:id="26" w:name="adding-new-platforms"/>
    <w:p>
      <w:pPr>
        <w:pStyle w:val="Heading3"/>
      </w:pPr>
      <w:r>
        <w:t xml:space="preserve">Adding New Platforms</w:t>
      </w:r>
    </w:p>
    <w:p>
      <w:pPr>
        <w:pStyle w:val="Compact"/>
        <w:numPr>
          <w:ilvl w:val="0"/>
          <w:numId w:val="1006"/>
        </w:numPr>
      </w:pPr>
      <w:r>
        <w:t xml:space="preserve">Create platform-specific client and manager</w:t>
      </w:r>
    </w:p>
    <w:p>
      <w:pPr>
        <w:pStyle w:val="Compact"/>
        <w:numPr>
          <w:ilvl w:val="0"/>
          <w:numId w:val="1006"/>
        </w:numPr>
      </w:pPr>
      <w:r>
        <w:t xml:space="preserve">Implement platform interface</w:t>
      </w:r>
    </w:p>
    <w:p>
      <w:pPr>
        <w:pStyle w:val="Compact"/>
        <w:numPr>
          <w:ilvl w:val="0"/>
          <w:numId w:val="1006"/>
        </w:numPr>
      </w:pPr>
      <w:r>
        <w:t xml:space="preserve">Register with</w:t>
      </w:r>
      <w:r>
        <w:t xml:space="preserve"> </w:t>
      </w:r>
      <w:r>
        <w:rPr>
          <w:rStyle w:val="VerbatimChar"/>
        </w:rPr>
        <w:t xml:space="preserve">AgentOrchestrator</w:t>
      </w:r>
    </w:p>
    <w:bookmarkEnd w:id="26"/>
    <w:bookmarkEnd w:id="27"/>
    <w:bookmarkStart w:id="28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system provides comprehensive error handling with:</w:t>
      </w:r>
      <w:r>
        <w:t xml:space="preserve"> </w:t>
      </w:r>
      <w:r>
        <w:t xml:space="preserve">- Retry mechanisms with exponential backoff</w:t>
      </w:r>
      <w:r>
        <w:t xml:space="preserve"> </w:t>
      </w:r>
      <w:r>
        <w:t xml:space="preserve">- Graceful degradation when platforms are unavailable</w:t>
      </w:r>
      <w:r>
        <w:t xml:space="preserve"> </w:t>
      </w:r>
      <w:r>
        <w:t xml:space="preserve">- Detailed error logging and monitoring</w:t>
      </w:r>
      <w:r>
        <w:t xml:space="preserve"> </w:t>
      </w:r>
      <w:r>
        <w:t xml:space="preserve">- Health status reporting</w:t>
      </w:r>
    </w:p>
    <w:bookmarkEnd w:id="28"/>
    <w:bookmarkStart w:id="29" w:name="performance-considerations"/>
    <w:p>
      <w:pPr>
        <w:pStyle w:val="Heading2"/>
      </w:pPr>
      <w:r>
        <w:t xml:space="preserve">Performance Considerations</w:t>
      </w:r>
    </w:p>
    <w:p>
      <w:pPr>
        <w:pStyle w:val="Compact"/>
        <w:numPr>
          <w:ilvl w:val="0"/>
          <w:numId w:val="1007"/>
        </w:numPr>
      </w:pPr>
      <w:r>
        <w:t xml:space="preserve">Agents are initialized once and reused</w:t>
      </w:r>
    </w:p>
    <w:p>
      <w:pPr>
        <w:pStyle w:val="Compact"/>
        <w:numPr>
          <w:ilvl w:val="0"/>
          <w:numId w:val="1007"/>
        </w:numPr>
      </w:pPr>
      <w:r>
        <w:t xml:space="preserve">Request queuing for rate limiting</w:t>
      </w:r>
    </w:p>
    <w:p>
      <w:pPr>
        <w:pStyle w:val="Compact"/>
        <w:numPr>
          <w:ilvl w:val="0"/>
          <w:numId w:val="1007"/>
        </w:numPr>
      </w:pPr>
      <w:r>
        <w:t xml:space="preserve">Timeout management for long-running operations</w:t>
      </w:r>
    </w:p>
    <w:p>
      <w:pPr>
        <w:pStyle w:val="Compact"/>
        <w:numPr>
          <w:ilvl w:val="0"/>
          <w:numId w:val="1007"/>
        </w:numPr>
      </w:pPr>
      <w:r>
        <w:t xml:space="preserve">Memory optimization for conversation history</w:t>
      </w:r>
    </w:p>
    <w:bookmarkEnd w:id="29"/>
    <w:bookmarkStart w:id="3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API key management through environment variables</w:t>
      </w:r>
    </w:p>
    <w:p>
      <w:pPr>
        <w:pStyle w:val="Compact"/>
        <w:numPr>
          <w:ilvl w:val="0"/>
          <w:numId w:val="1008"/>
        </w:numPr>
      </w:pPr>
      <w:r>
        <w:t xml:space="preserve">Input validation and sanitization</w:t>
      </w:r>
    </w:p>
    <w:p>
      <w:pPr>
        <w:pStyle w:val="Compact"/>
        <w:numPr>
          <w:ilvl w:val="0"/>
          <w:numId w:val="1008"/>
        </w:numPr>
      </w:pPr>
      <w:r>
        <w:t xml:space="preserve">Secure communication with external services</w:t>
      </w:r>
    </w:p>
    <w:p>
      <w:pPr>
        <w:pStyle w:val="Compact"/>
        <w:numPr>
          <w:ilvl w:val="0"/>
          <w:numId w:val="1008"/>
        </w:numPr>
      </w:pPr>
      <w:r>
        <w:t xml:space="preserve">Configuration isolation by environment</w:t>
      </w:r>
    </w:p>
    <w:bookmarkEnd w:id="30"/>
    <w:bookmarkStart w:id="31" w:name="monitoring-and-logging"/>
    <w:p>
      <w:pPr>
        <w:pStyle w:val="Heading2"/>
      </w:pPr>
      <w:r>
        <w:t xml:space="preserve">Monitoring and Logging</w:t>
      </w:r>
    </w:p>
    <w:p>
      <w:pPr>
        <w:pStyle w:val="Compact"/>
        <w:numPr>
          <w:ilvl w:val="0"/>
          <w:numId w:val="1009"/>
        </w:numPr>
      </w:pPr>
      <w:r>
        <w:t xml:space="preserve">Comprehensive logging for all agent operations</w:t>
      </w:r>
    </w:p>
    <w:p>
      <w:pPr>
        <w:pStyle w:val="Compact"/>
        <w:numPr>
          <w:ilvl w:val="0"/>
          <w:numId w:val="1009"/>
        </w:numPr>
      </w:pPr>
      <w:r>
        <w:t xml:space="preserve">Health status monitoring</w:t>
      </w:r>
    </w:p>
    <w:p>
      <w:pPr>
        <w:pStyle w:val="Compact"/>
        <w:numPr>
          <w:ilvl w:val="0"/>
          <w:numId w:val="1009"/>
        </w:numPr>
      </w:pPr>
      <w:r>
        <w:t xml:space="preserve">Performance metrics collection</w:t>
      </w:r>
    </w:p>
    <w:p>
      <w:pPr>
        <w:pStyle w:val="Compact"/>
        <w:numPr>
          <w:ilvl w:val="0"/>
          <w:numId w:val="1009"/>
        </w:numPr>
      </w:pPr>
      <w:r>
        <w:t xml:space="preserve">Error tracking and reporting</w:t>
      </w:r>
    </w:p>
    <w:bookmarkEnd w:id="31"/>
    <w:bookmarkStart w:id="32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10"/>
        </w:numPr>
      </w:pPr>
      <w:r>
        <w:t xml:space="preserve">Advanced routing strategies (load-based, capability-based)</w:t>
      </w:r>
    </w:p>
    <w:p>
      <w:pPr>
        <w:pStyle w:val="Compact"/>
        <w:numPr>
          <w:ilvl w:val="0"/>
          <w:numId w:val="1010"/>
        </w:numPr>
      </w:pPr>
      <w:r>
        <w:t xml:space="preserve">Enhanced caching mechanisms</w:t>
      </w:r>
    </w:p>
    <w:p>
      <w:pPr>
        <w:pStyle w:val="Compact"/>
        <w:numPr>
          <w:ilvl w:val="0"/>
          <w:numId w:val="1010"/>
        </w:numPr>
      </w:pPr>
      <w:r>
        <w:t xml:space="preserve">More sophisticated error recovery</w:t>
      </w:r>
    </w:p>
    <w:p>
      <w:pPr>
        <w:pStyle w:val="Compact"/>
        <w:numPr>
          <w:ilvl w:val="0"/>
          <w:numId w:val="1010"/>
        </w:numPr>
      </w:pPr>
      <w:r>
        <w:t xml:space="preserve">Additional agent platforms integration</w:t>
      </w:r>
    </w:p>
    <w:p>
      <w:pPr>
        <w:pStyle w:val="Compact"/>
        <w:numPr>
          <w:ilvl w:val="0"/>
          <w:numId w:val="1010"/>
        </w:numPr>
      </w:pPr>
      <w:r>
        <w:t xml:space="preserve">Advanced configuration management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2025-08-09T12:30:50Z</dcterms:created>
  <dcterms:modified xsi:type="dcterms:W3CDTF">2025-08-09T12:30:50Z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