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422b6b7ca954550250886e06cec3a03e089559"/>
    <w:p>
      <w:pPr>
        <w:pStyle w:val="Heading1"/>
      </w:pPr>
      <w:r>
        <w:t xml:space="preserve">Financial Forecasting Application - Code Structure</w:t>
      </w:r>
    </w:p>
    <w:p>
      <w:pPr>
        <w:pStyle w:val="FirstParagraph"/>
      </w:pPr>
      <w:r>
        <w:t xml:space="preserve">This directory contains the source code for the retirement financial forecasting desktop application with AI integration.</w:t>
      </w:r>
    </w:p>
    <w:bookmarkStart w:id="18" w:name="directory-structure"/>
    <w:p>
      <w:pPr>
        <w:pStyle w:val="Heading2"/>
      </w:pPr>
      <w:r>
        <w:t xml:space="preserve">Directory Structure</w:t>
      </w:r>
    </w:p>
    <w:bookmarkStart w:id="9" w:name="srccore"/>
    <w:p>
      <w:pPr>
        <w:pStyle w:val="Heading3"/>
      </w:pPr>
      <w:r>
        <w:rPr>
          <w:rStyle w:val="VerbatimChar"/>
        </w:rPr>
        <w:t xml:space="preserve">src/core/</w:t>
      </w:r>
    </w:p>
    <w:p>
      <w:pPr>
        <w:pStyle w:val="FirstParagraph"/>
      </w:pPr>
      <w:r>
        <w:t xml:space="preserve">Core application logic and business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- Business logic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</w:t>
      </w:r>
      <w:r>
        <w:t xml:space="preserve"> </w:t>
      </w:r>
      <w:r>
        <w:t xml:space="preserve">- Request handlers and application controllers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interfaces/</w:t>
      </w:r>
      <w:r>
        <w:t xml:space="preserve"> </w:t>
      </w:r>
      <w:r>
        <w:t xml:space="preserve">- Application interfaces and contracts</w:t>
      </w:r>
    </w:p>
    <w:bookmarkEnd w:id="9"/>
    <w:bookmarkStart w:id="10" w:name="srcagents"/>
    <w:p>
      <w:pPr>
        <w:pStyle w:val="Heading3"/>
      </w:pPr>
      <w:r>
        <w:rPr>
          <w:rStyle w:val="VerbatimChar"/>
        </w:rPr>
        <w:t xml:space="preserve">src/agents/</w:t>
      </w:r>
    </w:p>
    <w:p>
      <w:pPr>
        <w:pStyle w:val="FirstParagraph"/>
      </w:pPr>
      <w:r>
        <w:t xml:space="preserve">AI agent system implementation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mcp/</w:t>
      </w:r>
      <w:r>
        <w:t xml:space="preserve"> </w:t>
      </w:r>
      <w:r>
        <w:t xml:space="preserve">- MCP server implementation and agent registration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communication/</w:t>
      </w:r>
      <w:r>
        <w:t xml:space="preserve"> </w:t>
      </w:r>
      <w:r>
        <w:t xml:space="preserve">- Agent-to-agent communication protocols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orchestration/</w:t>
      </w:r>
      <w:r>
        <w:t xml:space="preserve"> </w:t>
      </w:r>
      <w:r>
        <w:t xml:space="preserve">- Agent orchestration and management</w:t>
      </w:r>
    </w:p>
    <w:bookmarkEnd w:id="10"/>
    <w:bookmarkStart w:id="11" w:name="srcbilling"/>
    <w:p>
      <w:pPr>
        <w:pStyle w:val="Heading3"/>
      </w:pPr>
      <w:r>
        <w:rPr>
          <w:rStyle w:val="VerbatimChar"/>
        </w:rPr>
        <w:t xml:space="preserve">src/billing/</w:t>
      </w:r>
    </w:p>
    <w:p>
      <w:pPr>
        <w:pStyle w:val="FirstParagraph"/>
      </w:pPr>
      <w:r>
        <w:t xml:space="preserve">Payment processing and billing 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payments/</w:t>
      </w:r>
      <w:r>
        <w:t xml:space="preserve"> </w:t>
      </w:r>
      <w:r>
        <w:t xml:space="preserve">- Payment processing logic and workflows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gateways/</w:t>
      </w:r>
      <w:r>
        <w:t xml:space="preserve"> </w:t>
      </w:r>
      <w:r>
        <w:t xml:space="preserve">- Payment gateway integrations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invoices/</w:t>
      </w:r>
      <w:r>
        <w:t xml:space="preserve"> </w:t>
      </w:r>
      <w:r>
        <w:t xml:space="preserve">- Invoice generation and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subscriptions/</w:t>
      </w:r>
      <w:r>
        <w:t xml:space="preserve"> </w:t>
      </w:r>
      <w:r>
        <w:t xml:space="preserve">- Subscription management and lifecycle</w:t>
      </w:r>
    </w:p>
    <w:bookmarkEnd w:id="11"/>
    <w:bookmarkStart w:id="12" w:name="srcui"/>
    <w:p>
      <w:pPr>
        <w:pStyle w:val="Heading3"/>
      </w:pPr>
      <w:r>
        <w:rPr>
          <w:rStyle w:val="VerbatimChar"/>
        </w:rPr>
        <w:t xml:space="preserve">src/ui/</w:t>
      </w:r>
    </w:p>
    <w:p>
      <w:pPr>
        <w:pStyle w:val="FirstParagraph"/>
      </w:pPr>
      <w:r>
        <w:t xml:space="preserve">User interface components and screens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- Reusable UI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screens/</w:t>
      </w:r>
      <w:r>
        <w:t xml:space="preserve"> </w:t>
      </w:r>
      <w:r>
        <w:t xml:space="preserve">- Application screens and views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styles/</w:t>
      </w:r>
      <w:r>
        <w:t xml:space="preserve"> </w:t>
      </w:r>
      <w:r>
        <w:t xml:space="preserve">- CSS/SCSS styles and themes</w:t>
      </w:r>
    </w:p>
    <w:bookmarkEnd w:id="12"/>
    <w:bookmarkStart w:id="13" w:name="srcmodels"/>
    <w:p>
      <w:pPr>
        <w:pStyle w:val="Heading3"/>
      </w:pPr>
      <w:r>
        <w:rPr>
          <w:rStyle w:val="VerbatimChar"/>
        </w:rPr>
        <w:t xml:space="preserve">src/models/</w:t>
      </w:r>
    </w:p>
    <w:p>
      <w:pPr>
        <w:pStyle w:val="FirstParagraph"/>
      </w:pPr>
      <w:r>
        <w:t xml:space="preserve">Data models and domain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financial/</w:t>
      </w:r>
      <w:r>
        <w:t xml:space="preserve"> </w:t>
      </w:r>
      <w:r>
        <w:t xml:space="preserve">- Financial data models and calculations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ai/</w:t>
      </w:r>
      <w:r>
        <w:t xml:space="preserve"> </w:t>
      </w:r>
      <w:r>
        <w:t xml:space="preserve">- AI/ML models and agent data structures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user/</w:t>
      </w:r>
      <w:r>
        <w:t xml:space="preserve"> </w:t>
      </w:r>
      <w:r>
        <w:t xml:space="preserve">- User and client data models</w:t>
      </w:r>
    </w:p>
    <w:bookmarkEnd w:id="13"/>
    <w:bookmarkStart w:id="14" w:name="srcdata"/>
    <w:p>
      <w:pPr>
        <w:pStyle w:val="Heading3"/>
      </w:pPr>
      <w:r>
        <w:rPr>
          <w:rStyle w:val="VerbatimChar"/>
        </w:rPr>
        <w:t xml:space="preserve">src/data/</w:t>
      </w:r>
    </w:p>
    <w:p>
      <w:pPr>
        <w:pStyle w:val="FirstParagraph"/>
      </w:pPr>
      <w:r>
        <w:t xml:space="preserve">Data access and persistence layer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repositories/</w:t>
      </w:r>
      <w:r>
        <w:t xml:space="preserve"> </w:t>
      </w:r>
      <w:r>
        <w:t xml:space="preserve">- Data repository implementations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dto/</w:t>
      </w:r>
      <w:r>
        <w:t xml:space="preserve"> </w:t>
      </w:r>
      <w:r>
        <w:t xml:space="preserve">- Data transfer objects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- Database migration scripts</w:t>
      </w:r>
    </w:p>
    <w:bookmarkEnd w:id="14"/>
    <w:bookmarkStart w:id="15" w:name="srcutils"/>
    <w:p>
      <w:pPr>
        <w:pStyle w:val="Heading3"/>
      </w:pPr>
      <w:r>
        <w:rPr>
          <w:rStyle w:val="VerbatimChar"/>
        </w:rPr>
        <w:t xml:space="preserve">src/utils/</w:t>
      </w:r>
    </w:p>
    <w:p>
      <w:pPr>
        <w:pStyle w:val="FirstParagraph"/>
      </w:pPr>
      <w:r>
        <w:t xml:space="preserve">Utility functions and helpers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helpers/</w:t>
      </w:r>
      <w:r>
        <w:t xml:space="preserve"> </w:t>
      </w:r>
      <w:r>
        <w:t xml:space="preserve">- General utility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validators/</w:t>
      </w:r>
      <w:r>
        <w:t xml:space="preserve"> </w:t>
      </w:r>
      <w:r>
        <w:t xml:space="preserve">- Input and data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formatters/</w:t>
      </w:r>
      <w:r>
        <w:t xml:space="preserve"> </w:t>
      </w:r>
      <w:r>
        <w:t xml:space="preserve">- Data formatting utilities</w:t>
      </w:r>
    </w:p>
    <w:bookmarkEnd w:id="15"/>
    <w:bookmarkStart w:id="16" w:name="srcconfig"/>
    <w:p>
      <w:pPr>
        <w:pStyle w:val="Heading3"/>
      </w:pPr>
      <w:r>
        <w:rPr>
          <w:rStyle w:val="VerbatimChar"/>
        </w:rPr>
        <w:t xml:space="preserve">src/config/</w:t>
      </w:r>
    </w:p>
    <w:p>
      <w:pPr>
        <w:pStyle w:val="FirstParagraph"/>
      </w:pPr>
      <w:r>
        <w:t xml:space="preserve">Application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environments/</w:t>
      </w:r>
      <w:r>
        <w:t xml:space="preserve"> </w:t>
      </w:r>
      <w:r>
        <w:t xml:space="preserve">- Environment-specific configurations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- Application settings and constants</w:t>
      </w:r>
    </w:p>
    <w:bookmarkEnd w:id="16"/>
    <w:bookmarkStart w:id="17" w:name="srctests"/>
    <w:p>
      <w:pPr>
        <w:pStyle w:val="Heading3"/>
      </w:pPr>
      <w:r>
        <w:rPr>
          <w:rStyle w:val="VerbatimChar"/>
        </w:rPr>
        <w:t xml:space="preserve">src/tests/</w:t>
      </w:r>
    </w:p>
    <w:p>
      <w:pPr>
        <w:pStyle w:val="FirstParagraph"/>
      </w:pPr>
      <w:r>
        <w:t xml:space="preserve">Test suites and specifications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unit/</w:t>
      </w:r>
      <w:r>
        <w:t xml:space="preserve"> </w:t>
      </w:r>
      <w:r>
        <w:t xml:space="preserve">- Unit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integration/</w:t>
      </w:r>
      <w:r>
        <w:t xml:space="preserve"> </w:t>
      </w:r>
      <w:r>
        <w:t xml:space="preserve">- Integration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e2e/</w:t>
      </w:r>
      <w:r>
        <w:t xml:space="preserve"> </w:t>
      </w:r>
      <w:r>
        <w:t xml:space="preserve">- End-to-end tests</w:t>
      </w:r>
    </w:p>
    <w:bookmarkEnd w:id="17"/>
    <w:bookmarkEnd w:id="18"/>
    <w:bookmarkStart w:id="19" w:name="development-guidelines"/>
    <w:p>
      <w:pPr>
        <w:pStyle w:val="Heading2"/>
      </w:pPr>
      <w:r>
        <w:t xml:space="preserve">Development Guidelines</w:t>
      </w:r>
    </w:p>
    <w:p>
      <w:pPr>
        <w:pStyle w:val="Compact"/>
        <w:numPr>
          <w:ilvl w:val="0"/>
          <w:numId w:val="1001"/>
        </w:numPr>
      </w:pPr>
      <w:r>
        <w:t xml:space="preserve">Follow the existing directory structure for new code</w:t>
      </w:r>
    </w:p>
    <w:p>
      <w:pPr>
        <w:pStyle w:val="Compact"/>
        <w:numPr>
          <w:ilvl w:val="0"/>
          <w:numId w:val="1001"/>
        </w:numPr>
      </w:pPr>
      <w:r>
        <w:t xml:space="preserve">Maintain separation of concerns between layers</w:t>
      </w:r>
    </w:p>
    <w:p>
      <w:pPr>
        <w:pStyle w:val="Compact"/>
        <w:numPr>
          <w:ilvl w:val="0"/>
          <w:numId w:val="1001"/>
        </w:numPr>
      </w:pPr>
      <w:r>
        <w:t xml:space="preserve">Use dependency injection for loose coupling</w:t>
      </w:r>
    </w:p>
    <w:p>
      <w:pPr>
        <w:pStyle w:val="Compact"/>
        <w:numPr>
          <w:ilvl w:val="0"/>
          <w:numId w:val="1001"/>
        </w:numPr>
      </w:pPr>
      <w:r>
        <w:t xml:space="preserve">Write tests for all business logic</w:t>
      </w:r>
    </w:p>
    <w:p>
      <w:pPr>
        <w:pStyle w:val="Compact"/>
        <w:numPr>
          <w:ilvl w:val="0"/>
          <w:numId w:val="1001"/>
        </w:numPr>
      </w:pPr>
      <w:r>
        <w:t xml:space="preserve">Document public APIs and interfaces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2025-08-09T12:30:38Z</dcterms:created>
  <dcterms:modified xsi:type="dcterms:W3CDTF">2025-08-09T12:30:38Z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