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9.png" ContentType="image/png"/>
  <Override PartName="/word/media/iter8-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Mark"/>
      </w:pPr>
      <w:r>
        <w:drawing>
          <wp:inline>
            <wp:extent cx="914400" cy="9144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ter8-mar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Title"/>
      </w:pPr>
      <w:r>
        <w:t xml:space="preserve">The iter8-it journey</w:t>
      </w:r>
    </w:p>
    <w:p>
      <w:pPr>
        <w:pStyle w:val="CoverSubtitle"/>
      </w:pPr>
      <w:r>
        <w:t xml:space="preserve">From</w:t>
      </w:r>
      <w:r>
        <w:t xml:space="preserve"> </w:t>
      </w:r>
      <w:r>
        <w:t xml:space="preserve">“I have a problem”</w:t>
      </w:r>
      <w:r>
        <w:t xml:space="preserve"> </w:t>
      </w:r>
      <w:r>
        <w:t xml:space="preserve">to</w:t>
      </w:r>
      <w:r>
        <w:t xml:space="preserve"> </w:t>
      </w:r>
      <w:r>
        <w:t xml:space="preserve">“my app is live and getting better”</w:t>
      </w:r>
      <w:r>
        <w:t xml:space="preserve">, one step at a time.</w:t>
      </w:r>
    </w:p>
    <w:p>
      <w:pPr>
        <w:pStyle w:val="CoverNote"/>
      </w:pPr>
      <w:r>
        <w:t xml:space="preserve">Iter8 Community · www.iter8.community</w:t>
      </w:r>
    </w:p>
    <w:p>
      <w:pPr>
        <w:pStyle w:val="CoverNote"/>
      </w:pPr>
      <w:r>
        <w:t xml:space="preserve">iter8-it v0.13.0 · October 1, 2026</w:t>
      </w:r>
    </w:p>
    <w:p>
      <w:r>
        <w:br w:type="page"/>
      </w:r>
    </w:p>
    <w:p>
      <w:pPr>
        <w:pStyle w:val="FrontHeading"/>
      </w:pPr>
      <w:r>
        <w:t xml:space="preserve">About this booklet</w:t>
      </w:r>
    </w:p>
    <w:p>
      <w:pPr>
        <w:pStyle w:val="BodyText"/>
      </w:pPr>
      <w:r>
        <w:t xml:space="preserve">This booklet walks through</w:t>
      </w:r>
      <w:r>
        <w:t xml:space="preserve"> </w:t>
      </w:r>
      <w:r>
        <w:rPr>
          <w:b/>
          <w:bCs/>
        </w:rPr>
        <w:t xml:space="preserve">iter8-it</w:t>
      </w:r>
      <w:r>
        <w:t xml:space="preserve">, a set of steps for Claude Code</w:t>
      </w:r>
      <w:r>
        <w:t xml:space="preserve"> </w:t>
      </w:r>
      <w:r>
        <w:t xml:space="preserve">that takes you from an idea to a live app that keeps getting better. Each</w:t>
      </w:r>
      <w:r>
        <w:t xml:space="preserve"> </w:t>
      </w:r>
      <w:r>
        <w:t xml:space="preserve">step has its own short chapter: what it’s for, what happens, what you end</w:t>
      </w:r>
      <w:r>
        <w:t xml:space="preserve"> </w:t>
      </w:r>
      <w:r>
        <w:t xml:space="preserve">up with, and what it asks of you.</w:t>
      </w:r>
    </w:p>
    <w:p>
      <w:pPr>
        <w:pStyle w:val="BodyText"/>
      </w:pPr>
      <w:r>
        <w:rPr>
          <w:b/>
          <w:bCs/>
        </w:rPr>
        <w:t xml:space="preserve">Who it’s for.</w:t>
      </w:r>
      <w:r>
        <w:t xml:space="preserve"> </w:t>
      </w:r>
      <w:r>
        <w:t xml:space="preserve">Anyone with an idea for a simple app, especially people</w:t>
      </w:r>
      <w:r>
        <w:t xml:space="preserve"> </w:t>
      </w:r>
      <w:r>
        <w:t xml:space="preserve">who’ve never built one. You bring the idea and make the decisions. Claude</w:t>
      </w:r>
      <w:r>
        <w:t xml:space="preserve"> </w:t>
      </w:r>
      <w:r>
        <w:t xml:space="preserve">asks the questions, writes the code, runs the checks and handles the</w:t>
      </w:r>
      <w:r>
        <w:t xml:space="preserve"> </w:t>
      </w:r>
      <w:r>
        <w:t xml:space="preserve">setup.</w:t>
      </w:r>
    </w:p>
    <w:p>
      <w:pPr>
        <w:pStyle w:val="BodyText"/>
      </w:pPr>
      <w:r>
        <w:rPr>
          <w:b/>
          <w:bCs/>
        </w:rPr>
        <w:t xml:space="preserve">How to read it.</w:t>
      </w:r>
      <w:r>
        <w:t xml:space="preserve"> </w:t>
      </w:r>
      <w:r>
        <w:t xml:space="preserve">Start with the overview,</w:t>
      </w:r>
      <w:r>
        <w:t xml:space="preserve"> </w:t>
      </w:r>
      <w:r>
        <w:rPr>
          <w:i/>
          <w:iCs/>
        </w:rPr>
        <w:t xml:space="preserve">The iter8-it journey</w:t>
      </w:r>
      <w:r>
        <w:t xml:space="preserve">, to</w:t>
      </w:r>
      <w:r>
        <w:t xml:space="preserve"> </w:t>
      </w:r>
      <w:r>
        <w:t xml:space="preserve">see how the steps fit together. Then read each step just before you run</w:t>
      </w:r>
      <w:r>
        <w:t xml:space="preserve"> </w:t>
      </w:r>
      <w:r>
        <w:t xml:space="preserve">it, or read it all at once to know what’s coming. You’ll go through the</w:t>
      </w:r>
      <w:r>
        <w:t xml:space="preserve"> </w:t>
      </w:r>
      <w:r>
        <w:t xml:space="preserve">first six steps once. After that, Build It and Ship It repeat for every</w:t>
      </w:r>
      <w:r>
        <w:t xml:space="preserve"> </w:t>
      </w:r>
      <w:r>
        <w:t xml:space="preserve">release, and Meet It, Dream It and Trim It come back whenever you’ve</w:t>
      </w:r>
      <w:r>
        <w:t xml:space="preserve"> </w:t>
      </w:r>
      <w:r>
        <w:t xml:space="preserve">learned something.</w:t>
      </w:r>
    </w:p>
    <w:p>
      <w:pPr>
        <w:pStyle w:val="BodyText"/>
      </w:pPr>
      <w:r>
        <w:rPr>
          <w:b/>
          <w:bCs/>
        </w:rPr>
        <w:t xml:space="preserve">What you need to start.</w:t>
      </w:r>
      <w:r>
        <w:t xml:space="preserve"> </w:t>
      </w:r>
      <w:r>
        <w:t xml:space="preserve">A computer with Claude Code, and free GitHub</w:t>
      </w:r>
      <w:r>
        <w:t xml:space="preserve"> </w:t>
      </w:r>
      <w:r>
        <w:t xml:space="preserve">and Vercel accounts. Claim It checks everything else and tells you what’s</w:t>
      </w:r>
      <w:r>
        <w:t xml:space="preserve"> </w:t>
      </w:r>
      <w:r>
        <w:t xml:space="preserve">missing. If your app needs to save data, Docker Desktop (also free) comes</w:t>
      </w:r>
      <w:r>
        <w:t xml:space="preserve"> </w:t>
      </w:r>
      <w:r>
        <w:t xml:space="preserve">in later.</w:t>
      </w:r>
    </w:p>
    <w:p>
      <w:pPr>
        <w:pStyle w:val="BodyText"/>
      </w:pPr>
      <w:r>
        <w:rPr>
          <w:b/>
          <w:bCs/>
        </w:rPr>
        <w:t xml:space="preserve">Where to find more.</w:t>
      </w:r>
      <w:r>
        <w:t xml:space="preserve"> </w:t>
      </w:r>
      <w:r>
        <w:t xml:space="preserve">The Iter8 Community: www.iter8.community.</w:t>
      </w:r>
    </w:p>
    <w:p>
      <w:pPr>
        <w:pStyle w:val="FrontHeading"/>
      </w:pPr>
      <w:r>
        <w:t xml:space="preserve">Contents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  <w:r>
        <w:t>(Word fills in the contents when the document is opened. If it asks to update fields, choose Yes.)</w:t>
      </w:r>
      <w:r>
        <w:fldChar w:fldCharType="end"/>
      </w:r>
    </w:p>
    <w:p>
      <w:r>
        <w:br w:type="page"/>
      </w:r>
    </w:p>
    <w:bookmarkStart w:id="17" w:name="trim-it"/>
    <w:p>
      <w:pPr>
        <w:pStyle w:val="Heading1"/>
      </w:pPr>
      <w:r>
        <w:t xml:space="preserve">Trim It</w:t>
      </w:r>
    </w:p>
    <w:p>
      <w:pPr>
        <w:pStyle w:val="FirstParagraph"/>
      </w:pPr>
      <w:r>
        <w:rPr>
          <w:b/>
          <w:bCs/>
        </w:rPr>
        <w:t xml:space="preserve">Cut the list down to the smallest version someone would actually use,</w:t>
      </w:r>
      <w:r>
        <w:rPr>
          <w:b/>
          <w:bCs/>
        </w:rPr>
        <w:t xml:space="preserve"> </w:t>
      </w:r>
      <w:r>
        <w:rPr>
          <w:b/>
          <w:bCs/>
        </w:rPr>
        <w:t xml:space="preserve">and keep choosing what’s next.</w:t>
      </w:r>
    </w:p>
    <w:p>
      <w:pPr>
        <w:pStyle w:val="BodyText"/>
      </w:pPr>
      <w:r>
        <w:t xml:space="preserve">Dream It filled the Backlog. Trim It decides what’s worth building</w:t>
      </w:r>
      <w:r>
        <w:t xml:space="preserve"> </w:t>
      </w:r>
      <w:r>
        <w:rPr>
          <w:i/>
          <w:iCs/>
        </w:rPr>
        <w:t xml:space="preserve">now</w:t>
      </w:r>
      <w:r>
        <w:t xml:space="preserve">. The question for every idea is simple:</w:t>
      </w:r>
      <w:r>
        <w:t xml:space="preserve"> </w:t>
      </w:r>
      <w:r>
        <w:rPr>
          <w:b/>
          <w:bCs/>
        </w:rPr>
        <w:t xml:space="preserve">would anyone miss this in</w:t>
      </w:r>
      <w:r>
        <w:rPr>
          <w:b/>
          <w:bCs/>
        </w:rPr>
        <w:t xml:space="preserve"> </w:t>
      </w:r>
      <w:r>
        <w:rPr>
          <w:b/>
          <w:bCs/>
        </w:rPr>
        <w:t xml:space="preserve">the next version?</w:t>
      </w:r>
      <w:r>
        <w:t xml:space="preserve"> </w:t>
      </w:r>
      <w:r>
        <w:t xml:space="preserve">If not, it waits. Cutting isn’t failure. It’s how you</w:t>
      </w:r>
      <w:r>
        <w:t xml:space="preserve"> </w:t>
      </w:r>
      <w:r>
        <w:t xml:space="preserve">get something real into people’s hands quickly, and then learn what</w:t>
      </w:r>
      <w:r>
        <w:t xml:space="preserve"> </w:t>
      </w:r>
      <w:r>
        <w:t xml:space="preserve">actually matters.</w:t>
      </w:r>
    </w:p>
    <w:bookmarkStart w:id="12" w:name="what-happens"/>
    <w:p>
      <w:pPr>
        <w:pStyle w:val="Heading2"/>
      </w:pPr>
      <w:r>
        <w:t xml:space="preserve">What happens</w:t>
      </w:r>
    </w:p>
    <w:p>
      <w:pPr>
        <w:pStyle w:val="FirstParagraph"/>
      </w:pPr>
      <w:r>
        <w:t xml:space="preserve">First, one sentence: what should someone be able to do, start to finish,</w:t>
      </w:r>
      <w:r>
        <w:t xml:space="preserve"> </w:t>
      </w:r>
      <w:r>
        <w:t xml:space="preserve">when this version is live? That’s the test for every idea. Then Claude</w:t>
      </w:r>
      <w:r>
        <w:t xml:space="preserve"> </w:t>
      </w:r>
      <w:r>
        <w:t xml:space="preserve">walks the Backlog with you, one idea at a time. Each gets one of four</w:t>
      </w:r>
      <w:r>
        <w:t xml:space="preserve"> </w:t>
      </w:r>
      <w:r>
        <w:t xml:space="preserve">decisions: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Moves to</w:t>
            </w:r>
            <w:r>
              <w:t xml:space="preserve"> </w:t>
            </w:r>
            <w:r>
              <w:rPr>
                <w:b/>
                <w:bCs/>
              </w:rPr>
              <w:t xml:space="preserve">Todo</w:t>
            </w:r>
            <w:r>
              <w:t xml:space="preserve">, in the order to build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Stays in Backlog with a</w:t>
            </w:r>
            <w:r>
              <w:t xml:space="preserve"> </w:t>
            </w:r>
            <w:r>
              <w:rPr>
                <w:rStyle w:val="VerbatimChar"/>
              </w:rPr>
              <w:t xml:space="preserve">later</w:t>
            </w:r>
            <w:r>
              <w:t xml:space="preserve"> </w:t>
            </w:r>
            <w:r>
              <w:t xml:space="preserve">tag and the reason, so you remember why.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</w:p>
        </w:tc>
        <w:tc>
          <w:tcPr/>
          <w:p>
            <w:pPr>
              <w:pStyle w:val="Compact"/>
            </w:pPr>
            <w:r>
              <w:t xml:space="preserve">Closed as</w:t>
            </w:r>
            <w:r>
              <w:t xml:space="preserve"> </w:t>
            </w:r>
            <w:r>
              <w:t xml:space="preserve">“not planned”</w:t>
            </w:r>
            <w:r>
              <w:t xml:space="preserve">, with the reason. It can be reopened.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decided</w:t>
            </w:r>
          </w:p>
        </w:tc>
        <w:tc>
          <w:tcPr/>
          <w:p>
            <w:pPr>
              <w:pStyle w:val="Compact"/>
            </w:pPr>
            <w:r>
              <w:t xml:space="preserve">Stays in Backlog. Fine for brand-new ideas.</w:t>
            </w:r>
          </w:p>
        </w:tc>
      </w:tr>
    </w:tbl>
    <w:p>
      <w:pPr>
        <w:pStyle w:val="BodyText"/>
      </w:pPr>
      <w:r>
        <w:t xml:space="preserve">Then you put Todo in</w:t>
      </w:r>
      <w:r>
        <w:t xml:space="preserve"> </w:t>
      </w:r>
      <w:r>
        <w:rPr>
          <w:b/>
          <w:bCs/>
        </w:rPr>
        <w:t xml:space="preserve">build order</w:t>
      </w:r>
      <w:r>
        <w:t xml:space="preserve">, aiming for something usable end to</w:t>
      </w:r>
      <w:r>
        <w:t xml:space="preserve"> </w:t>
      </w:r>
      <w:r>
        <w:t xml:space="preserve">end as early as possible. A thin version of the whole journey beats one</w:t>
      </w:r>
      <w:r>
        <w:t xml:space="preserve"> </w:t>
      </w:r>
      <w:r>
        <w:t xml:space="preserve">perfect piece.</w:t>
      </w:r>
    </w:p>
    <w:p>
      <w:pPr>
        <w:pStyle w:val="BodyText"/>
      </w:pPr>
      <w:r>
        <w:t xml:space="preserve">The first time, Trim It also asks two questions that shape everything</w:t>
      </w:r>
      <w:r>
        <w:t xml:space="preserve"> </w:t>
      </w:r>
      <w:r>
        <w:t xml:space="preserve">under the hood:</w:t>
      </w:r>
      <w:r>
        <w:t xml:space="preserve"> </w:t>
      </w:r>
      <w:r>
        <w:rPr>
          <w:b/>
          <w:bCs/>
        </w:rPr>
        <w:t xml:space="preserve">Do people sign in? Does the app need to remember</w:t>
      </w:r>
      <w:r>
        <w:rPr>
          <w:b/>
          <w:bCs/>
        </w:rPr>
        <w:t xml:space="preserve"> </w:t>
      </w:r>
      <w:r>
        <w:rPr>
          <w:b/>
          <w:bCs/>
        </w:rPr>
        <w:t xml:space="preserve">anything?</w:t>
      </w:r>
      <w:r>
        <w:t xml:space="preserve"> </w:t>
      </w:r>
      <w:r>
        <w:t xml:space="preserve">If not, there’s no database at all: simpler, and free</w:t>
      </w:r>
      <w:r>
        <w:t xml:space="preserve"> </w:t>
      </w:r>
      <w:r>
        <w:t xml:space="preserve">forever.</w:t>
      </w:r>
    </w:p>
    <w:bookmarkEnd w:id="12"/>
    <w:bookmarkStart w:id="13" w:name="grooming-trim-it-again-and-again"/>
    <w:p>
      <w:pPr>
        <w:pStyle w:val="Heading2"/>
      </w:pPr>
      <w:r>
        <w:t xml:space="preserve">Grooming: Trim It again and again</w:t>
      </w:r>
    </w:p>
    <w:p>
      <w:pPr>
        <w:pStyle w:val="FirstParagraph"/>
      </w:pPr>
      <w:r>
        <w:t xml:space="preserve">Trim It isn’t only for the first version.</w:t>
      </w:r>
      <w:r>
        <w:t xml:space="preserve"> </w:t>
      </w:r>
      <w:r>
        <w:rPr>
          <w:b/>
          <w:bCs/>
        </w:rPr>
        <w:t xml:space="preserve">Run it whenever Todo is</w:t>
      </w:r>
      <w:r>
        <w:rPr>
          <w:b/>
          <w:bCs/>
        </w:rPr>
        <w:t xml:space="preserve"> </w:t>
      </w:r>
      <w:r>
        <w:rPr>
          <w:b/>
          <w:bCs/>
        </w:rPr>
        <w:t xml:space="preserve">getting short</w:t>
      </w:r>
      <w:r>
        <w:t xml:space="preserve">, new ideas have piled up, or plans have changed. It</w:t>
      </w:r>
      <w:r>
        <w:t xml:space="preserve"> </w:t>
      </w:r>
      <w:r>
        <w:t xml:space="preserve">looks again at the parked</w:t>
      </w:r>
      <w:r>
        <w:t xml:space="preserve"> </w:t>
      </w:r>
      <w:r>
        <w:rPr>
          <w:rStyle w:val="VerbatimChar"/>
        </w:rPr>
        <w:t xml:space="preserve">later</w:t>
      </w:r>
      <w:r>
        <w:t xml:space="preserve"> </w:t>
      </w:r>
      <w:r>
        <w:t xml:space="preserve">ideas (</w:t>
      </w:r>
      <w:r>
        <w:t xml:space="preserve">“is that reason still true?”</w:t>
      </w:r>
      <w:r>
        <w:t xml:space="preserve">),</w:t>
      </w:r>
      <w:r>
        <w:t xml:space="preserve"> </w:t>
      </w:r>
      <w:r>
        <w:t xml:space="preserve">picks the next batch and puts them in order. What’s Next and Ship It</w:t>
      </w:r>
      <w:r>
        <w:t xml:space="preserve"> </w:t>
      </w:r>
      <w:r>
        <w:t xml:space="preserve">will both suggest it when Todo runs out.</w:t>
      </w:r>
    </w:p>
    <w:p>
      <w:pPr>
        <w:pStyle w:val="BodyText"/>
      </w:pPr>
      <w:r>
        <w:t xml:space="preserve">And you can always drag cards between Backlog and Todo yourself. The</w:t>
      </w:r>
      <w:r>
        <w:t xml:space="preserve"> </w:t>
      </w:r>
      <w:r>
        <w:t xml:space="preserve">board is the plan, and every step follows it.</w:t>
      </w:r>
    </w:p>
    <w:bookmarkEnd w:id="13"/>
    <w:bookmarkStart w:id="14" w:name="what-you-end-up-with"/>
    <w:p>
      <w:pPr>
        <w:pStyle w:val="Heading2"/>
      </w:pPr>
      <w:r>
        <w:t xml:space="preserve">What you end up with</w:t>
      </w:r>
    </w:p>
    <w:p>
      <w:pPr>
        <w:pStyle w:val="SourceCode"/>
      </w:pPr>
      <w:r>
        <w:rPr>
          <w:rStyle w:val="VerbatimChar"/>
        </w:rPr>
        <w:t xml:space="preserve">Backlog -&gt; Todo -&gt; In Progress -&gt; In Review -&gt; Done</w:t>
      </w:r>
      <w:r>
        <w:br/>
      </w:r>
      <w:r>
        <w:rPr>
          <w:rStyle w:val="VerbatimChar"/>
        </w:rPr>
        <w:t xml:space="preserve"> ideas     next      building      checking     live</w:t>
      </w:r>
    </w:p>
    <w:p>
      <w:pPr>
        <w:pStyle w:val="Compact"/>
        <w:numPr>
          <w:ilvl w:val="0"/>
          <w:numId w:val="1001"/>
        </w:numPr>
      </w:pPr>
      <w:r>
        <w:t xml:space="preserve">A Todo column that says exactly what to build, in what order.</w:t>
      </w:r>
    </w:p>
    <w:p>
      <w:pPr>
        <w:pStyle w:val="Compact"/>
        <w:numPr>
          <w:ilvl w:val="0"/>
          <w:numId w:val="1001"/>
        </w:numPr>
      </w:pPr>
      <w:r>
        <w:t xml:space="preserve">A Backlog of everything else, with reasons attached.</w:t>
      </w:r>
    </w:p>
    <w:p>
      <w:pPr>
        <w:pStyle w:val="Compact"/>
        <w:numPr>
          <w:ilvl w:val="0"/>
          <w:numId w:val="1001"/>
        </w:numPr>
      </w:pPr>
      <w:r>
        <w:t xml:space="preserve">A short description of the first version in</w:t>
      </w:r>
      <w:r>
        <w:t xml:space="preserve"> </w:t>
      </w:r>
      <w:r>
        <w:rPr>
          <w:rStyle w:val="VerbatimChar"/>
        </w:rPr>
        <w:t xml:space="preserve">PRODUCT.md</w:t>
      </w:r>
      <w:r>
        <w:t xml:space="preserve">.</w:t>
      </w:r>
    </w:p>
    <w:bookmarkEnd w:id="14"/>
    <w:bookmarkStart w:id="16" w:name="what-it-asks-of-you"/>
    <w:p>
      <w:pPr>
        <w:pStyle w:val="Heading2"/>
      </w:pPr>
      <w:r>
        <w:t xml:space="preserve">What it asks of you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20-30 minutes the first time; 10 minutes to groom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Decisions</w:t>
            </w:r>
          </w:p>
        </w:tc>
        <w:tc>
          <w:tcPr/>
          <w:p>
            <w:pPr>
              <w:pStyle w:val="Compact"/>
            </w:pPr>
            <w:r>
              <w:t xml:space="preserve">What’s in, what waits, what goes, and the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hyperlink r:id="rId15">
        <w:r>
          <w:rPr>
            <w:rStyle w:val="Hyperlink"/>
          </w:rPr>
          <w:t xml:space="preserve">Build It</w:t>
        </w:r>
      </w:hyperlink>
    </w:p>
    <w:bookmarkEnd w:id="16"/>
    <w:bookmarkEnd w:id="17"/>
    <w:sectPr>
      <w:headerReference r:id="rIdHeader1" w:type="default"/>
      <w:footerReference r:id="rIdFooter1" w:type="default"/>
      <w:headerReference r:id="rIdHeader2" w:type="first"/>
      <w:footerReference r:id="rIdFooter2" w:type="first"/>
      <w:footnotePr>
        <w:numRestart w:val="eachSect"/>
      </w:footnotePr>
      <w:pgSz w:h="12240" w:orient="landscape" w:w="7920"/>
      <w:pgMar w:bottom="720" w:footer="360" w:gutter="0" w:header="360" w:left="720" w:right="720" w:top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6480"/>
      </w:tabs>
      <w:spacing w:after="0"/>
    </w:pPr>
    <w:r>
      <w:rPr>
        <w:rFonts w:ascii="Open Sans" w:hAnsi="Open Sans"/>
        <w:color w:val="6C757D"/>
        <w:sz w:val="15"/>
        <w:szCs w:val="15"/>
      </w:rPr>
      <w:t xml:space="preserve">Iter8 Community · www.iter8.community</w:t>
    </w:r>
    <w:r>
      <w:rPr>
        <w:rFonts w:ascii="Open Sans" w:hAnsi="Open Sans"/>
        <w:color w:val="6C757D"/>
        <w:sz w:val="15"/>
        <w:szCs w:val="15"/>
      </w:rPr>
      <w:tab/>
    </w:r>
    <w:r>
      <w:rPr>
        <w:rFonts w:ascii="Open Sans" w:hAnsi="Open Sans"/>
        <w:color w:val="6C757D"/>
        <w:sz w:val="15"/>
        <w:szCs w:val="15"/>
      </w:rPr>
      <w:fldChar w:fldCharType="begin"/>
    </w:r>
    <w:r>
      <w:rPr>
        <w:rFonts w:ascii="Open Sans" w:hAnsi="Open Sans"/>
        <w:color w:val="6C757D"/>
        <w:sz w:val="15"/>
        <w:szCs w:val="15"/>
      </w:rPr>
      <w:instrText xml:space="preserve"> PAGE </w:instrText>
    </w:r>
    <w:r>
      <w:rPr>
        <w:rFonts w:ascii="Open Sans" w:hAnsi="Open Sans"/>
        <w:color w:val="6C757D"/>
        <w:sz w:val="15"/>
        <w:szCs w:val="15"/>
      </w:rPr>
      <w:fldChar w:fldCharType="separate"/>
    </w:r>
    <w:r>
      <w:rPr>
        <w:rFonts w:ascii="Open Sans" w:hAnsi="Open Sans"/>
        <w:color w:val="6C757D"/>
        <w:sz w:val="15"/>
        <w:szCs w:val="15"/>
      </w:rPr>
      <w:t>1</w:t>
    </w:r>
    <w:r>
      <w:rPr>
        <w:rFonts w:ascii="Open Sans" w:hAnsi="Open Sans"/>
        <w:color w:val="6C757D"/>
        <w:sz w:val="15"/>
        <w:szCs w:val="15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space="4" w:color="1356CF"/>
      </w:pBdr>
      <w:spacing w:after="0"/>
    </w:pPr>
    <w:r>
      <w:drawing>
        <wp:inline distT="0" distB="0" distL="0" distR="0">
          <wp:extent cx="201168" cy="201168"/>
          <wp:docPr id="1" name="Iter8 mark" descr="Iter8 Community"/>
          <a:graphic>
            <a:graphicData uri="http://schemas.openxmlformats.org/drawingml/2006/picture">
              <pic:pic>
                <pic:nvPicPr>
                  <pic:cNvPr id="1" name="iter8-mark.png"/>
                  <pic:cNvPicPr/>
                </pic:nvPicPr>
                <pic:blipFill>
                  <a:blip r:embed="rIdMark"/>
                  <a:stretch>
                    <a:fillRect/>
                  </a:stretch>
                </pic:blipFill>
                <pic:spPr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rFonts w:ascii="Open Sans" w:hAnsi="Open Sans"/>
        <w:color w:val="1356CF"/>
        <w:sz w:val="15"/>
        <w:szCs w:val="15"/>
      </w:rPr>
      <w:t xml:space="preserve">  The iter8-it journey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bookFoldPrinting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Open Sans" w:cs="Open Sans" w:eastAsia="Open Sans" w:hAnsi="Open Sans"/>
        <w:color w:val="2B2B2B"/>
        <w:sz w:val="19"/>
        <w:szCs w:val="19"/>
        <w:lang w:bidi="ar-SA" w:eastAsia="zh-CN" w:val="en-US"/>
      </w:rPr>
    </w:rPrDefault>
    <w:pPrDefault>
      <w:pPr>
        <w:spacing w:after="12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ontserrat" w:cs="Montserrat" w:eastAsia="Montserrat" w:hAnsi="Montserrat"/>
      <w:b/>
      <w:bCs/>
      <w:color w:val="1356CF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1356CF" w:space="4" w:sz="8" w:val="single"/>
      </w:pBdr>
    </w:pPr>
    <w:rPr>
      <w:rFonts w:ascii="Montserrat" w:cs="Montserrat" w:eastAsia="Montserrat" w:hAnsi="Montserrat"/>
      <w:b/>
      <w:bCs/>
      <w:color w:val="1356CF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ontserrat" w:cs="Montserrat" w:eastAsia="Montserrat" w:hAnsi="Montserrat"/>
      <w:b/>
      <w:bCs/>
      <w:color w:val="2B2B2B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ontserrat" w:cs="Montserrat" w:eastAsia="Montserrat" w:hAnsi="Montserrat"/>
      <w:b/>
      <w:bCs/>
      <w:color w:val="2B2B2B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Montserrat" w:cs="Montserrat" w:eastAsia="Montserrat" w:hAnsi="Montserrat"/>
      <w:b/>
      <w:bCs/>
      <w:color w:val="2B2B2B"/>
      <w:sz w:val="19"/>
      <w:szCs w:val="1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4"/>
      <w:szCs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356CF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verMark" w:type="paragraph">
    <w:name w:val="Cover Mark"/>
    <w:basedOn w:val="Normal"/>
    <w:qFormat/>
    <w:pPr>
      <w:jc w:val="center"/>
      <w:spacing w:after="360" w:before="2400"/>
    </w:pPr>
    <w:rPr/>
  </w:style>
  <w:style w:customStyle="1" w:styleId="CoverTitle" w:type="paragraph">
    <w:name w:val="Cover Title"/>
    <w:basedOn w:val="Normal"/>
    <w:qFormat/>
    <w:pPr>
      <w:jc w:val="center"/>
      <w:spacing w:after="240"/>
    </w:pPr>
    <w:rPr>
      <w:rFonts w:ascii="Montserrat" w:cs="Montserrat" w:eastAsia="Montserrat" w:hAnsi="Montserrat"/>
      <w:b/>
      <w:bCs/>
      <w:color w:val="1356CF"/>
      <w:sz w:val="56"/>
      <w:szCs w:val="56"/>
    </w:rPr>
  </w:style>
  <w:style w:customStyle="1" w:styleId="CoverSubtitle" w:type="paragraph">
    <w:name w:val="Cover Subtitle"/>
    <w:basedOn w:val="Normal"/>
    <w:qFormat/>
    <w:pPr>
      <w:jc w:val="center"/>
      <w:spacing w:after="1440"/>
    </w:pPr>
    <w:rPr>
      <w:color w:val="2B2B2B"/>
      <w:sz w:val="24"/>
      <w:szCs w:val="24"/>
    </w:rPr>
  </w:style>
  <w:style w:customStyle="1" w:styleId="CoverNote" w:type="paragraph">
    <w:name w:val="Cover Note"/>
    <w:basedOn w:val="Normal"/>
    <w:qFormat/>
    <w:pPr>
      <w:jc w:val="center"/>
      <w:spacing w:after="60"/>
    </w:pPr>
    <w:rPr>
      <w:color w:val="6C757D"/>
      <w:sz w:val="17"/>
      <w:szCs w:val="17"/>
    </w:rPr>
  </w:style>
  <w:style w:customStyle="1" w:styleId="FrontHeading" w:type="paragraph">
    <w:name w:val="Front Heading"/>
    <w:basedOn w:val="Normal"/>
    <w:qFormat/>
    <w:pPr>
      <w:keepNext/>
      <w:spacing w:after="120" w:before="240"/>
      <w:pBdr>
        <w:bottom w:color="1356CF" w:space="4" w:sz="8" w:val="single"/>
      </w:pBdr>
    </w:pPr>
    <w:rPr>
      <w:rFonts w:ascii="Montserrat" w:cs="Montserrat" w:eastAsia="Montserrat" w:hAnsi="Montserrat"/>
      <w:b/>
      <w:bCs/>
      <w:color w:val="1356CF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1" Target="header1.xml" Type="http://schemas.openxmlformats.org/officeDocument/2006/relationships/header" /><Relationship Id="rIdFooter1" Target="footer1.xml" Type="http://schemas.openxmlformats.org/officeDocument/2006/relationships/footer" /><Relationship Id="rIdHeader2" Target="header2.xml" Type="http://schemas.openxmlformats.org/officeDocument/2006/relationships/header" /><Relationship Id="rIdFooter2" Target="footer2.xml" Type="http://schemas.openxmlformats.org/officeDocument/2006/relationships/footer" /><Relationship Type="http://schemas.openxmlformats.org/officeDocument/2006/relationships/image" Id="rId9" Target="media/rId9.png" /><Relationship Type="http://schemas.openxmlformats.org/officeDocument/2006/relationships/hyperlink" Id="rId15" Target="07-build-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07-build-it.md" TargetMode="External" /></Relationships>
</file>

<file path=word/_rels/header1.xml.rels><?xml version="1.0" encoding="UTF-8" standalone="yes"?>
<Relationships xmlns="http://schemas.openxmlformats.org/package/2006/relationships"><Relationship Id="rIdMark" Type="http://schemas.openxmlformats.org/officeDocument/2006/relationships/image" Target="media/iter8-mark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2026-10-01T15:21:48Z</dcterms:created>
  <dcterms:modified xsi:type="dcterms:W3CDTF">2026-10-01T15:21:48Z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