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Job Description</w:t>
      </w:r>
    </w:p>
    <w:tbl>
      <w:tblPr>
        <w:tblW w:w="101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83"/>
        <w:gridCol w:w="2792"/>
        <w:gridCol w:w="2795"/>
      </w:tblGrid>
      <w:tr>
        <w:trPr>
          <w:trHeight w:val="288" w:hRule="atLeast"/>
        </w:trPr>
        <w:tc>
          <w:tcPr>
            <w:tcW w:w="4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rPr>
                <w:rFonts w:ascii="Calibri" w:hAnsi="Calibri"/>
              </w:rPr>
            </w:pPr>
            <w:r>
              <w:rPr/>
              <w:t>Position Title</w:t>
            </w:r>
          </w:p>
        </w:tc>
        <w:tc>
          <w:tcPr>
            <w:tcW w:w="2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rPr>
                <w:rFonts w:ascii="Calibri" w:hAnsi="Calibri"/>
              </w:rPr>
            </w:pPr>
            <w:r>
              <w:rPr/>
              <w:t>Department</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rPr>
                <w:rFonts w:ascii="Calibri" w:hAnsi="Calibri"/>
              </w:rPr>
            </w:pPr>
            <w:r>
              <w:rPr/>
              <w:t>Reports to</w:t>
            </w:r>
          </w:p>
        </w:tc>
      </w:tr>
      <w:tr>
        <w:trPr>
          <w:trHeight w:val="576" w:hRule="atLeast"/>
        </w:trPr>
        <w:tc>
          <w:tcPr>
            <w:tcW w:w="4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rPr>
            </w:pPr>
            <w:r>
              <w:rPr>
                <w:color w:val="000000"/>
              </w:rPr>
              <w:t>Cook</w:t>
            </w:r>
          </w:p>
        </w:tc>
        <w:tc>
          <w:tcPr>
            <w:tcW w:w="2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olor w:val="000000"/>
              </w:rPr>
            </w:pPr>
            <w:r>
              <w:rPr>
                <w:color w:val="000000"/>
              </w:rPr>
              <w:t>Kitchen</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olor w:val="000000"/>
              </w:rPr>
            </w:pPr>
            <w:r>
              <w:rPr>
                <w:color w:val="000000"/>
              </w:rPr>
              <w:t>Chef de Cuisine</w:t>
            </w:r>
          </w:p>
        </w:tc>
      </w:tr>
      <w:tr>
        <w:trPr>
          <w:trHeight w:val="288" w:hRule="atLeast"/>
        </w:trPr>
        <w:tc>
          <w:tcPr>
            <w:tcW w:w="4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rPr>
                <w:rFonts w:ascii="Calibri" w:hAnsi="Calibri"/>
                <w:color w:val="000000"/>
              </w:rPr>
            </w:pPr>
            <w:r>
              <w:rPr>
                <w:color w:val="000000"/>
              </w:rPr>
              <w:t>Employment Status</w:t>
            </w:r>
          </w:p>
        </w:tc>
        <w:tc>
          <w:tcPr>
            <w:tcW w:w="2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rPr>
                <w:rFonts w:ascii="Calibri" w:hAnsi="Calibri"/>
                <w:color w:val="000000"/>
              </w:rPr>
            </w:pPr>
            <w:r>
              <w:rPr>
                <w:color w:val="000000"/>
              </w:rPr>
              <w:t>FLSA Status</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rPr>
                <w:rFonts w:ascii="Calibri" w:hAnsi="Calibri"/>
                <w:color w:val="000000"/>
              </w:rPr>
            </w:pPr>
            <w:r>
              <w:rPr>
                <w:color w:val="000000"/>
              </w:rPr>
              <w:t>Effective Date</w:t>
            </w:r>
          </w:p>
        </w:tc>
      </w:tr>
      <w:tr>
        <w:trPr>
          <w:trHeight w:val="576" w:hRule="atLeast"/>
        </w:trPr>
        <w:tc>
          <w:tcPr>
            <w:tcW w:w="4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rPr>
            </w:pPr>
            <w:r>
              <w:rPr>
                <w:rFonts w:eastAsia="MS Gothic" w:cs="Segoe UI Symbol" w:ascii="Segoe UI Symbol" w:hAnsi="Segoe UI Symbol"/>
                <w:color w:val="000000"/>
              </w:rPr>
              <w:t>☐</w:t>
            </w:r>
            <w:r>
              <w:rPr>
                <w:color w:val="000000"/>
              </w:rPr>
              <w:t xml:space="preserve"> </w:t>
            </w:r>
            <w:r>
              <w:rPr>
                <w:color w:val="000000"/>
              </w:rPr>
              <w:t xml:space="preserve">Temporary </w:t>
            </w:r>
            <w:r>
              <w:rPr>
                <w:rFonts w:eastAsia="MS Gothic" w:cs="Segoe UI Symbol" w:ascii="Segoe UI Symbol" w:hAnsi="Segoe UI Symbol"/>
                <w:color w:val="000000"/>
              </w:rPr>
              <w:t>☐</w:t>
            </w:r>
            <w:r>
              <w:rPr>
                <w:color w:val="000000"/>
              </w:rPr>
              <w:t xml:space="preserve"> Full-Time </w:t>
            </w:r>
            <w:r>
              <w:rPr>
                <w:rFonts w:eastAsia="MS Gothic" w:cs="Segoe UI Symbol" w:ascii="Segoe UI Symbol" w:hAnsi="Segoe UI Symbol"/>
                <w:color w:val="000000"/>
              </w:rPr>
              <w:t>☐</w:t>
            </w:r>
            <w:r>
              <w:rPr>
                <w:color w:val="000000"/>
              </w:rPr>
              <w:t xml:space="preserve"> Part-Time</w:t>
            </w:r>
          </w:p>
        </w:tc>
        <w:tc>
          <w:tcPr>
            <w:tcW w:w="2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rPr>
            </w:pPr>
            <w:r>
              <w:rPr>
                <w:rFonts w:eastAsia="MS Gothic" w:ascii="MS Gothic" w:hAnsi="MS Gothic"/>
                <w:color w:val="000000"/>
              </w:rPr>
              <w:t>☒</w:t>
            </w:r>
            <w:r>
              <w:rPr>
                <w:color w:val="000000"/>
              </w:rPr>
              <w:t xml:space="preserve"> </w:t>
            </w:r>
            <w:r>
              <w:rPr>
                <w:color w:val="000000"/>
              </w:rPr>
              <w:t xml:space="preserve">Non-Exempt </w:t>
            </w:r>
            <w:r>
              <w:rPr>
                <w:rFonts w:eastAsia="MS Gothic" w:cs="Segoe UI Symbol" w:ascii="Segoe UI Symbol" w:hAnsi="Segoe UI Symbol"/>
                <w:color w:val="000000"/>
              </w:rPr>
              <w:t>☐</w:t>
            </w:r>
            <w:r>
              <w:rPr>
                <w:color w:val="000000"/>
              </w:rPr>
              <w:t xml:space="preserve"> Exempt</w:t>
            </w:r>
          </w:p>
        </w:tc>
        <w:tc>
          <w:tcPr>
            <w:tcW w:w="2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olor w:val="000000"/>
              </w:rPr>
            </w:pPr>
            <w:r>
              <w:rPr>
                <w:color w:val="000000"/>
              </w:rPr>
              <w:t>11/12/2021</w:t>
            </w:r>
          </w:p>
        </w:tc>
      </w:tr>
    </w:tbl>
    <w:p>
      <w:pPr>
        <w:pStyle w:val="Normal"/>
        <w:rPr/>
      </w:pPr>
      <w:r>
        <w:rPr/>
      </w:r>
    </w:p>
    <w:p>
      <w:pPr>
        <w:pStyle w:val="Heading2"/>
        <w:rPr/>
      </w:pPr>
      <w:r>
        <w:rPr/>
        <w:t xml:space="preserve">Position Summary </w:t>
      </w:r>
    </w:p>
    <w:p>
      <w:pPr>
        <w:pStyle w:val="Normal"/>
        <w:rPr/>
      </w:pPr>
      <w:r>
        <w:rPr/>
        <w:t>Cooks prepare and/or direct the preparation of food to be served complying with all applicable sanitation, health, and personal hygiene standards and following established food production programs and procedures. Ensure appropriate use of facility supplies and equipment to minimize loss, waste, and fraud.</w:t>
      </w:r>
    </w:p>
    <w:p>
      <w:pPr>
        <w:pStyle w:val="Normal"/>
        <w:rPr>
          <w:rFonts w:cs="Arial"/>
        </w:rPr>
      </w:pPr>
      <w:r>
        <w:rPr>
          <w:rFonts w:cs="Arial"/>
        </w:rPr>
      </w:r>
    </w:p>
    <w:p>
      <w:pPr>
        <w:pStyle w:val="Heading2"/>
        <w:rPr/>
      </w:pPr>
      <w:r>
        <w:rPr/>
        <w:t>Essential Duties and Responsibilities</w:t>
      </w:r>
    </w:p>
    <w:p>
      <w:pPr>
        <w:pStyle w:val="Normal"/>
        <w:rPr>
          <w:rFonts w:cs="Arial"/>
        </w:rPr>
      </w:pPr>
      <w:r>
        <w:rPr>
          <w:rFonts w:cs="Arial"/>
        </w:rPr>
        <w:t>The essential functions include, but are not limited to the following:</w:t>
      </w:r>
    </w:p>
    <w:p>
      <w:pPr>
        <w:pStyle w:val="Normal"/>
        <w:numPr>
          <w:ilvl w:val="0"/>
          <w:numId w:val="2"/>
        </w:numPr>
        <w:rPr/>
      </w:pPr>
      <w:r>
        <w:rPr/>
        <w:t>Preparing or directing preparation of food served using established production procedures and systems</w:t>
      </w:r>
    </w:p>
    <w:p>
      <w:pPr>
        <w:pStyle w:val="Normal"/>
        <w:numPr>
          <w:ilvl w:val="0"/>
          <w:numId w:val="2"/>
        </w:numPr>
        <w:rPr/>
      </w:pPr>
      <w:r>
        <w:rPr/>
        <w:t>Determining amount and type of food and supplies required using production systems; ensuring availability of supplies and food or approved substitutions in adequate time for preparation; serving or ensuring proper serving of food for tray line or dining room</w:t>
      </w:r>
    </w:p>
    <w:p>
      <w:pPr>
        <w:pStyle w:val="Normal"/>
        <w:numPr>
          <w:ilvl w:val="0"/>
          <w:numId w:val="2"/>
        </w:numPr>
        <w:rPr/>
      </w:pPr>
      <w:r>
        <w:rPr/>
        <w:t xml:space="preserve">Complying with established sanitation standards, personal hygiene, and health standards; observing proper food preparation and handling techniques </w:t>
      </w:r>
    </w:p>
    <w:p>
      <w:pPr>
        <w:pStyle w:val="Normal"/>
        <w:numPr>
          <w:ilvl w:val="0"/>
          <w:numId w:val="2"/>
        </w:numPr>
        <w:rPr/>
      </w:pPr>
      <w:r>
        <w:rPr/>
        <w:t>Storing food properly and safely by marking dates and items</w:t>
      </w:r>
    </w:p>
    <w:p>
      <w:pPr>
        <w:pStyle w:val="Normal"/>
        <w:numPr>
          <w:ilvl w:val="0"/>
          <w:numId w:val="2"/>
        </w:numPr>
        <w:rPr/>
      </w:pPr>
      <w:r>
        <w:rPr/>
        <w:t>Reporting necessary equipment repair and maintenance</w:t>
      </w:r>
    </w:p>
    <w:p>
      <w:pPr>
        <w:pStyle w:val="Normal"/>
        <w:numPr>
          <w:ilvl w:val="0"/>
          <w:numId w:val="2"/>
        </w:numPr>
        <w:rPr/>
      </w:pPr>
      <w:r>
        <w:rPr/>
        <w:t>Correctly preparing all food served following standard recipes and special diet orders; portioning food for serving</w:t>
      </w:r>
    </w:p>
    <w:p>
      <w:pPr>
        <w:pStyle w:val="Normal"/>
        <w:numPr>
          <w:ilvl w:val="0"/>
          <w:numId w:val="2"/>
        </w:numPr>
        <w:rPr/>
      </w:pPr>
      <w:r>
        <w:rPr/>
        <w:t>Planning food production to coordinate with meal serving hours so that excellence, quality, temperature, and appearance of food are preserved</w:t>
      </w:r>
    </w:p>
    <w:p>
      <w:pPr>
        <w:pStyle w:val="Normal"/>
        <w:numPr>
          <w:ilvl w:val="0"/>
          <w:numId w:val="2"/>
        </w:numPr>
        <w:rPr/>
      </w:pPr>
      <w:r>
        <w:rPr/>
        <w:t xml:space="preserve">Maintaining daily production records </w:t>
      </w:r>
    </w:p>
    <w:p>
      <w:pPr>
        <w:pStyle w:val="Normal"/>
        <w:numPr>
          <w:ilvl w:val="0"/>
          <w:numId w:val="2"/>
        </w:numPr>
        <w:rPr/>
      </w:pPr>
      <w:r>
        <w:rPr/>
        <w:t xml:space="preserve">Keeping work area neat and clean at all times; cleaning and maintaining equipment used in food preparation </w:t>
      </w:r>
    </w:p>
    <w:p>
      <w:pPr>
        <w:pStyle w:val="Normal"/>
        <w:numPr>
          <w:ilvl w:val="0"/>
          <w:numId w:val="2"/>
        </w:numPr>
        <w:rPr/>
      </w:pPr>
      <w:r>
        <w:rPr/>
        <w:t>Completing food temperature checks before service</w:t>
      </w:r>
    </w:p>
    <w:p>
      <w:pPr>
        <w:pStyle w:val="Normal"/>
        <w:numPr>
          <w:ilvl w:val="0"/>
          <w:numId w:val="2"/>
        </w:numPr>
        <w:rPr/>
      </w:pPr>
      <w:r>
        <w:rPr/>
        <w:t>Performing other work-related duties as assigned</w:t>
      </w:r>
    </w:p>
    <w:p>
      <w:pPr>
        <w:pStyle w:val="Normal"/>
        <w:tabs>
          <w:tab w:val="center" w:pos="1440" w:leader="none"/>
        </w:tabs>
        <w:ind w:left="1080" w:right="1440" w:hanging="0"/>
        <w:rPr>
          <w:rFonts w:cs="Arial"/>
        </w:rPr>
      </w:pPr>
      <w:r>
        <w:rPr>
          <w:rFonts w:cs="Arial"/>
        </w:rPr>
      </w:r>
    </w:p>
    <w:p>
      <w:pPr>
        <w:pStyle w:val="Heading2"/>
        <w:rPr/>
      </w:pPr>
      <w:r>
        <w:rPr/>
        <w:t>Minimum Qualifications (Knowledge, Skills, and Abilities)</w:t>
      </w:r>
    </w:p>
    <w:p>
      <w:pPr>
        <w:pStyle w:val="Normal"/>
        <w:numPr>
          <w:ilvl w:val="0"/>
          <w:numId w:val="3"/>
        </w:numPr>
        <w:rPr/>
      </w:pPr>
      <w:r>
        <w:rPr/>
        <w:t>Must be fully Vaccinated from Covid-19</w:t>
      </w:r>
    </w:p>
    <w:p>
      <w:pPr>
        <w:pStyle w:val="Normal"/>
        <w:numPr>
          <w:ilvl w:val="0"/>
          <w:numId w:val="3"/>
        </w:numPr>
        <w:rPr/>
      </w:pPr>
      <w:r>
        <w:rPr/>
        <w:t>A high school diploma or equivalent preferred</w:t>
      </w:r>
    </w:p>
    <w:p>
      <w:pPr>
        <w:pStyle w:val="Normal"/>
        <w:numPr>
          <w:ilvl w:val="0"/>
          <w:numId w:val="3"/>
        </w:numPr>
        <w:rPr/>
      </w:pPr>
      <w:r>
        <w:rPr/>
        <w:t>Must be 18 years of age</w:t>
      </w:r>
    </w:p>
    <w:p>
      <w:pPr>
        <w:pStyle w:val="Normal"/>
        <w:numPr>
          <w:ilvl w:val="0"/>
          <w:numId w:val="3"/>
        </w:numPr>
        <w:rPr/>
      </w:pPr>
      <w:r>
        <w:rPr/>
        <w:t>Prior experience in related food service positions required</w:t>
      </w:r>
    </w:p>
    <w:p>
      <w:pPr>
        <w:pStyle w:val="Normal"/>
        <w:numPr>
          <w:ilvl w:val="0"/>
          <w:numId w:val="3"/>
        </w:numPr>
        <w:rPr/>
      </w:pPr>
      <w:r>
        <w:rPr/>
        <w:t>Moderate reading and writing skills; ability to follow written and oral instructions and procedures</w:t>
      </w:r>
    </w:p>
    <w:p>
      <w:pPr>
        <w:pStyle w:val="Normal"/>
        <w:numPr>
          <w:ilvl w:val="0"/>
          <w:numId w:val="3"/>
        </w:numPr>
        <w:rPr/>
      </w:pPr>
      <w:r>
        <w:rPr/>
        <w:t xml:space="preserve">Promotes positive public relations with guests </w:t>
      </w:r>
    </w:p>
    <w:p>
      <w:pPr>
        <w:pStyle w:val="Normal"/>
        <w:numPr>
          <w:ilvl w:val="0"/>
          <w:numId w:val="3"/>
        </w:numPr>
        <w:rPr/>
      </w:pPr>
      <w:r>
        <w:rPr/>
        <w:t>Proficient interpersonal relations and communicative skills; cooperates and works together with all co-workers; plan and complete job duties with minimal supervisory direction, including appropriate judgment</w:t>
      </w:r>
    </w:p>
    <w:p>
      <w:pPr>
        <w:pStyle w:val="Normal"/>
        <w:numPr>
          <w:ilvl w:val="0"/>
          <w:numId w:val="3"/>
        </w:numPr>
        <w:rPr/>
      </w:pPr>
      <w:r>
        <w:rPr/>
        <w:t>Ability to stand, reach, lift, bend, kneel, stoop, climb, push and pull items weighing 50 pounds or less</w:t>
      </w:r>
    </w:p>
    <w:p>
      <w:pPr>
        <w:pStyle w:val="Normal"/>
        <w:numPr>
          <w:ilvl w:val="0"/>
          <w:numId w:val="3"/>
        </w:numPr>
        <w:rPr/>
      </w:pPr>
      <w:r>
        <w:rPr/>
        <w:t>Manual dexterity; auditory and visual skills</w:t>
      </w:r>
    </w:p>
    <w:p>
      <w:pPr>
        <w:pStyle w:val="Normal"/>
        <w:rPr/>
      </w:pPr>
      <w:r>
        <w:rPr/>
      </w:r>
    </w:p>
    <w:p>
      <w:pPr>
        <w:pStyle w:val="Heading2"/>
        <w:rPr/>
      </w:pPr>
      <w:r>
        <w:rPr/>
        <w:t xml:space="preserve">Physical Demands and Work Environment </w:t>
      </w:r>
    </w:p>
    <w:p>
      <w:pPr>
        <w:pStyle w:val="Normal"/>
        <w:rPr/>
      </w:pPr>
      <w:bookmarkStart w:id="0" w:name="P19_1854"/>
      <w:bookmarkEnd w:id="0"/>
      <w:r>
        <w:rPr/>
        <w:t>The physical demands described here are representative of those that must be met by an employee to successfully perform the essential functions of this position. Reasonable accommodations may be made to enable individuals with disabilities to perform the functions.</w:t>
      </w:r>
    </w:p>
    <w:p>
      <w:pPr>
        <w:pStyle w:val="Normal"/>
        <w:rPr/>
      </w:pPr>
      <w:r>
        <w:rPr/>
      </w:r>
    </w:p>
    <w:p>
      <w:pPr>
        <w:pStyle w:val="Normal"/>
        <w:rPr/>
      </w:pPr>
      <w:r>
        <w:rPr/>
        <w:t xml:space="preserve">While performing the duties of this position, the employee is regularly required to talk or hear. The employee frequently is required to use hands or fingers, handle or feel objects, tools, or controls. The employee is regularly required to lift, bend, kneel, stoop, climb, push and pull items weighing 50 pounds or less. Employee is regularly exposed to kitchen equipment (e.g., oven, stove, dishwasher, slicer, coffee machine, steamer, mixer, and chef's knives). </w:t>
      </w:r>
    </w:p>
    <w:p>
      <w:pPr>
        <w:pStyle w:val="Normal"/>
        <w:jc w:val="left"/>
        <w:rPr/>
      </w:pPr>
      <w:r>
        <w:rPr/>
      </w:r>
    </w:p>
    <w:p>
      <w:pPr>
        <w:pStyle w:val="Heading2"/>
        <w:rPr/>
      </w:pPr>
      <w:r>
        <w:rPr/>
        <w:t>Note</w:t>
      </w:r>
    </w:p>
    <w:p>
      <w:pPr>
        <w:pStyle w:val="Normal"/>
        <w:rPr/>
      </w:pPr>
      <w:r>
        <w:rPr/>
        <w:t>This job description in no way states or implies that these are the only duties to be performed by the employee(s) incumbent in this position. Employees will be required to follow any other job-related instructions and to perform any other job-related duties requested by any person authorized to give instructions or assignments. All duties and responsibilities are essential functions and requirements and are subject to possible modification to reasonably accommodate individuals with disabilities. To perform this job successfully, the incumbents will possess the skills, aptitudes, and abilities to perform each duty proficiently. Some requirements may exclude individuals who pose a direct threat or significant risk to the health or safety of themselves or others. The requirements listed in this document are the minimum levels of knowledge, skills, or abilities. This document does not create an employment contract, implied or otherwise, other than an “at will” relationship.</w:t>
      </w:r>
    </w:p>
    <w:p>
      <w:pPr>
        <w:pStyle w:val="Normal"/>
        <w:rPr/>
      </w:pPr>
      <w:r>
        <w:rPr/>
      </w:r>
    </w:p>
    <w:p>
      <w:pPr>
        <w:pStyle w:val="Heading3"/>
        <w:rPr/>
      </w:pPr>
      <w:r>
        <w:rPr/>
        <w:t>Reviewed with employee by</w:t>
      </w:r>
    </w:p>
    <w:p>
      <w:pPr>
        <w:pStyle w:val="Normal"/>
        <w:rPr>
          <w:rFonts w:cs="Arial"/>
          <w:b/>
          <w:b/>
          <w:sz w:val="22"/>
          <w:szCs w:val="22"/>
        </w:rPr>
      </w:pPr>
      <w:r>
        <w:rPr>
          <w:rFonts w:cs="Arial"/>
          <w:b/>
          <w:sz w:val="22"/>
          <w:szCs w:val="22"/>
        </w:rPr>
      </w:r>
    </w:p>
    <w:p>
      <w:pPr>
        <w:pStyle w:val="Heading3"/>
        <w:rPr/>
      </w:pPr>
      <w:r>
        <w:rPr/>
        <w:t>Signature:</w:t>
      </w:r>
      <w:r>
        <w:rPr>
          <w:b w:val="false"/>
        </w:rPr>
        <w:t xml:space="preserve"> _______________________________</w:t>
      </w:r>
      <w:r>
        <w:rPr/>
        <w:t xml:space="preserve"> Name (print): </w:t>
      </w:r>
      <w:r>
        <w:rPr>
          <w:b w:val="false"/>
        </w:rPr>
        <w:t xml:space="preserve">________________________________ </w:t>
      </w:r>
    </w:p>
    <w:p>
      <w:pPr>
        <w:pStyle w:val="Normal"/>
        <w:rPr/>
      </w:pPr>
      <w:r>
        <w:rPr/>
      </w:r>
    </w:p>
    <w:p>
      <w:pPr>
        <w:pStyle w:val="Heading3"/>
        <w:rPr/>
      </w:pPr>
      <w:r>
        <w:rPr/>
        <w:t xml:space="preserve">Title: </w:t>
      </w:r>
      <w:r>
        <w:rPr>
          <w:b w:val="false"/>
        </w:rPr>
        <w:t>_____________________________________________________</w:t>
      </w:r>
      <w:r>
        <w:rPr/>
        <w:t xml:space="preserve"> Date: </w:t>
      </w:r>
      <w:r>
        <w:rPr>
          <w:b w:val="false"/>
        </w:rPr>
        <w:t>_____________________</w:t>
      </w:r>
    </w:p>
    <w:p>
      <w:pPr>
        <w:pStyle w:val="Normal"/>
        <w:rPr/>
      </w:pPr>
      <w:r>
        <w:rPr/>
      </w:r>
    </w:p>
    <w:p>
      <w:pPr>
        <w:pStyle w:val="Heading3"/>
        <w:rPr/>
      </w:pPr>
      <w:r>
        <w:rPr/>
        <w:t>Received and accepted by</w:t>
      </w:r>
    </w:p>
    <w:p>
      <w:pPr>
        <w:pStyle w:val="Normal"/>
        <w:rPr/>
      </w:pPr>
      <w:r>
        <w:rPr/>
      </w:r>
    </w:p>
    <w:p>
      <w:pPr>
        <w:pStyle w:val="Heading3"/>
        <w:rPr/>
      </w:pPr>
      <w:r>
        <w:rPr/>
        <w:t>Signature:</w:t>
      </w:r>
      <w:r>
        <w:rPr>
          <w:b w:val="false"/>
        </w:rPr>
        <w:t xml:space="preserve"> _______________________________</w:t>
      </w:r>
      <w:r>
        <w:rPr/>
        <w:t xml:space="preserve"> Name (print): </w:t>
      </w:r>
      <w:r>
        <w:rPr>
          <w:b w:val="false"/>
        </w:rPr>
        <w:t xml:space="preserve">________________________________ </w:t>
      </w:r>
    </w:p>
    <w:p>
      <w:pPr>
        <w:pStyle w:val="Normal"/>
        <w:rPr/>
      </w:pPr>
      <w:r>
        <w:rPr/>
      </w:r>
      <w:bookmarkStart w:id="1" w:name="_GoBack"/>
      <w:bookmarkStart w:id="2" w:name="_GoBack"/>
      <w:bookmarkEnd w:id="2"/>
    </w:p>
    <w:p>
      <w:pPr>
        <w:pStyle w:val="Heading3"/>
        <w:rPr/>
      </w:pPr>
      <w:r>
        <w:rPr/>
        <w:t xml:space="preserve">Title: </w:t>
      </w:r>
      <w:r>
        <w:rPr>
          <w:b w:val="false"/>
        </w:rPr>
        <w:t>_____________________________________________________</w:t>
      </w:r>
      <w:r>
        <w:rPr/>
        <w:t xml:space="preserve"> Date: </w:t>
      </w:r>
      <w:r>
        <w:rPr>
          <w:b w:val="false"/>
        </w:rPr>
        <w:t>_____________________</w:t>
      </w:r>
    </w:p>
    <w:p>
      <w:pPr>
        <w:pStyle w:val="Normal"/>
        <w:rPr>
          <w:sz w:val="28"/>
        </w:rPr>
      </w:pPr>
      <w:r>
        <w:rPr>
          <w:sz w:val="28"/>
        </w:rPr>
      </w:r>
    </w:p>
    <w:p>
      <w:pPr>
        <w:pStyle w:val="Normal"/>
        <w:rPr/>
      </w:pPr>
      <w:r>
        <mc:AlternateContent>
          <mc:Choice Requires="wps">
            <w:drawing>
              <wp:anchor behindDoc="1" distT="45720" distB="66675" distL="114300" distR="140335" simplePos="0" locked="0" layoutInCell="1" allowOverlap="1" relativeHeight="2">
                <wp:simplePos x="0" y="0"/>
                <wp:positionH relativeFrom="margin">
                  <wp:posOffset>-552450</wp:posOffset>
                </wp:positionH>
                <wp:positionV relativeFrom="page">
                  <wp:posOffset>9220200</wp:posOffset>
                </wp:positionV>
                <wp:extent cx="7480935" cy="723265"/>
                <wp:effectExtent l="0" t="0" r="0" b="0"/>
                <wp:wrapNone/>
                <wp:docPr id="1" name="Text Box 2"/>
                <a:graphic xmlns:a="http://schemas.openxmlformats.org/drawingml/2006/main">
                  <a:graphicData uri="http://schemas.microsoft.com/office/word/2010/wordprocessingShape">
                    <wps:wsp>
                      <wps:cNvSpPr/>
                      <wps:spPr>
                        <a:xfrm>
                          <a:off x="0" y="0"/>
                          <a:ext cx="7480440" cy="722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rFonts w:ascii="Calibri Light" w:hAnsi="Calibri Light"/>
                                <w:b/>
                                <w:color w:val="000000"/>
                                <w:sz w:val="20"/>
                              </w:rPr>
                              <w:t>Legal Disclaimer:</w:t>
                            </w:r>
                            <w:r>
                              <w:rPr>
                                <w:rFonts w:ascii="Calibri Light" w:hAnsi="Calibri Light"/>
                                <w:color w:val="000000"/>
                                <w:sz w:val="20"/>
                              </w:rPr>
                              <w:t xml:space="preserve"> This document is intended for informational purposes only, and does not constitute legal information or advice. This information and all HR Support Center materials are provided in consultation with federal and state statutes and do not encompass other regulations that may exist, such as local ordinances. Transmission of documents or information through the HR Support Center does not create an attorney-client relationship. If you are seeking legal advice, you are encouraged to consult an attorney.</w:t>
                            </w:r>
                          </w:p>
                        </w:txbxContent>
                      </wps:txbx>
                      <wps:bodyPr>
                        <a:noAutofit/>
                      </wps:bodyPr>
                    </wps:wsp>
                  </a:graphicData>
                </a:graphic>
              </wp:anchor>
            </w:drawing>
          </mc:Choice>
          <mc:Fallback>
            <w:pict>
              <v:rect id="shape_0" ID="Text Box 2" fillcolor="white" stroked="t" style="position:absolute;margin-left:-43.5pt;margin-top:726pt;width:588.95pt;height:56.85pt;mso-position-horizontal-relative:margin;mso-position-vertical-relative:page">
                <w10:wrap type="square"/>
                <v:fill o:detectmouseclick="t" type="solid" color2="black"/>
                <v:stroke color="black" weight="9360" joinstyle="miter" endcap="flat"/>
                <v:textbox>
                  <w:txbxContent>
                    <w:p>
                      <w:pPr>
                        <w:pStyle w:val="FrameContents"/>
                        <w:rPr/>
                      </w:pPr>
                      <w:r>
                        <w:rPr>
                          <w:rFonts w:ascii="Calibri Light" w:hAnsi="Calibri Light"/>
                          <w:b/>
                          <w:color w:val="000000"/>
                          <w:sz w:val="20"/>
                        </w:rPr>
                        <w:t>Legal Disclaimer:</w:t>
                      </w:r>
                      <w:r>
                        <w:rPr>
                          <w:rFonts w:ascii="Calibri Light" w:hAnsi="Calibri Light"/>
                          <w:color w:val="000000"/>
                          <w:sz w:val="20"/>
                        </w:rPr>
                        <w:t xml:space="preserve"> This document is intended for informational purposes only, and does not constitute legal information or advice. This information and all HR Support Center materials are provided in consultation with federal and state statutes and do not encompass other regulations that may exist, such as local ordinances. Transmission of documents or information through the HR Support Center does not create an attorney-client relationship. If you are seeking legal advice, you are encouraged to consult an attorney.</w:t>
                      </w:r>
                    </w:p>
                  </w:txbxContent>
                </v:textbox>
              </v:rect>
            </w:pict>
          </mc:Fallback>
        </mc:AlternateContent>
      </w:r>
      <w:r>
        <w:rPr>
          <w:color w:val="222222"/>
          <w:szCs w:val="22"/>
          <w:highlight w:val="white"/>
        </w:rPr>
        <w:t>The company is an Equal Opportunity Employer, drug free workplace,</w:t>
      </w:r>
      <w:r>
        <w:rPr>
          <w:szCs w:val="22"/>
        </w:rPr>
        <w:t xml:space="preserve"> and complies with </w:t>
      </w:r>
      <w:r>
        <w:rPr>
          <w:color w:val="222222"/>
          <w:szCs w:val="22"/>
          <w:highlight w:val="white"/>
        </w:rPr>
        <w:t>ADA regulations as applicable.</w:t>
      </w:r>
    </w:p>
    <w:sectPr>
      <w:headerReference w:type="default" r:id="rId2"/>
      <w:footerReference w:type="default" r:id="rId3"/>
      <w:type w:val="nextPage"/>
      <w:pgSz w:w="12240" w:h="15840"/>
      <w:pgMar w:left="1080" w:right="1080" w:header="720" w:top="1440" w:footer="720" w:bottom="1440"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0"/>
    <w:family w:val="roman"/>
    <w:pitch w:val="variable"/>
  </w:font>
  <w:font w:name="Tahoma">
    <w:charset w:val="00"/>
    <w:family w:val="roman"/>
    <w:pitch w:val="variable"/>
  </w:font>
  <w:font w:name="Segoe UI Symbol">
    <w:charset w:val="00"/>
    <w:family w:val="roman"/>
    <w:pitch w:val="variable"/>
  </w:font>
  <w:font w:name="MS Gothic">
    <w:charset w:val="00"/>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5">
          <wp:simplePos x="0" y="0"/>
          <wp:positionH relativeFrom="column">
            <wp:posOffset>-5080</wp:posOffset>
          </wp:positionH>
          <wp:positionV relativeFrom="paragraph">
            <wp:posOffset>-142875</wp:posOffset>
          </wp:positionV>
          <wp:extent cx="1796415" cy="6515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796415" cy="6515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both"/>
    </w:pPr>
    <w:rPr>
      <w:rFonts w:ascii="Calibri" w:hAnsi="Calibri" w:eastAsia="Times New Roman" w:cs="Times New Roman"/>
      <w:color w:val="auto"/>
      <w:kern w:val="0"/>
      <w:sz w:val="24"/>
      <w:szCs w:val="24"/>
      <w:lang w:val="en-US" w:eastAsia="en-US" w:bidi="ar-SA"/>
    </w:rPr>
  </w:style>
  <w:style w:type="paragraph" w:styleId="Heading1">
    <w:name w:val="Heading 1"/>
    <w:basedOn w:val="Normal"/>
    <w:next w:val="Normal"/>
    <w:autoRedefine/>
    <w:qFormat/>
    <w:pPr>
      <w:keepNext w:val="true"/>
      <w:widowControl w:val="false"/>
      <w:numPr>
        <w:ilvl w:val="0"/>
        <w:numId w:val="0"/>
      </w:numPr>
      <w:spacing w:lineRule="atLeast" w:line="240"/>
      <w:jc w:val="center"/>
      <w:outlineLvl w:val="0"/>
    </w:pPr>
    <w:rPr>
      <w:rFonts w:ascii="Calibri Light" w:hAnsi="Calibri Light" w:cs="Courier New"/>
      <w:b/>
      <w:bCs/>
      <w:caps/>
      <w:sz w:val="36"/>
      <w:szCs w:val="22"/>
    </w:rPr>
  </w:style>
  <w:style w:type="paragraph" w:styleId="Heading2">
    <w:name w:val="Heading 2"/>
    <w:basedOn w:val="Normal"/>
    <w:next w:val="Normal"/>
    <w:qFormat/>
    <w:pPr>
      <w:keepNext w:val="true"/>
      <w:widowControl w:val="false"/>
      <w:numPr>
        <w:ilvl w:val="0"/>
        <w:numId w:val="0"/>
      </w:numPr>
      <w:spacing w:lineRule="atLeast" w:line="192"/>
      <w:outlineLvl w:val="1"/>
    </w:pPr>
    <w:rPr>
      <w:b/>
      <w:bCs/>
      <w:smallCaps/>
    </w:rPr>
  </w:style>
  <w:style w:type="paragraph" w:styleId="Heading3">
    <w:name w:val="Heading 3"/>
    <w:basedOn w:val="Normal"/>
    <w:next w:val="Normal"/>
    <w:qFormat/>
    <w:pPr>
      <w:keepNext w:val="true"/>
      <w:widowControl w:val="false"/>
      <w:numPr>
        <w:ilvl w:val="0"/>
        <w:numId w:val="0"/>
      </w:numPr>
      <w:spacing w:lineRule="atLeast" w:line="196"/>
      <w:outlineLvl w:val="2"/>
    </w:pPr>
    <w:rPr>
      <w:b/>
      <w:bCs/>
      <w:szCs w:val="22"/>
    </w:rPr>
  </w:style>
  <w:style w:type="paragraph" w:styleId="Heading4">
    <w:name w:val="Heading 4"/>
    <w:basedOn w:val="Normal"/>
    <w:next w:val="Normal"/>
    <w:qFormat/>
    <w:pPr>
      <w:keepNext w:val="true"/>
      <w:widowControl w:val="false"/>
      <w:numPr>
        <w:ilvl w:val="0"/>
        <w:numId w:val="0"/>
      </w:numPr>
      <w:spacing w:lineRule="atLeast" w:line="240"/>
      <w:outlineLvl w:val="3"/>
    </w:pPr>
    <w:rPr>
      <w:bCs/>
      <w:i/>
    </w:rPr>
  </w:style>
  <w:style w:type="paragraph" w:styleId="Heading5">
    <w:name w:val="Heading 5"/>
    <w:basedOn w:val="Normal"/>
    <w:next w:val="Normal"/>
    <w:qFormat/>
    <w:pPr>
      <w:keepNext w:val="true"/>
      <w:widowControl w:val="false"/>
      <w:numPr>
        <w:ilvl w:val="0"/>
        <w:numId w:val="0"/>
      </w:numPr>
      <w:spacing w:lineRule="atLeast" w:line="240"/>
      <w:outlineLvl w:val="4"/>
    </w:pPr>
    <w:rPr>
      <w:b/>
      <w:bCs/>
    </w:rPr>
  </w:style>
  <w:style w:type="paragraph" w:styleId="Heading6">
    <w:name w:val="Heading 6"/>
    <w:basedOn w:val="Normal"/>
    <w:next w:val="Normal"/>
    <w:qFormat/>
    <w:pPr>
      <w:keepNext w:val="true"/>
      <w:widowControl w:val="false"/>
      <w:numPr>
        <w:ilvl w:val="0"/>
        <w:numId w:val="0"/>
      </w:numPr>
      <w:spacing w:lineRule="atLeast" w:line="240"/>
      <w:outlineLvl w:val="5"/>
    </w:pPr>
    <w:rPr>
      <w:b/>
      <w:bCs/>
      <w:sz w:val="20"/>
    </w:rPr>
  </w:style>
  <w:style w:type="character" w:styleId="DefaultParagraphFont">
    <w:name w:val="Default Paragraph Font"/>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ParaNum">
    <w:name w:val="ParaNum"/>
    <w:qFormat/>
    <w:rPr>
      <w:rFonts w:ascii="Times New Roman" w:hAnsi="Times New Roman"/>
    </w:rPr>
  </w:style>
  <w:style w:type="character" w:styleId="Annotationreference">
    <w:name w:val="annotation reference"/>
    <w:qFormat/>
    <w:rPr>
      <w:sz w:val="16"/>
      <w:szCs w:val="16"/>
    </w:rPr>
  </w:style>
  <w:style w:type="character" w:styleId="Heading2Char">
    <w:name w:val="Heading 2 Char"/>
    <w:qFormat/>
    <w:rPr>
      <w:rFonts w:ascii="Calibri" w:hAnsi="Calibri"/>
      <w:b/>
      <w:bCs/>
      <w:smallCaps/>
      <w:sz w:val="24"/>
      <w:szCs w:val="24"/>
    </w:rPr>
  </w:style>
  <w:style w:type="character" w:styleId="BodyTextChar">
    <w:name w:val="Body Text Char"/>
    <w:qFormat/>
    <w:rPr>
      <w:sz w:val="24"/>
      <w:szCs w:val="24"/>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Emphasis">
    <w:name w:val="Emphasis"/>
    <w:basedOn w:val="DefaultParagraphFont"/>
    <w:qFormat/>
    <w:rPr>
      <w:i/>
      <w:iCs/>
    </w:rPr>
  </w:style>
  <w:style w:type="character" w:styleId="PlaceholderText">
    <w:name w:val="Placeholder Text"/>
    <w:basedOn w:val="DefaultParagraphFont"/>
    <w:qFormat/>
    <w:rPr>
      <w:color w:val="808080"/>
    </w:rPr>
  </w:style>
  <w:style w:type="character" w:styleId="Heading4Char">
    <w:name w:val="Heading 4 Char"/>
    <w:basedOn w:val="DefaultParagraphFont"/>
    <w:qFormat/>
    <w:rPr>
      <w:rFonts w:ascii="Calibri" w:hAnsi="Calibri"/>
      <w:bCs/>
      <w:i/>
      <w:sz w:val="24"/>
      <w:szCs w:val="24"/>
    </w:rPr>
  </w:style>
  <w:style w:type="character" w:styleId="Heading1Char">
    <w:name w:val="Heading 1 Char"/>
    <w:basedOn w:val="DefaultParagraphFont"/>
    <w:qFormat/>
    <w:rPr>
      <w:rFonts w:ascii="Calibri Light" w:hAnsi="Calibri Light" w:cs="Courier New"/>
      <w:b/>
      <w:bCs/>
      <w:caps/>
      <w:sz w:val="36"/>
      <w:szCs w:val="22"/>
    </w:rPr>
  </w:style>
  <w:style w:type="character" w:styleId="Heading3Char">
    <w:name w:val="Heading 3 Char"/>
    <w:basedOn w:val="DefaultParagraphFont"/>
    <w:qFormat/>
    <w:rPr>
      <w:rFonts w:ascii="Calibri" w:hAnsi="Calibri"/>
      <w:b/>
      <w:bCs/>
      <w:sz w:val="24"/>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widowControl w:val="false"/>
      <w:spacing w:lineRule="atLeast" w:line="240"/>
      <w:ind w:left="0" w:right="0" w:firstLine="7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2">
    <w:name w:val="Body Text 2"/>
    <w:basedOn w:val="Normal"/>
    <w:qFormat/>
    <w:pPr>
      <w:widowControl w:val="false"/>
      <w:spacing w:lineRule="atLeast" w:line="235"/>
    </w:pPr>
    <w:rPr>
      <w:rFonts w:ascii="Courier New" w:hAnsi="Courier New" w:cs="Courier New"/>
      <w:sz w:val="26"/>
      <w:szCs w:val="26"/>
    </w:rPr>
  </w:style>
  <w:style w:type="paragraph" w:styleId="BodyText3">
    <w:name w:val="Body Text 3"/>
    <w:basedOn w:val="Normal"/>
    <w:qFormat/>
    <w:pPr>
      <w:widowControl w:val="false"/>
      <w:spacing w:lineRule="atLeast" w:line="235"/>
    </w:pPr>
    <w:rPr>
      <w:rFonts w:ascii="Courier New" w:hAnsi="Courier New" w:cs="Courier New"/>
      <w:sz w:val="26"/>
      <w:szCs w:val="26"/>
    </w:rPr>
  </w:style>
  <w:style w:type="paragraph" w:styleId="TextBodyIndent">
    <w:name w:val="Body Text Indent"/>
    <w:basedOn w:val="Normal"/>
    <w:pPr>
      <w:widowControl w:val="false"/>
      <w:spacing w:lineRule="atLeast" w:line="235"/>
      <w:ind w:left="0" w:right="0" w:firstLine="720"/>
    </w:pPr>
    <w:rPr>
      <w:rFonts w:ascii="Courier New" w:hAnsi="Courier New" w:cs="Courier New"/>
    </w:rPr>
  </w:style>
  <w:style w:type="paragraph" w:styleId="BodyTextIndent2">
    <w:name w:val="Body Text Indent 2"/>
    <w:basedOn w:val="Normal"/>
    <w:qFormat/>
    <w:pPr>
      <w:widowControl w:val="false"/>
      <w:spacing w:lineRule="atLeast" w:line="235"/>
      <w:ind w:left="0" w:right="0" w:firstLine="729"/>
    </w:pPr>
    <w:rPr>
      <w:rFonts w:ascii="Courier New" w:hAnsi="Courier New" w:cs="Courier New"/>
    </w:rPr>
  </w:style>
  <w:style w:type="paragraph" w:styleId="BodyTextIndent3">
    <w:name w:val="Body Text Indent 3"/>
    <w:basedOn w:val="Normal"/>
    <w:qFormat/>
    <w:pPr>
      <w:widowControl w:val="false"/>
      <w:spacing w:lineRule="atLeast" w:line="240"/>
      <w:ind w:left="0" w:right="0" w:firstLine="724"/>
    </w:pPr>
    <w:rPr>
      <w:rFonts w:ascii="Courier New" w:hAnsi="Courier New" w:cs="Courier New"/>
    </w:rPr>
  </w:style>
  <w:style w:type="paragraph" w:styleId="Footer">
    <w:name w:val="Footer"/>
    <w:basedOn w:val="Normal"/>
    <w:pPr>
      <w:tabs>
        <w:tab w:val="center" w:pos="4320" w:leader="none"/>
        <w:tab w:val="right" w:pos="8640" w:leader="none"/>
      </w:tabs>
    </w:pPr>
    <w:rPr/>
  </w:style>
  <w:style w:type="paragraph" w:styleId="Contents1">
    <w:name w:val="TOC 1"/>
    <w:basedOn w:val="Normal"/>
    <w:next w:val="Normal"/>
    <w:autoRedefine/>
    <w:pPr/>
    <w:rPr>
      <w:b/>
    </w:rPr>
  </w:style>
  <w:style w:type="paragraph" w:styleId="Contents2">
    <w:name w:val="TOC 2"/>
    <w:basedOn w:val="Normal"/>
    <w:next w:val="Normal"/>
    <w:autoRedefine/>
    <w:pPr>
      <w:ind w:left="240" w:right="0" w:hanging="0"/>
    </w:pPr>
    <w:rPr/>
  </w:style>
  <w:style w:type="paragraph" w:styleId="Contents3">
    <w:name w:val="TOC 3"/>
    <w:basedOn w:val="Normal"/>
    <w:next w:val="Normal"/>
    <w:autoRedefine/>
    <w:pPr>
      <w:ind w:left="480" w:right="0" w:hanging="0"/>
    </w:pPr>
    <w:rPr/>
  </w:style>
  <w:style w:type="paragraph" w:styleId="Contents4">
    <w:name w:val="TOC 4"/>
    <w:basedOn w:val="Normal"/>
    <w:next w:val="Normal"/>
    <w:autoRedefine/>
    <w:pPr>
      <w:ind w:left="720" w:right="0" w:hanging="0"/>
    </w:pPr>
    <w:rPr/>
  </w:style>
  <w:style w:type="paragraph" w:styleId="Contents5">
    <w:name w:val="TOC 5"/>
    <w:basedOn w:val="Normal"/>
    <w:next w:val="Normal"/>
    <w:autoRedefine/>
    <w:pPr>
      <w:ind w:left="960" w:right="0" w:hanging="0"/>
    </w:pPr>
    <w:rPr/>
  </w:style>
  <w:style w:type="paragraph" w:styleId="Contents6">
    <w:name w:val="TOC 6"/>
    <w:basedOn w:val="Normal"/>
    <w:next w:val="Normal"/>
    <w:autoRedefine/>
    <w:pPr>
      <w:ind w:left="1200" w:right="0" w:hanging="0"/>
    </w:pPr>
    <w:rPr/>
  </w:style>
  <w:style w:type="paragraph" w:styleId="Contents7">
    <w:name w:val="TOC 7"/>
    <w:basedOn w:val="Normal"/>
    <w:next w:val="Normal"/>
    <w:autoRedefine/>
    <w:pPr>
      <w:ind w:left="1440" w:right="0" w:hanging="0"/>
    </w:pPr>
    <w:rPr/>
  </w:style>
  <w:style w:type="paragraph" w:styleId="Contents8">
    <w:name w:val="TOC 8"/>
    <w:basedOn w:val="Normal"/>
    <w:next w:val="Normal"/>
    <w:autoRedefine/>
    <w:pPr>
      <w:ind w:left="1680" w:right="0" w:hanging="0"/>
    </w:pPr>
    <w:rPr/>
  </w:style>
  <w:style w:type="paragraph" w:styleId="Contents9">
    <w:name w:val="TOC 9"/>
    <w:basedOn w:val="Normal"/>
    <w:next w:val="Normal"/>
    <w:autoRedefine/>
    <w:pPr>
      <w:ind w:left="1920" w:right="0" w:hanging="0"/>
    </w:pPr>
    <w:rPr/>
  </w:style>
  <w:style w:type="paragraph" w:styleId="Title">
    <w:name w:val="Title"/>
    <w:basedOn w:val="Normal"/>
    <w:qFormat/>
    <w:pPr>
      <w:jc w:val="center"/>
    </w:pPr>
    <w:rPr>
      <w:b/>
      <w:sz w:val="28"/>
      <w:szCs w:val="20"/>
      <w:u w:val="single"/>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ind w:left="720" w:right="0" w:hanging="0"/>
    </w:pPr>
    <w:rPr>
      <w:sz w:val="20"/>
      <w:szCs w:val="20"/>
    </w:rPr>
  </w:style>
  <w:style w:type="paragraph" w:styleId="NormalWeb">
    <w:name w:val="Normal (Web)"/>
    <w:basedOn w:val="Normal"/>
    <w:qFormat/>
    <w:pPr/>
    <w:rPr/>
  </w:style>
  <w:style w:type="paragraph" w:styleId="Header">
    <w:name w:val="Header"/>
    <w:basedOn w:val="Normal"/>
    <w:pPr>
      <w:tabs>
        <w:tab w:val="center" w:pos="4320" w:leader="none"/>
        <w:tab w:val="right" w:pos="8640" w:leader="none"/>
      </w:tabs>
    </w:pPr>
    <w:rPr/>
  </w:style>
  <w:style w:type="paragraph" w:styleId="Annotationsubject">
    <w:name w:val="annotation subject"/>
    <w:basedOn w:val="Annotationtext"/>
    <w:qFormat/>
    <w:pPr>
      <w:ind w:left="0" w:right="0" w:hanging="0"/>
      <w:jc w:val="left"/>
    </w:pPr>
    <w:rPr>
      <w:b/>
      <w:bCs/>
    </w:rPr>
  </w:style>
  <w:style w:type="paragraph" w:styleId="ListParagraph">
    <w:name w:val="List Paragraph"/>
    <w:basedOn w:val="Normal"/>
    <w:qFormat/>
    <w:pPr>
      <w:spacing w:before="0" w:after="0"/>
      <w:ind w:left="720" w:right="0" w:hanging="0"/>
      <w:contextualSpacing/>
      <w:jc w:val="left"/>
    </w:pPr>
    <w:rPr>
      <w:rFonts w:eastAsia="Calibri"/>
      <w:sz w:val="22"/>
      <w:szCs w:val="22"/>
    </w:rPr>
  </w:style>
  <w:style w:type="paragraph" w:styleId="NoSpacing">
    <w:name w:val="No Spacing"/>
    <w:qFormat/>
    <w:pPr>
      <w:widowControl/>
      <w:kinsoku w:val="true"/>
      <w:overflowPunct w:val="true"/>
      <w:autoSpaceDE w:val="true"/>
      <w:bidi w:val="0"/>
      <w:jc w:val="left"/>
    </w:pPr>
    <w:rPr>
      <w:rFonts w:ascii="Times New Roman" w:hAnsi="Times New Roman" w:eastAsia="Times New Roman" w:cs="Times New Roman"/>
      <w:color w:val="auto"/>
      <w:kern w:val="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LibreOffice/6.0.5.2$Windows_X86_64 LibreOffice_project/54c8cbb85f300ac59db32fe8a675ff7683cd5a16</Application>
  <Pages>2</Pages>
  <Words>748</Words>
  <Characters>4581</Characters>
  <CharactersWithSpaces>5267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2015-02-26T17:54:00Z</dcterms:created>
  <dc:creator/>
  <dc:description/>
  <dc:language>en-US</dc:language>
  <cp:lastModifiedBy/>
  <dcterms:modified xsi:type="dcterms:W3CDTF">2021-11-17T10:44:22Z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0x010100BEC69B91696AA249BA470C5FAAB9BF76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