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Принтеры и организация печати в локальной сети</w:t>
      </w:r>
    </w:p>
    <w:p>
      <w:r>
        <w:t>Принтер выводит электронный документ на бумагу и подключается к компьютеру напрямую либо через локальную сеть. Лазерный принтер выгоден при больших объёмах печати, струйный дешевле при покупке и лучше передаёт цветные изображения. Сетевой принтер получает собственный адрес и доступен всем рабочим станциям без выделенного компьютера-посредника.</w:t>
      </w:r>
    </w:p>
    <w:p>
      <w:r>
        <w:t>Сервер печати ставит задания в очередь, управляет их порядком и ведёт учёт напечатанных страниц по подразделениям. Драйвер принтера преобразует документ в понятный устройству язык описания страниц. Общий доступ к принтеру настраивают так же, как к папке: правами на устройство наделяют группы пользователей.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