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Искусственные нейронные сети</w:t>
      </w:r>
    </w:p>
    <w:p>
      <w:r>
        <w:t>Искусственная нейронная сеть состоит из слоёв связанных между собой элементов, каждый из которых суммирует взвешенные входные сигналы и пропускает результат через функцию активации. Обучение сети сводится к подбору весов связей методом обратного распространения ошибки. Глубокие сети с большим числом слоёв успешно решают задачи распознавания изображений, речи и обработки естественного языка.</w:t>
      </w:r>
    </w:p>
    <w:p>
      <w:r>
        <w:t>Переобучение возникает, когда сеть запоминает обучающую выборку вместо выявления закономерностей, и борются с ним регуляризацией и увеличением объёма данных. Векторные представления слов, полученные нейронными сетями, применяются и в информационном поиске для учёта смысловой близости.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