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12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8C8E8"/>
                <w:sz w:val="20"/>
                <w:szCs w:val="20"/>
              </w:rPr>
              <w:t xml:space="preserve">ENTERPRISE ARCHITECTURE DOCUMENT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Driver Delivery Platform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A8C8E8"/>
                <w:sz w:val="28"/>
                <w:szCs w:val="28"/>
              </w:rPr>
              <w:t xml:space="preserve">Real-Time Dispatch &amp; Surge Pricing System Design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7AABCF"/>
                <w:sz w:val="18"/>
                <w:szCs w:val="18"/>
              </w:rPr>
              <w:t xml:space="preserve">Version 1.0  ·  May 2026  ·  Confidential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Scale Target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10K–100K Drivers</w:t>
            </w:r>
          </w:p>
        </w:tc>
        <w:tc>
          <w:tcPr>
            <w:tcW w:type="dxa" w:w="234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Cities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10+ Cities</w:t>
            </w:r>
          </w:p>
        </w:tc>
        <w:tc>
          <w:tcPr>
            <w:tcW w:type="dxa" w:w="234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Latency SLA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&lt; 500ms</w:t>
            </w:r>
          </w:p>
        </w:tc>
        <w:tc>
          <w:tcPr>
            <w:tcW w:type="dxa" w:w="234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6DB4"/>
                <w:sz w:val="17"/>
                <w:szCs w:val="17"/>
              </w:rPr>
              <w:t xml:space="preserve">Team Size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4–10 Engineers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Executive Summary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Strategic context and design rationale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document defines the enterprise architecture for a driver delivery platform designed to operate at scale across 10+ cities with 10,000–100,000 active drivers. The design is explicitly sequenced to prioritize the real-time dispatch matching engine as the foundational system, with the surge pricing data pipeline built on top of the event infrastructure it creates.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D5E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Core Design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Surge pricing is a feature. Dispatch matching is the platform. The distributed data pipeline for surge pricing is a consumer of the dispatch event stream — not a peer system. Building in any other order means building on sand.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Design Priorities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760"/>
        <w:gridCol w:w="4000"/>
      </w:tblGrid>
      <w:tr>
        <w:trPr>
          <w:tblHeader/>
        </w:trPr>
        <w:tc>
          <w:tcPr>
            <w:tcW w:type="dxa" w:w="1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3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 Component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— Critical Path</w:t>
            </w:r>
          </w:p>
        </w:tc>
        <w:tc>
          <w:tcPr>
            <w:tcW w:type="dxa" w:w="3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 Dispatch Matching Engine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Heartbeat of the platform; all other systems depend on it</w:t>
            </w:r>
          </w:p>
        </w:tc>
      </w:tr>
      <w:tr>
        <w:tc>
          <w:tcPr>
            <w:tcW w:type="dxa" w:w="1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 — Infrastructure</w:t>
            </w:r>
          </w:p>
        </w:tc>
        <w:tc>
          <w:tcPr>
            <w:tcW w:type="dxa" w:w="3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Kafka Event Streaming Bus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Shared backbone; enables surge pipeline at near-zero added cost</w:t>
            </w:r>
          </w:p>
        </w:tc>
      </w:tr>
      <w:tr>
        <w:tc>
          <w:tcPr>
            <w:tcW w:type="dxa" w:w="1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— Revenue Layer</w:t>
            </w:r>
          </w:p>
        </w:tc>
        <w:tc>
          <w:tcPr>
            <w:tcW w:type="dxa" w:w="3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Surge Pricing Data Pipeline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Consumers dispatch events; latency tolerance allows phased build</w:t>
            </w:r>
          </w:p>
        </w:tc>
      </w:tr>
      <w:tr>
        <w:tc>
          <w:tcPr>
            <w:tcW w:type="dxa" w:w="1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 — Intelligence</w:t>
            </w:r>
          </w:p>
        </w:tc>
        <w:tc>
          <w:tcPr>
            <w:tcW w:type="dxa" w:w="3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ETA &amp; Demand Prediction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Upgrades accuracy; not required for launch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System Overview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Uber-pattern phases mapped to driver delivery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architecture is modelled on the three-phase matching system proven at scale by Uber, adapted for the specific constraints of a driver delivery platform: asymmetric order-to-driver ratios, package-size constraints, multi-drop routing, and enterprise SLA requirements.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Three-Phase Architecture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80"/>
        <w:gridCol w:w="4680"/>
      </w:tblGrid>
      <w:tr>
        <w:trPr>
          <w:tblHeader/>
        </w:trPr>
        <w:tc>
          <w:tcPr>
            <w:tcW w:type="dxa" w:w="1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Uber Pattern</w:t>
            </w:r>
          </w:p>
        </w:tc>
        <w:tc>
          <w:tcPr>
            <w:tcW w:type="dxa" w:w="468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Platform Equivalent</w:t>
            </w:r>
          </w:p>
        </w:tc>
      </w:tr>
      <w:tr>
        <w:tc>
          <w:tcPr>
            <w:tcW w:type="dxa" w:w="1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1</w:t>
            </w:r>
          </w:p>
        </w:tc>
        <w:tc>
          <w:tcPr>
            <w:tcW w:type="dxa" w:w="368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Spatial Grid Reduction — H3 hexagonal indexing limits driver search to proximate cells</w:t>
            </w:r>
          </w:p>
        </w:tc>
        <w:tc>
          <w:tcPr>
            <w:tcW w:type="dxa" w:w="468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location index in Redis Cluster + H3 grid; O(1) proximity lookup at 100K driver scale</w:t>
            </w:r>
          </w:p>
        </w:tc>
      </w:tr>
      <w:tr>
        <w:tc>
          <w:tcPr>
            <w:tcW w:type="dxa" w:w="1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2</w:t>
            </w:r>
          </w:p>
        </w:tc>
        <w:tc>
          <w:tcPr>
            <w:tcW w:type="dxa" w:w="368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Predictive ETAs — Road graph + velocity matrix + real-time context</w:t>
            </w:r>
          </w:p>
        </w:tc>
        <w:tc>
          <w:tcPr>
            <w:tcW w:type="dxa" w:w="468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ETA model seeded from OpenStreetMap graph; upgrades to proprietary model in Phase 3</w:t>
            </w:r>
          </w:p>
        </w:tc>
      </w:tr>
      <w:tr>
        <w:tc>
          <w:tcPr>
            <w:tcW w:type="dxa" w:w="1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Phase 3</w:t>
            </w:r>
          </w:p>
        </w:tc>
        <w:tc>
          <w:tcPr>
            <w:tcW w:type="dxa" w:w="368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Combinatorial Batch Optimization — Weighted bipartite graph, discrete time windows</w:t>
            </w:r>
          </w:p>
        </w:tc>
        <w:tc>
          <w:tcPr>
            <w:tcW w:type="dxa" w:w="468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Greedy nearest-driver at launch; Hungarian algorithm upgrade at 10K+ concurrent orders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Data Flow Summary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end-to-end flow from order creation to driver assignment operates across five sequential stages: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 ingestion: customer order arrives via API Gateway, validated and published to Kafka topic order.created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Spatial reduction: Order Matching Service queries H3 grid index in Redis to retrieve candidate drivers within configurable radius (default: 3km)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ETA scoring: Candidate driver set passed to ETA Service; scores computed against road graph with real-time traffic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Batch optimization: Orders batched in 200–400ms windows; optimizer solves assignment using weighted objective function (ETA + acceptance rate + surge zone)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Assignment dispatch: Winner published to Kafka topic order.assigned; driver notified via push + WebSocket; order state machine transitions to ASSIGNED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Spatial Indexing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H3 geospatial grid and driver state management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Spatial indexing is the first and most critical performance gate in the matching pipeline. Without it, finding candidate drivers requires scanning all active drivers in a city — an O(N) operation that becomes untenable at 50K+ drivers. The H3 hexagonal grid reduces this to O(1).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H3 Hexagonal Grid Design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Resolution 8 hexagons (~0.7 km² per cell) for urban density zones; Resolution 7 (~5 km²) for suburban/rural coverage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driver location update writes to Redis key: driver:{city}:{h3_cell}:{driver_id} with 30-second TTL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 matching queries the target cell plus all 6 neighbouring cells — covers ~5km radius in one Redis SMEMBERS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City boundaries encoded as H3 cell sets; cross-boundary queries handled at the regional router layer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Driver Location Ingestion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Driver mobile clients emit GPS updates every 4 seconds over a persistent gRPC connection. The Location Ingestion Service is stateless and horizontally scalable: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Connection capacity: 1 gRPC server pod handles ~8,000 concurrent driver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 100K drivers: 13 pods required (scale-to-zero during off-peak hours via KEDA)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update: validate GPS bounds, compute H3 cell, write to Redis, publish to Kafka topic driver.location.updated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Stale driver detection: Kafka Streams job flags drivers with no update in 45 seconds as OFFLINE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D5E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Redis Cluster Configuration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Driver state must live in memory. At 100K drivers with 4-second update intervals, that is 25,000 writes/second to Redis. Use Redis Cluster with 6 shards (3 primary + 3 replica), consistent hashing by city prefix. Never use Redis Sentinel for this workload — it adds 1–3 seconds of failover lag that violates your sub-500ms SLA.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Driver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60"/>
        <w:gridCol w:w="2200"/>
      </w:tblGrid>
      <w:tr>
        <w:trPr>
          <w:tblHeader/>
        </w:trP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Redis TTL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ONLINE_AVAILABLE</w:t>
            </w:r>
          </w:p>
        </w:tc>
        <w:tc>
          <w:tcPr>
            <w:tcW w:type="dxa" w:w="45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active, no current order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30 seconds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ONLINE_EN_ROUTE</w:t>
            </w:r>
          </w:p>
        </w:tc>
        <w:tc>
          <w:tcPr>
            <w:tcW w:type="dxa" w:w="45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assigned, moving to pickup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120 seconds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ONLINE_DELIVERING</w:t>
            </w:r>
          </w:p>
        </w:tc>
        <w:tc>
          <w:tcPr>
            <w:tcW w:type="dxa" w:w="45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en route to drop-off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120 seconds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OFFLINE</w:t>
            </w:r>
          </w:p>
        </w:tc>
        <w:tc>
          <w:tcPr>
            <w:tcW w:type="dxa" w:w="45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location update for 45+ seconds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Evicted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BUSY_BATCH</w:t>
            </w:r>
          </w:p>
        </w:tc>
        <w:tc>
          <w:tcPr>
            <w:tcW w:type="dxa" w:w="45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Assigned but available for secondary order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60 seconds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Predictive ETA Estimation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Road graph, velocity matrix, and real-time scoring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ETA accuracy is the single biggest driver of dispatch quality. Assigning the nearest driver by straight-line distance produces poor outcomes — a driver 1.2km away across a river may have a longer ETA than one 2.1km away on a direct road. The ETA Service must compute road-graph-based travel time, not Euclidean distance.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Road Graph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Base graph: OpenStreetMap export per city, preprocessed into a compressed adjacency graph stored in a read-only in-memory service (Neo4j or custom GraphDB)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Edge weights: static speed limits adjusted by a real-time velocity matrix updated every 60 seconds from driver probe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Shortest-path algorithm: Contraction Hierarchies (CH) for sub-10ms query time on city-scale graphs (superior to Dijkstra for repeated queries on static topology)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Traffic overlay: Kafka consumer aggregates probe speeds by road segment; weights recomputed and pushed to graph service as differential updates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ETA Scoring Pipeline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For each order, the ETA Service receives a candidate driver set (typically 8–25 drivers) from the spatial index and must score all of them within the overall 500ms budget: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4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Latency Budget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1. Graph lookup</w:t>
            </w:r>
          </w:p>
        </w:tc>
        <w:tc>
          <w:tcPr>
            <w:tcW w:type="dxa" w:w="4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Load pre-computed CH nodes for pickup coordinates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5ms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2. Multi-source query</w:t>
            </w:r>
          </w:p>
        </w:tc>
        <w:tc>
          <w:tcPr>
            <w:tcW w:type="dxa" w:w="4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Parallel CH query from all candidate driver positions to pickup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30ms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3. Traffic adjustment</w:t>
            </w:r>
          </w:p>
        </w:tc>
        <w:tc>
          <w:tcPr>
            <w:tcW w:type="dxa" w:w="4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Apply velocity matrix to raw graph ETAs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5ms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4. Feature enrichment</w:t>
            </w:r>
          </w:p>
        </w:tc>
        <w:tc>
          <w:tcPr>
            <w:tcW w:type="dxa" w:w="4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Append driver acceptance rate, cancellation rate, surge zone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10ms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5. Score output</w:t>
            </w:r>
          </w:p>
        </w:tc>
        <w:tc>
          <w:tcPr>
            <w:tcW w:type="dxa" w:w="4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ranked candidate list to Matching Engine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5ms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ETA Service</w:t>
            </w:r>
          </w:p>
        </w:tc>
        <w:tc>
          <w:tcPr>
            <w:tcW w:type="dxa" w:w="47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End-to-end per batch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&lt; 55ms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Phase 2 → Phase 3 ML Upgrade Path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launch architecture uses the deterministic CH algorithm. At 6-month mark (Phase 3), this is upgraded to an ML model trained on historical trip 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Features: hour-of-day, day-of-week, weather, local events, historical congestion by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Model: Gradient Boosted Trees (XGBoost) with 15-minute temporal resolution per road segment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Serving: TensorFlow Serving or Triton Inference Server; model updates every 6 hours without service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Fallback: CH algorithm remains hot-standby; automatic failover if ML service p99 latency exceeds 40ms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3: Combinatorial Batch Optimization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Bipartite matching, objective function, and batch windows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matching engine solves a many-to-many assignment problem: given N available drivers and M pending orders in a city zone at a given moment, find the globally optimal assignment that minimises total cost across the entire marketplace — not just each individual order in isolation.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Batch Window Design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Rather than assigning each order the moment it arrives (greedy), the engine accumulates orders in discrete time windows and solves them together: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Window size: 200–400ms (configurable per city density; denser cities use shorter windows)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Window trigger: whichever comes first — window duration elapsed, OR batch size exceeds 150 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Orders older than 2 windows (800ms) are promoted to priority queue and assigned greedily to avoid starvation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During surge events, window size compresses to 150ms to maintain responsiveness under high order volume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Weighted Bipartite Graph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optimizer constructs a bipartite graph G = (Drivers ∪ Orders, Edges) where each edge weight encodes the multi-objective cost of assigning driver D to order 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D5E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Objective Function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Cost(D→O) = α·ETA + β·(1 - AcceptanceRate) + γ·CancellationProbability + δ·SurgeZonePenalty + ε·DriverIdleTime
Default weights: α=0.45, β=0.25, γ=0.15, δ=0.10, ε=0.05
Weights are tunable per city via feature flags without redeployment.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Algorithm Selection by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Order Volume</w:t>
            </w:r>
          </w:p>
        </w:tc>
        <w:tc>
          <w:tcPr>
            <w:tcW w:type="dxa" w:w="41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Algorithm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Complexity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Launch: &lt; 500 concurrent orders</w:t>
            </w:r>
          </w:p>
        </w:tc>
        <w:tc>
          <w:tcPr>
            <w:tcW w:type="dxa" w:w="41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Greedy nearest-driver (lowest ETA wins)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 log N) — sub-millisecond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Growth: 500–5,000 concurrent orders</w:t>
            </w:r>
          </w:p>
        </w:tc>
        <w:tc>
          <w:tcPr>
            <w:tcW w:type="dxa" w:w="41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Hungarian Algorithm (optimal bipartite matching)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O(N³) — acceptable at this range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Scale: 5,000+ concurrent orders</w:t>
            </w:r>
          </w:p>
        </w:tc>
        <w:tc>
          <w:tcPr>
            <w:tcW w:type="dxa" w:w="41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Auction Algorithm or Approximate NN with LP relaxation</w:t>
            </w:r>
          </w:p>
        </w:tc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O(N² log N) — required above 5K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matching engine is designed with a strategy pattern: algorithm selection is a runtime configuration, not a code change. The launch deployment ships all three algorithms; promotion is triggered by a feature flag when concurrent order thresholds are crossed.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Event Infrastructure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Kafka topology and the shared event backbone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Kafka is the load-bearing infrastructure of this architecture. It serves three roles simultaneously: the real-time event bus for dispatch, the data source for surge pricing computation, and the audit log for compliance and replay. Design it correctly at Phase 1 and the surge pricing pipeline is largely pre-built.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Topic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4000"/>
      </w:tblGrid>
      <w:tr>
        <w:trPr>
          <w:tblHeader/>
        </w:trPr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2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Partitioning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Consumers</w:t>
            </w:r>
          </w:p>
        </w:tc>
      </w:tr>
      <w:tr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driver.location.updated</w:t>
            </w:r>
          </w:p>
        </w:tc>
        <w:tc>
          <w:tcPr>
            <w:tcW w:type="dxa" w:w="2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city (1 partition per city)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Matching Engine, Surge Pricing, Analytics</w:t>
            </w:r>
          </w:p>
        </w:tc>
      </w:tr>
      <w:tr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order.created</w:t>
            </w:r>
          </w:p>
        </w:tc>
        <w:tc>
          <w:tcPr>
            <w:tcW w:type="dxa" w:w="2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city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Matching Engine, Notification Service</w:t>
            </w:r>
          </w:p>
        </w:tc>
      </w:tr>
      <w:tr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order.assigned</w:t>
            </w:r>
          </w:p>
        </w:tc>
        <w:tc>
          <w:tcPr>
            <w:tcW w:type="dxa" w:w="2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order_id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App, Customer App, State Machine</w:t>
            </w:r>
          </w:p>
        </w:tc>
      </w:tr>
      <w:tr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order.status.updated</w:t>
            </w:r>
          </w:p>
        </w:tc>
        <w:tc>
          <w:tcPr>
            <w:tcW w:type="dxa" w:w="2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order_id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 App, Analytics, Billing</w:t>
            </w:r>
          </w:p>
        </w:tc>
      </w:tr>
      <w:tr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driver.state.changed</w:t>
            </w:r>
          </w:p>
        </w:tc>
        <w:tc>
          <w:tcPr>
            <w:tcW w:type="dxa" w:w="2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city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Surge Pricing, Dashboard</w:t>
            </w:r>
          </w:p>
        </w:tc>
      </w:tr>
      <w:tr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surge.zone.updated</w:t>
            </w:r>
          </w:p>
        </w:tc>
        <w:tc>
          <w:tcPr>
            <w:tcW w:type="dxa" w:w="2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By city</w:t>
            </w:r>
          </w:p>
        </w:tc>
        <w:tc>
          <w:tcPr>
            <w:tcW w:type="dxa" w:w="4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Pricing Service, Driver App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Surge Pricing as a Kafka Consumer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surge pricing pipeline requires zero additional infrastructure beyond what dispatch already creates. It is implemented as three Kafka Streams jobs consuming existing topics: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Job 1 — Supply aggregator: Consumes driver.state.changed; computes available driver count per H3 zone per 30-second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Job 2 — Demand aggregator: Consumes order.created; computes order request rate per H3 zone per 30-second window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Job 3 — Surge calculator: Joins supply and demand streams; applies surge multiplier formula; publishes to surge.zone.updated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Simple surge formula at launch: multiplier = max(1.0, demand_rate / (supply_count * 0.7)) — tunable per city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D5E8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Why This Matters for Team Size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With 4–10 engineers, you cannot afford to build two independent data pipelines. The Kafka-first architecture means the surge pricing system is essentially free once dispatch is live — it is three Kafka Streams jobs consuming topics that already exist. Estimated engineering effort: 1 engineer, 2 weeks, after dispatch is production-stable.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07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Infrastructure &amp; Resilience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Distributed deployment, failure modes, and SLA protection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At 10+ cities with a sub-500ms SLA, infrastructure resilience is not optional. The most common failure modes in dispatch systems are not algorithm bugs — they are state management failures under partial network partition, Redis leader elections, and cascading timeouts during demand spikes.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Regional Deployment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Each city runs as an independent regional cluster: dedicated Kafka brokers, Redis Cluster shards, and Matching Engine pods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Cross-city coordination is handled only at the API Gateway layer (order routing, driver roaming at city boundaries)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Kubernetes (EKS or GKE) with geo-aware node pools per city; Horizontal Pod Autoscaler on Matching Engine pods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Service mesh (Istio or Linkerd) for mTLS between services and circuit-breaker policy enforcement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Critical Failure Recovery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Failure Mode</w:t>
            </w:r>
          </w:p>
        </w:tc>
        <w:tc>
          <w:tcPr>
            <w:tcW w:type="dxa" w:w="24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Detection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Recovery Action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primary failure</w:t>
            </w:r>
          </w:p>
        </w:tc>
        <w:tc>
          <w:tcPr>
            <w:tcW w:type="dxa" w:w="24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Sentinel/Cluster health check &lt; 5s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Automatic replica promotion; matching degrades to DB fallback for 15–30s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Kafka broker loss</w:t>
            </w:r>
          </w:p>
        </w:tc>
        <w:tc>
          <w:tcPr>
            <w:tcW w:type="dxa" w:w="24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Consumer lag spike &gt; 10,000 messages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Rebalance to surviving brokers; orders replay from offset on recovery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Matching Engine pod crash</w:t>
            </w:r>
          </w:p>
        </w:tc>
        <w:tc>
          <w:tcPr>
            <w:tcW w:type="dxa" w:w="24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Kubernetes liveness probe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Pod restart &lt; 30s; in-flight batch discarded, orders re-queued via Kafka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ETA Service overload</w:t>
            </w:r>
          </w:p>
        </w:tc>
        <w:tc>
          <w:tcPr>
            <w:tcW w:type="dxa" w:w="24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p99 latency &gt; 80ms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Circuit breaker opens; fallback to straight-line distance ETA for affected batch</w:t>
            </w:r>
          </w:p>
        </w:tc>
      </w:tr>
      <w:tr>
        <w:tc>
          <w:tcPr>
            <w:tcW w:type="dxa" w:w="26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City-wide GPS outage</w:t>
            </w:r>
          </w:p>
        </w:tc>
        <w:tc>
          <w:tcPr>
            <w:tcW w:type="dxa" w:w="24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update rate drops &gt; 60%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Last-known position used for up to 90 seconds; DEGRADED mode alert triggered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B4"/>
          <w:sz w:val="26"/>
          <w:szCs w:val="26"/>
        </w:rPr>
        <w:t xml:space="preserve">Observability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Metrics: Prometheus + Grafana; key SLIs: match latency p50/p95/p99, batch window fill rate, driver assignment rate, ETA accuracy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Tracing: Jaeger or Grafana Tempo; trace every order from ingestion to assignment across all services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Alerting: PagerDuty integration; alert on p99 match latency &gt; 400ms for 2 consecutive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Audit log: All match decisions written to immutable S3-compatible object store via Kafka Connect; required for enterprise SLA disputes</w:t>
      </w:r>
    </w:p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08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Implementation Roadmap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Phased delivery plan for a team of 4–10 engineers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roadmap is sequenced to deliver the minimum viable dispatch engine as fast as possible, then layer intelligence and revenue features on top of the same infrastructure. No phase requires a rewrite of the previous phase.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E8"/>
                <w:sz w:val="22"/>
                <w:szCs w:val="22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Foundation — Dispatch Core</w:t>
            </w:r>
            <w:r>
              <w:rPr>
                <w:rFonts w:ascii="Arial" w:cs="Arial" w:eastAsia="Arial" w:hAnsi="Arial"/>
                <w:color w:val="A0C4E8"/>
                <w:sz w:val="18"/>
                <w:szCs w:val="18"/>
              </w:rPr>
              <w:t xml:space="preserve">  |  Months 1–3</w:t>
            </w:r>
          </w:p>
        </w:tc>
      </w:tr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D5E8F5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Location Ingestion Service (gRPC, 100K concurrent connections)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H3 geospatial index in Redis Cluster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Greedy matching engine (nearest available driver, lowest ETA)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Kafka event bus: core topics defined and operational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State Machine with idempotent assignment (prevents double-dispatch)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Basic observability: Prometheus metrics, structured logging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Single-city deployment on Kubernetes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E8"/>
                <w:sz w:val="22"/>
                <w:szCs w:val="22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Reliability &amp; Multi-City</w:t>
            </w:r>
            <w:r>
              <w:rPr>
                <w:rFonts w:ascii="Arial" w:cs="Arial" w:eastAsia="Arial" w:hAnsi="Arial"/>
                <w:color w:val="A0C4E8"/>
                <w:sz w:val="18"/>
                <w:szCs w:val="18"/>
              </w:rPr>
              <w:t xml:space="preserve">  |  Months 3–6</w:t>
            </w:r>
          </w:p>
        </w:tc>
      </w:tr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Regional deployment: independent cluster per city, geo-aware routing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Road graph ETA Service (OpenStreetMap + Contraction Hierarchies)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Batch optimization window (200–400ms) replacing per-order greedy dispatch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Basic surge pricing: 3 Kafka Streams jobs on existing topics (2 weeks effort)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Circuit breakers and fallback modes for all critical service paths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Distributed tracing (Jaeger) and SLA alerting (PagerDuty)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Enterprise audit log to object storage via Kafka Connect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8C8E8"/>
                <w:sz w:val="22"/>
                <w:szCs w:val="22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Intelligence Layer</w:t>
            </w:r>
            <w:r>
              <w:rPr>
                <w:rFonts w:ascii="Arial" w:cs="Arial" w:eastAsia="Arial" w:hAnsi="Arial"/>
                <w:color w:val="A0C4E8"/>
                <w:sz w:val="18"/>
                <w:szCs w:val="18"/>
              </w:rPr>
              <w:t xml:space="preserve">  |  Months 6–12</w:t>
            </w:r>
          </w:p>
        </w:tc>
      </w:tr>
      <w:tr>
        <w:tc>
          <w:tcPr>
            <w:tcW w:type="dxa" w:w="9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ML-based ETA model (XGBoost) trained on historical trip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Hungarian Algorithm upgrade for orders exceeding 500 concurrent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Advanced surge pricing: demand prediction, zone-level multiplier tuning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positioning signals: predictive rebalancing during demand forecast events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Multi-tenancy: isolated routing rules per enterprise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Flink/Spark Structured Streaming for complex surge analytics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09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Technology Stack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Recommended components and rationale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connection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gRPC + Protocol Buffers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10x more efficient than REST for high-frequency location updates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Geospatial index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Cluster + H3 (Uber)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Sub-millisecond proximity queries; H3 battle-tested at Uber scale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Event streaming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Apache Kafka (or Redpanda)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 facto standard; Redpanda for simpler ops with smaller team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Road graph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 CH graph service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OpenStreetMap base; Neo4j acceptable if team lacks graph expertise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Stream processing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Kafka Streams (Phase 1–2)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separate cluster required; Flink upgrade in Phase 3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Container orchestration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Kubernetes (EKS/GKE)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KEDA for event-driven autoscaling on Kafka consumer lag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mesh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Istio or Linkerd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mTLS, circuit breakers, traffic policies between services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Observability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Prometheus + Grafana + Jaeger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Open-source stack; avoids vendor lock-in at this stage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Object storage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S3-compatible (AWS S3/MinIO)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Immutable audit log via Kafka Connect; cheap at scale</w:t>
            </w:r>
          </w:p>
        </w:tc>
      </w:tr>
      <w:tr>
        <w:tc>
          <w:tcPr>
            <w:tcW w:type="dxa" w:w="2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ML serving (Phase 3)</w:t>
            </w:r>
          </w:p>
        </w:tc>
        <w:tc>
          <w:tcPr>
            <w:tcW w:type="dxa" w:w="30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Triton Inference Server</w:t>
            </w:r>
          </w:p>
        </w:tc>
        <w:tc>
          <w:tcPr>
            <w:tcW w:type="dxa" w:w="43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Handles XGBoost and future neural models; GPU-ready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10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B4" w:val="clear"/>
            <w:tcMar>
              <w:top w:type="dxa" w:w="80"/>
              <w:left w:type="dxa" w:w="200"/>
              <w:bottom w:type="dxa" w:w="80"/>
              <w:right w:type="dxa" w:w="160"/>
            </w:tcMar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Key Risks &amp; Mitigations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DEF"/>
                <w:sz w:val="18"/>
                <w:szCs w:val="18"/>
              </w:rPr>
              <w:t xml:space="preserve">Design-time decisions that prevent operational failures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State management under partial failure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Double-dispatch, lost orders</w:t>
            </w:r>
          </w:p>
        </w:tc>
        <w:tc>
          <w:tcPr>
            <w:tcW w:type="dxa" w:w="49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Idempotency keys on all Kafka consumers; distributed locking (Redlock) for assignment commit</w:t>
            </w:r>
          </w:p>
        </w:tc>
      </w:tr>
      <w:tr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Redis leader election during peak load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Match latency spike &gt; SLA</w:t>
            </w:r>
          </w:p>
        </w:tc>
        <w:tc>
          <w:tcPr>
            <w:tcW w:type="dxa" w:w="49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use Redis Sentinel; use Redis Cluster with automatic failover &lt; 5 seconds</w:t>
            </w:r>
          </w:p>
        </w:tc>
      </w:tr>
      <w:tr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Cross-city driver roaming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 falls between regional clusters</w:t>
            </w:r>
          </w:p>
        </w:tc>
        <w:tc>
          <w:tcPr>
            <w:tcW w:type="dxa" w:w="49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API Gateway handles boundary detection; driver re-registered in new city cluster on first update</w:t>
            </w:r>
          </w:p>
        </w:tc>
      </w:tr>
      <w:tr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Kafka consumer lag under load spike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Order backlog builds faster than dispatch</w:t>
            </w:r>
          </w:p>
        </w:tc>
        <w:tc>
          <w:tcPr>
            <w:tcW w:type="dxa" w:w="49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Monitor lag with Burrow; KEDA autoscales Matching Engine pods on consumer group lag metric</w:t>
            </w:r>
          </w:p>
        </w:tc>
      </w:tr>
      <w:tr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ETA model degradation over time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Poor match quality</w:t>
            </w:r>
          </w:p>
        </w:tc>
        <w:tc>
          <w:tcPr>
            <w:tcW w:type="dxa" w:w="49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Weekly automated retraining pipeline; A/B test new models against CH baseline before full rollout</w:t>
            </w:r>
          </w:p>
        </w:tc>
      </w:tr>
      <w:tr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Small team operational overload at 10+ cities</w:t>
            </w:r>
          </w:p>
        </w:tc>
        <w:tc>
          <w:tcPr>
            <w:tcW w:type="dxa" w:w="220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Incident response bandwidth exhausted</w:t>
            </w:r>
          </w:p>
        </w:tc>
        <w:tc>
          <w:tcPr>
            <w:tcW w:type="dxa" w:w="4960"/>
            <w:tcBorders>
              <w:top w:val="single" w:color="C5CFD6" w:sz="1"/>
              <w:left w:val="single" w:color="C5CFD6" w:sz="1"/>
              <w:bottom w:val="single" w:color="C5CFD6" w:sz="1"/>
              <w:right w:val="single" w:color="C5CFD6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Automate runbooks for top 5 failure modes; aim for zero-touch recovery on Redis and Kafka failures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FD6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999999"/>
        <w:sz w:val="16"/>
        <w:szCs w:val="16"/>
      </w:rPr>
      <w:t xml:space="preserve">© 2026 Driver Delivery Platform — Enterprise Architecture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2E6DB4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6"/>
      </w:pBdr>
      <w:tabs>
        <w:tab w:val="right" w:pos="9026"/>
      </w:tabs>
      <w:spacing w:after="120" w:before="0"/>
    </w:pPr>
    <w:r>
      <w:rPr>
        <w:rFonts w:ascii="Arial" w:cs="Arial" w:eastAsia="Arial" w:hAnsi="Arial"/>
        <w:color w:val="2E6DB4"/>
        <w:sz w:val="16"/>
        <w:szCs w:val="16"/>
      </w:rPr>
      <w:t xml:space="preserve">Driver Delivery Platform — Architecture Document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CONFIDENTIAL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C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2026-05-25T10:27:21.763Z</dcterms:created>
  <dcterms:modified xsi:type="dcterms:W3CDTF">2026-05-25T10:27:21.763Z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