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0656" w14:textId="77777777" w:rsidR="004C5649" w:rsidRPr="00276A67" w:rsidRDefault="004C5649" w:rsidP="004C5649">
      <w:r w:rsidRPr="00276A67">
        <w:rPr>
          <w:b/>
          <w:bCs/>
        </w:rPr>
        <w:t>Part 5 (Advanced Features Implementation - Second Editing Bar)</w:t>
      </w:r>
      <w:r w:rsidRPr="00276A67">
        <w:rPr>
          <w:b/>
          <w:bCs/>
        </w:rPr>
        <w:br/>
        <w:t xml:space="preserve">Difficulty Rating: </w:t>
      </w:r>
      <w:r>
        <w:rPr>
          <w:b/>
          <w:bCs/>
          <w:lang w:val="en-US"/>
        </w:rPr>
        <w:t>8</w:t>
      </w:r>
      <w:r w:rsidRPr="00276A67">
        <w:rPr>
          <w:b/>
          <w:bCs/>
        </w:rPr>
        <w:t>/10</w:t>
      </w:r>
    </w:p>
    <w:p w14:paraId="612EE2EA" w14:textId="77777777" w:rsidR="004C5649" w:rsidRPr="00276A67" w:rsidRDefault="004C5649" w:rsidP="004C5649">
      <w:r w:rsidRPr="00276A67">
        <w:rPr>
          <w:b/>
          <w:bCs/>
        </w:rPr>
        <w:t>Overview:</w:t>
      </w:r>
      <w:r w:rsidRPr="00276A67">
        <w:t xml:space="preserve"> In this part, you will leverage the already coded second editing bar (T2) to enhance the capabilities of the movie editing app. The second editing bar runs parallel to the existing editing bar (T1), offering users more flexibility and intricate editing possibilities. T2 enables users to load files independently onto this bar, allowing for overlapping and precise control over the arrangement of videos in the project.</w:t>
      </w:r>
    </w:p>
    <w:p w14:paraId="5EC40465" w14:textId="77777777" w:rsidR="004C5649" w:rsidRPr="00276A67" w:rsidRDefault="004C5649" w:rsidP="004C5649">
      <w:r w:rsidRPr="00276A67">
        <w:rPr>
          <w:b/>
          <w:bCs/>
        </w:rPr>
        <w:t>Detailed Instructions:</w:t>
      </w:r>
    </w:p>
    <w:p w14:paraId="20E98B48" w14:textId="77777777" w:rsidR="004C5649" w:rsidRPr="00276A67" w:rsidRDefault="004C5649" w:rsidP="004C5649">
      <w:pPr>
        <w:numPr>
          <w:ilvl w:val="0"/>
          <w:numId w:val="1"/>
        </w:numPr>
      </w:pPr>
      <w:r w:rsidRPr="00276A67">
        <w:rPr>
          <w:b/>
          <w:bCs/>
        </w:rPr>
        <w:t>Utilizing T2:</w:t>
      </w:r>
    </w:p>
    <w:p w14:paraId="3A9114E9" w14:textId="77777777" w:rsidR="004C5649" w:rsidRPr="00276A67" w:rsidRDefault="004C5649" w:rsidP="004C5649">
      <w:pPr>
        <w:numPr>
          <w:ilvl w:val="1"/>
          <w:numId w:val="1"/>
        </w:numPr>
      </w:pPr>
      <w:r w:rsidRPr="00276A67">
        <w:t>Utilize the pre-coded HTML and CSS for the second editing bar (T2), ensuring it is displayed parallel to T1.</w:t>
      </w:r>
    </w:p>
    <w:p w14:paraId="6ADBFA9F" w14:textId="77777777" w:rsidR="004C5649" w:rsidRPr="00276A67" w:rsidRDefault="004C5649" w:rsidP="004C5649">
      <w:pPr>
        <w:numPr>
          <w:ilvl w:val="1"/>
          <w:numId w:val="1"/>
        </w:numPr>
      </w:pPr>
      <w:r w:rsidRPr="00276A67">
        <w:t>When inserting a file onto T2, follow the same procedure as inserting onto T1</w:t>
      </w:r>
      <w:r>
        <w:rPr>
          <w:lang w:val="en-US"/>
        </w:rPr>
        <w:t>:</w:t>
      </w:r>
      <w:r w:rsidRPr="00276A67">
        <w:t xml:space="preserve"> </w:t>
      </w:r>
      <w:r>
        <w:rPr>
          <w:lang w:val="en-US"/>
        </w:rPr>
        <w:t>a</w:t>
      </w:r>
      <w:r w:rsidRPr="00276A67">
        <w:t>fter making a file active, click on the T2 bar to load the file onto it.</w:t>
      </w:r>
    </w:p>
    <w:p w14:paraId="142A86A6" w14:textId="77777777" w:rsidR="004C5649" w:rsidRPr="00276A67" w:rsidRDefault="004C5649" w:rsidP="004C5649">
      <w:pPr>
        <w:numPr>
          <w:ilvl w:val="0"/>
          <w:numId w:val="1"/>
        </w:numPr>
      </w:pPr>
      <w:r w:rsidRPr="00276A67">
        <w:rPr>
          <w:b/>
          <w:bCs/>
        </w:rPr>
        <w:t>Overlapping and Layering:</w:t>
      </w:r>
    </w:p>
    <w:p w14:paraId="3E7C3C89" w14:textId="77777777" w:rsidR="004C5649" w:rsidRPr="00276A67" w:rsidRDefault="004C5649" w:rsidP="004C5649">
      <w:pPr>
        <w:numPr>
          <w:ilvl w:val="1"/>
          <w:numId w:val="1"/>
        </w:numPr>
      </w:pPr>
      <w:r w:rsidRPr="00276A67">
        <w:t>Enable overlapping of files between T1 and T2, giving users the ability to create layered compositions.</w:t>
      </w:r>
    </w:p>
    <w:p w14:paraId="3F2B3062" w14:textId="77777777" w:rsidR="004C5649" w:rsidRPr="00276A67" w:rsidRDefault="004C5649" w:rsidP="004C5649">
      <w:pPr>
        <w:numPr>
          <w:ilvl w:val="0"/>
          <w:numId w:val="1"/>
        </w:numPr>
      </w:pPr>
      <w:r w:rsidRPr="00276A67">
        <w:rPr>
          <w:b/>
          <w:bCs/>
        </w:rPr>
        <w:t>Saving Projects with Overlapping Parts:</w:t>
      </w:r>
    </w:p>
    <w:p w14:paraId="76EBE68E" w14:textId="77777777" w:rsidR="004C5649" w:rsidRDefault="004C5649" w:rsidP="004C5649">
      <w:pPr>
        <w:numPr>
          <w:ilvl w:val="1"/>
          <w:numId w:val="1"/>
        </w:numPr>
      </w:pPr>
      <w:r w:rsidRPr="00276A67">
        <w:t>When saving a project, consider only one track for each overlapped part. Identify the top file in the overlapping section and treat it as the primary file for that segment.</w:t>
      </w:r>
    </w:p>
    <w:p w14:paraId="52F8D650" w14:textId="77777777" w:rsidR="004C5649" w:rsidRPr="00276A67" w:rsidRDefault="004C5649" w:rsidP="004C5649">
      <w:r>
        <w:rPr>
          <w:b/>
          <w:bCs/>
          <w:lang w:val="en-US"/>
        </w:rPr>
        <w:t>NOTE</w:t>
      </w:r>
      <w:r w:rsidRPr="00B337AF">
        <w:rPr>
          <w:b/>
          <w:bCs/>
        </w:rPr>
        <w:t xml:space="preserve"> Regarding Loading Projects:</w:t>
      </w:r>
      <w:r w:rsidRPr="00B337AF">
        <w:t xml:space="preserve"> When loading a project that originally had files on both tracks with overlapping, the loading process will now organize the project with files only on one track. The top file of the overlapped part will be placed in the correct position on that track, ensuring a seamless transition from the saved configuration.</w:t>
      </w:r>
    </w:p>
    <w:p w14:paraId="2F42974D" w14:textId="77777777" w:rsidR="004C5649" w:rsidRPr="00276A67" w:rsidRDefault="004C5649" w:rsidP="004C5649">
      <w:r w:rsidRPr="00276A67">
        <w:rPr>
          <w:b/>
          <w:bCs/>
        </w:rPr>
        <w:t>Example Scenario:</w:t>
      </w:r>
      <w:r w:rsidRPr="00276A67">
        <w:t xml:space="preserve"> Now, users have the ability to work with two editing bars (T1 and T2), offering a layered approach to video editing. They can load files onto either bar independently, allowing for overlapping and precise control over the arrangement of videos in the project. When saving a project with overlapping parts, only one track is considered for each overlapped segment, enhancing the clarity and organization of the editing process.</w:t>
      </w:r>
    </w:p>
    <w:p w14:paraId="28B32F74" w14:textId="77777777" w:rsidR="004C5649" w:rsidRDefault="004C5649" w:rsidP="004C5649"/>
    <w:tbl>
      <w:tblPr>
        <w:tblStyle w:val="TableGrid"/>
        <w:tblW w:w="0" w:type="auto"/>
        <w:tblLook w:val="04A0" w:firstRow="1" w:lastRow="0" w:firstColumn="1" w:lastColumn="0" w:noHBand="0" w:noVBand="1"/>
      </w:tblPr>
      <w:tblGrid>
        <w:gridCol w:w="4508"/>
        <w:gridCol w:w="4508"/>
      </w:tblGrid>
      <w:tr w:rsidR="004C5649" w14:paraId="1ACF4AF9" w14:textId="77777777" w:rsidTr="00D64E78">
        <w:tc>
          <w:tcPr>
            <w:tcW w:w="4508" w:type="dxa"/>
          </w:tcPr>
          <w:p w14:paraId="7D303DBE" w14:textId="77777777" w:rsidR="004C5649" w:rsidRDefault="004C5649" w:rsidP="00D64E78">
            <w:pPr>
              <w:rPr>
                <w:lang w:val="en-US"/>
              </w:rPr>
            </w:pPr>
            <w:r>
              <w:rPr>
                <w:lang w:val="en-US"/>
              </w:rPr>
              <w:t>T2:</w:t>
            </w:r>
            <w:r w:rsidRPr="00276A67">
              <w:rPr>
                <w:lang w:val="en-US"/>
              </w:rPr>
              <w:t xml:space="preserve"> </w:t>
            </w:r>
            <w:r>
              <w:rPr>
                <w:lang w:val="en-US"/>
              </w:rPr>
              <w:t>**</w:t>
            </w:r>
            <w:r>
              <w:rPr>
                <w:b/>
                <w:bCs/>
                <w:lang w:val="en-US"/>
              </w:rPr>
              <w:t>##</w:t>
            </w:r>
            <w:r>
              <w:rPr>
                <w:lang w:val="en-US"/>
              </w:rPr>
              <w:br/>
              <w:t xml:space="preserve">T1:           </w:t>
            </w:r>
            <w:r>
              <w:rPr>
                <w:b/>
                <w:bCs/>
                <w:lang w:val="en-US"/>
              </w:rPr>
              <w:t>&amp;&amp;</w:t>
            </w:r>
            <w:r>
              <w:rPr>
                <w:lang w:val="en-US"/>
              </w:rPr>
              <w:t>@@</w:t>
            </w:r>
            <w:r>
              <w:rPr>
                <w:lang w:val="en-US"/>
              </w:rPr>
              <w:br/>
            </w:r>
            <w:r>
              <w:rPr>
                <w:lang w:val="en-US"/>
              </w:rPr>
              <w:br/>
              <w:t>Saved Project and then Loaded onto T1 or T2: **</w:t>
            </w:r>
            <w:r>
              <w:rPr>
                <w:b/>
                <w:bCs/>
                <w:lang w:val="en-US"/>
              </w:rPr>
              <w:t>##&amp;&amp;</w:t>
            </w:r>
            <w:r>
              <w:rPr>
                <w:lang w:val="en-US"/>
              </w:rPr>
              <w:t>@@</w:t>
            </w:r>
          </w:p>
          <w:p w14:paraId="3EBDA29A" w14:textId="77777777" w:rsidR="004C5649" w:rsidRPr="00534D4D" w:rsidRDefault="004C5649" w:rsidP="00D64E78">
            <w:pPr>
              <w:rPr>
                <w:lang w:val="en-US"/>
              </w:rPr>
            </w:pPr>
          </w:p>
        </w:tc>
        <w:tc>
          <w:tcPr>
            <w:tcW w:w="4508" w:type="dxa"/>
          </w:tcPr>
          <w:p w14:paraId="0C13BC19" w14:textId="77777777" w:rsidR="004C5649" w:rsidRDefault="004C5649" w:rsidP="00D64E78">
            <w:pPr>
              <w:rPr>
                <w:lang w:val="en-US"/>
              </w:rPr>
            </w:pPr>
            <w:r>
              <w:rPr>
                <w:lang w:val="en-US"/>
              </w:rPr>
              <w:t>T2: **</w:t>
            </w:r>
            <w:r>
              <w:rPr>
                <w:b/>
                <w:bCs/>
                <w:lang w:val="en-US"/>
              </w:rPr>
              <w:t>##</w:t>
            </w:r>
            <w:r>
              <w:rPr>
                <w:lang w:val="en-US"/>
              </w:rPr>
              <w:br/>
              <w:t xml:space="preserve">T1:     </w:t>
            </w:r>
            <w:r>
              <w:rPr>
                <w:b/>
                <w:bCs/>
                <w:lang w:val="en-US"/>
              </w:rPr>
              <w:t>&amp;&amp;</w:t>
            </w:r>
            <w:r>
              <w:rPr>
                <w:lang w:val="en-US"/>
              </w:rPr>
              <w:t>@@</w:t>
            </w:r>
            <w:r>
              <w:rPr>
                <w:lang w:val="en-US"/>
              </w:rPr>
              <w:br/>
            </w:r>
          </w:p>
          <w:p w14:paraId="6C23CFDD" w14:textId="77777777" w:rsidR="004C5649" w:rsidRPr="00534D4D" w:rsidRDefault="004C5649" w:rsidP="00D64E78">
            <w:pPr>
              <w:rPr>
                <w:lang w:val="en-US"/>
              </w:rPr>
            </w:pPr>
            <w:r>
              <w:rPr>
                <w:lang w:val="en-US"/>
              </w:rPr>
              <w:t>Saved Project and then Loaded onto T1 or T2: **</w:t>
            </w:r>
            <w:r>
              <w:rPr>
                <w:b/>
                <w:bCs/>
                <w:lang w:val="en-US"/>
              </w:rPr>
              <w:t>##</w:t>
            </w:r>
            <w:r>
              <w:rPr>
                <w:lang w:val="en-US"/>
              </w:rPr>
              <w:t>@@ (## HIDES THE &amp;&amp; PART BECAUSE IT IS “ABOVE IT”)</w:t>
            </w:r>
          </w:p>
          <w:p w14:paraId="34EA47BF" w14:textId="77777777" w:rsidR="004C5649" w:rsidRPr="00534D4D" w:rsidRDefault="004C5649" w:rsidP="00D64E78">
            <w:pPr>
              <w:rPr>
                <w:lang w:val="en-US"/>
              </w:rPr>
            </w:pPr>
          </w:p>
        </w:tc>
      </w:tr>
      <w:tr w:rsidR="004C5649" w14:paraId="662912FB" w14:textId="77777777" w:rsidTr="00D64E78">
        <w:tc>
          <w:tcPr>
            <w:tcW w:w="4508" w:type="dxa"/>
          </w:tcPr>
          <w:p w14:paraId="1D7BEB1B" w14:textId="77777777" w:rsidR="004C5649" w:rsidRDefault="004C5649" w:rsidP="00D64E78">
            <w:pPr>
              <w:jc w:val="center"/>
              <w:rPr>
                <w:lang w:val="en-US"/>
              </w:rPr>
            </w:pPr>
            <w:r>
              <w:rPr>
                <w:lang w:val="en-US"/>
              </w:rPr>
              <w:t>No OverLap;</w:t>
            </w:r>
          </w:p>
        </w:tc>
        <w:tc>
          <w:tcPr>
            <w:tcW w:w="4508" w:type="dxa"/>
          </w:tcPr>
          <w:p w14:paraId="35F72A93" w14:textId="77777777" w:rsidR="004C5649" w:rsidRDefault="004C5649" w:rsidP="00D64E78">
            <w:pPr>
              <w:jc w:val="center"/>
              <w:rPr>
                <w:lang w:val="en-US"/>
              </w:rPr>
            </w:pPr>
            <w:r>
              <w:rPr>
                <w:lang w:val="en-US"/>
              </w:rPr>
              <w:t>With OverLap;</w:t>
            </w:r>
          </w:p>
        </w:tc>
      </w:tr>
    </w:tbl>
    <w:p w14:paraId="51B1BD9B" w14:textId="77777777" w:rsidR="00E81A05" w:rsidRDefault="00E81A05"/>
    <w:sectPr w:rsidR="00E8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16D7"/>
    <w:multiLevelType w:val="multilevel"/>
    <w:tmpl w:val="B4DE1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06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49"/>
    <w:rsid w:val="0041523C"/>
    <w:rsid w:val="004C5649"/>
    <w:rsid w:val="00E81A0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3741"/>
  <w15:chartTrackingRefBased/>
  <w15:docId w15:val="{F8C48986-C01E-406A-98F7-6AEC9343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649"/>
  </w:style>
  <w:style w:type="paragraph" w:styleId="Heading1">
    <w:name w:val="heading 1"/>
    <w:basedOn w:val="Normal"/>
    <w:next w:val="Normal"/>
    <w:link w:val="Heading1Char"/>
    <w:uiPriority w:val="9"/>
    <w:qFormat/>
    <w:rsid w:val="004C564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C564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564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564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C564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C5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4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C56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564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564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C564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C5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649"/>
    <w:rPr>
      <w:rFonts w:eastAsiaTheme="majorEastAsia" w:cstheme="majorBidi"/>
      <w:color w:val="272727" w:themeColor="text1" w:themeTint="D8"/>
    </w:rPr>
  </w:style>
  <w:style w:type="paragraph" w:styleId="Title">
    <w:name w:val="Title"/>
    <w:basedOn w:val="Normal"/>
    <w:next w:val="Normal"/>
    <w:link w:val="TitleChar"/>
    <w:uiPriority w:val="10"/>
    <w:qFormat/>
    <w:rsid w:val="004C5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649"/>
    <w:pPr>
      <w:spacing w:before="160"/>
      <w:jc w:val="center"/>
    </w:pPr>
    <w:rPr>
      <w:i/>
      <w:iCs/>
      <w:color w:val="404040" w:themeColor="text1" w:themeTint="BF"/>
    </w:rPr>
  </w:style>
  <w:style w:type="character" w:customStyle="1" w:styleId="QuoteChar">
    <w:name w:val="Quote Char"/>
    <w:basedOn w:val="DefaultParagraphFont"/>
    <w:link w:val="Quote"/>
    <w:uiPriority w:val="29"/>
    <w:rsid w:val="004C5649"/>
    <w:rPr>
      <w:i/>
      <w:iCs/>
      <w:color w:val="404040" w:themeColor="text1" w:themeTint="BF"/>
    </w:rPr>
  </w:style>
  <w:style w:type="paragraph" w:styleId="ListParagraph">
    <w:name w:val="List Paragraph"/>
    <w:basedOn w:val="Normal"/>
    <w:uiPriority w:val="34"/>
    <w:qFormat/>
    <w:rsid w:val="004C5649"/>
    <w:pPr>
      <w:ind w:left="720"/>
      <w:contextualSpacing/>
    </w:pPr>
  </w:style>
  <w:style w:type="character" w:styleId="IntenseEmphasis">
    <w:name w:val="Intense Emphasis"/>
    <w:basedOn w:val="DefaultParagraphFont"/>
    <w:uiPriority w:val="21"/>
    <w:qFormat/>
    <w:rsid w:val="004C5649"/>
    <w:rPr>
      <w:i/>
      <w:iCs/>
      <w:color w:val="2E74B5" w:themeColor="accent1" w:themeShade="BF"/>
    </w:rPr>
  </w:style>
  <w:style w:type="paragraph" w:styleId="IntenseQuote">
    <w:name w:val="Intense Quote"/>
    <w:basedOn w:val="Normal"/>
    <w:next w:val="Normal"/>
    <w:link w:val="IntenseQuoteChar"/>
    <w:uiPriority w:val="30"/>
    <w:qFormat/>
    <w:rsid w:val="004C564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C5649"/>
    <w:rPr>
      <w:i/>
      <w:iCs/>
      <w:color w:val="2E74B5" w:themeColor="accent1" w:themeShade="BF"/>
    </w:rPr>
  </w:style>
  <w:style w:type="character" w:styleId="IntenseReference">
    <w:name w:val="Intense Reference"/>
    <w:basedOn w:val="DefaultParagraphFont"/>
    <w:uiPriority w:val="32"/>
    <w:qFormat/>
    <w:rsid w:val="004C5649"/>
    <w:rPr>
      <w:b/>
      <w:bCs/>
      <w:smallCaps/>
      <w:color w:val="2E74B5" w:themeColor="accent1" w:themeShade="BF"/>
      <w:spacing w:val="5"/>
    </w:rPr>
  </w:style>
  <w:style w:type="table" w:styleId="TableGrid">
    <w:name w:val="Table Grid"/>
    <w:basedOn w:val="TableNormal"/>
    <w:uiPriority w:val="39"/>
    <w:rsid w:val="004C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1</cp:revision>
  <dcterms:created xsi:type="dcterms:W3CDTF">2024-02-07T16:52:00Z</dcterms:created>
  <dcterms:modified xsi:type="dcterms:W3CDTF">2024-02-07T16:54:00Z</dcterms:modified>
</cp:coreProperties>
</file>