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3FF8B" w14:textId="77777777" w:rsidR="00020B4D" w:rsidRPr="00020B4D" w:rsidRDefault="00020B4D" w:rsidP="00020B4D">
      <w:pPr>
        <w:rPr>
          <w:b/>
        </w:rPr>
      </w:pPr>
      <w:r w:rsidRPr="00020B4D">
        <w:rPr>
          <w:b/>
        </w:rPr>
        <w:t>Installing a VRA</w:t>
      </w:r>
    </w:p>
    <w:p w14:paraId="49BF686A" w14:textId="77777777" w:rsidR="00020B4D" w:rsidRDefault="00020B4D" w:rsidP="00020B4D">
      <w:r>
        <w:t>It is recommended to install a VRA on every host in every site so that if protected virtual machines are moved from one host in</w:t>
      </w:r>
    </w:p>
    <w:p w14:paraId="4F157A28" w14:textId="77777777" w:rsidR="00020B4D" w:rsidRDefault="00020B4D" w:rsidP="00020B4D">
      <w:r>
        <w:t>the cluster to another host in the cluster there is always a VRA to protect the moved virtual machines.</w:t>
      </w:r>
    </w:p>
    <w:p w14:paraId="05FC2D99" w14:textId="77777777" w:rsidR="00020B4D" w:rsidRDefault="00020B4D" w:rsidP="00020B4D">
      <w:r>
        <w:t>VRA Installation Requirements</w:t>
      </w:r>
    </w:p>
    <w:p w14:paraId="366DEAA0" w14:textId="77777777" w:rsidR="00020B4D" w:rsidRPr="00020B4D" w:rsidRDefault="00020B4D" w:rsidP="00020B4D">
      <w:pPr>
        <w:rPr>
          <w:b/>
        </w:rPr>
      </w:pPr>
      <w:r w:rsidRPr="00020B4D">
        <w:rPr>
          <w:b/>
        </w:rPr>
        <w:t>To install a VRA you require the following:</w:t>
      </w:r>
    </w:p>
    <w:p w14:paraId="31CEBDC3" w14:textId="77777777" w:rsidR="00020B4D" w:rsidRDefault="00020B4D" w:rsidP="00020B4D">
      <w:r>
        <w:rPr>
          <w:rFonts w:ascii="Arial" w:hAnsi="Arial" w:cs="Arial"/>
        </w:rPr>
        <w:t>■</w:t>
      </w:r>
      <w:r>
        <w:t xml:space="preserve"> 12.5GB datastore space.</w:t>
      </w:r>
    </w:p>
    <w:p w14:paraId="6352C02C" w14:textId="77777777" w:rsidR="00020B4D" w:rsidRDefault="00020B4D" w:rsidP="00020B4D">
      <w:r>
        <w:rPr>
          <w:rFonts w:ascii="Arial" w:hAnsi="Arial" w:cs="Arial"/>
        </w:rPr>
        <w:t>■</w:t>
      </w:r>
      <w:r>
        <w:t xml:space="preserve"> At least 1GB of reserved memory.</w:t>
      </w:r>
    </w:p>
    <w:p w14:paraId="78A34C1F" w14:textId="77777777" w:rsidR="00020B4D" w:rsidRDefault="00020B4D" w:rsidP="00020B4D">
      <w:r>
        <w:t>Managing VRAs 163</w:t>
      </w:r>
    </w:p>
    <w:p w14:paraId="2BAC2FEF" w14:textId="77777777" w:rsidR="00020B4D" w:rsidRDefault="00020B4D" w:rsidP="00020B4D">
      <w:r>
        <w:rPr>
          <w:rFonts w:ascii="Arial" w:hAnsi="Arial" w:cs="Arial"/>
        </w:rPr>
        <w:t>■</w:t>
      </w:r>
      <w:r>
        <w:t xml:space="preserve"> The ESX/</w:t>
      </w:r>
      <w:proofErr w:type="spellStart"/>
      <w:r>
        <w:t>ESXi</w:t>
      </w:r>
      <w:proofErr w:type="spellEnd"/>
      <w:r>
        <w:t xml:space="preserve"> host version must be 4.0U1 or higher and Ports 22 and 443 must be enabled on the host during the</w:t>
      </w:r>
    </w:p>
    <w:p w14:paraId="07B7A23E" w14:textId="77777777" w:rsidR="00020B4D" w:rsidRDefault="00020B4D" w:rsidP="00020B4D">
      <w:r>
        <w:t>installation.</w:t>
      </w:r>
      <w:bookmarkStart w:id="0" w:name="_GoBack"/>
      <w:bookmarkEnd w:id="0"/>
    </w:p>
    <w:p w14:paraId="2AD7E3C4" w14:textId="77777777" w:rsidR="00020B4D" w:rsidRDefault="00020B4D" w:rsidP="00020B4D">
      <w:r>
        <w:t>You must also know the following information to install a VRA:</w:t>
      </w:r>
    </w:p>
    <w:p w14:paraId="3749955E" w14:textId="77777777" w:rsidR="00020B4D" w:rsidRDefault="00020B4D" w:rsidP="00020B4D">
      <w:r>
        <w:rPr>
          <w:rFonts w:ascii="Arial" w:hAnsi="Arial" w:cs="Arial"/>
        </w:rPr>
        <w:t>■</w:t>
      </w:r>
      <w:r>
        <w:t xml:space="preserve"> The datastore the VRA will use and the local network used by the host.</w:t>
      </w:r>
    </w:p>
    <w:p w14:paraId="1CF415B6" w14:textId="77777777" w:rsidR="00020B4D" w:rsidRDefault="00020B4D" w:rsidP="00020B4D">
      <w:r>
        <w:rPr>
          <w:rFonts w:ascii="Arial" w:hAnsi="Arial" w:cs="Arial"/>
        </w:rPr>
        <w:t>■</w:t>
      </w:r>
      <w:r>
        <w:t xml:space="preserve"> The network settings to access the peer site; either the default gateway or the IP address, subnet mask and gateway.</w:t>
      </w:r>
    </w:p>
    <w:p w14:paraId="5AF1A36F" w14:textId="77777777" w:rsidR="00020B4D" w:rsidRDefault="00020B4D" w:rsidP="00020B4D">
      <w:r>
        <w:rPr>
          <w:rFonts w:ascii="Arial" w:hAnsi="Arial" w:cs="Arial"/>
        </w:rPr>
        <w:t>■</w:t>
      </w:r>
      <w:r>
        <w:t xml:space="preserve"> If a static IP is used, which is the </w:t>
      </w:r>
      <w:proofErr w:type="spellStart"/>
      <w:r>
        <w:t>Zerto</w:t>
      </w:r>
      <w:proofErr w:type="spellEnd"/>
      <w:r>
        <w:t xml:space="preserve"> recommendation1</w:t>
      </w:r>
    </w:p>
    <w:p w14:paraId="0317BBA2" w14:textId="77777777" w:rsidR="00020B4D" w:rsidRDefault="00020B4D" w:rsidP="00020B4D">
      <w:r>
        <w:t>, instead of DHCP, the IP address, subnet mask and default</w:t>
      </w:r>
    </w:p>
    <w:p w14:paraId="4085F551" w14:textId="77777777" w:rsidR="00020B4D" w:rsidRDefault="00020B4D" w:rsidP="00020B4D">
      <w:r>
        <w:t>gateway to be used by the VRA.</w:t>
      </w:r>
    </w:p>
    <w:p w14:paraId="6E20F87F" w14:textId="77777777" w:rsidR="00020B4D" w:rsidRDefault="00020B4D" w:rsidP="00020B4D">
      <w:r>
        <w:t xml:space="preserve">Note: For the duration of the installation of the VRA, the </w:t>
      </w:r>
      <w:proofErr w:type="spellStart"/>
      <w:r>
        <w:t>Zerto</w:t>
      </w:r>
      <w:proofErr w:type="spellEnd"/>
      <w:r>
        <w:t xml:space="preserve"> Virtual Manager enables SSH in the vCenter Server.</w:t>
      </w:r>
    </w:p>
    <w:p w14:paraId="01EA0957" w14:textId="77777777" w:rsidR="00020B4D" w:rsidRDefault="00020B4D" w:rsidP="00020B4D">
      <w:r>
        <w:t>If the peer site VRAs are not on the default gateway, you must set up routing to enable the VRAs on this site to communicate</w:t>
      </w:r>
    </w:p>
    <w:p w14:paraId="0A7502FC" w14:textId="77777777" w:rsidR="00020B4D" w:rsidRDefault="00020B4D" w:rsidP="00020B4D">
      <w:r>
        <w:t>with the peer site VRAs.</w:t>
      </w:r>
    </w:p>
    <w:p w14:paraId="46002FC0" w14:textId="77777777" w:rsidR="00020B4D" w:rsidRDefault="00020B4D" w:rsidP="00020B4D">
      <w:r>
        <w:t>To set up routing:</w:t>
      </w:r>
    </w:p>
    <w:p w14:paraId="1034BE0C" w14:textId="77777777" w:rsidR="00020B4D" w:rsidRDefault="00020B4D" w:rsidP="00020B4D">
      <w:r>
        <w:t>1. In the SETUP &gt; VRAs tab, select MORE &gt; Paired Site Routing.</w:t>
      </w:r>
    </w:p>
    <w:p w14:paraId="526B8CBA" w14:textId="77777777" w:rsidR="00020B4D" w:rsidRDefault="00020B4D" w:rsidP="00020B4D">
      <w:r>
        <w:t>The Configure Paired Site Routing dialog is displayed.</w:t>
      </w:r>
    </w:p>
    <w:p w14:paraId="0302A885" w14:textId="77777777" w:rsidR="00020B4D" w:rsidRDefault="00020B4D" w:rsidP="00020B4D">
      <w:r>
        <w:t>2. Click Enable Paired Site Routing.</w:t>
      </w:r>
    </w:p>
    <w:p w14:paraId="1807ADD7" w14:textId="77777777" w:rsidR="00020B4D" w:rsidRDefault="00020B4D" w:rsidP="00020B4D">
      <w:r>
        <w:t>3. Specify the following and then click Save:</w:t>
      </w:r>
    </w:p>
    <w:p w14:paraId="79A4DB6F" w14:textId="77777777" w:rsidR="00020B4D" w:rsidRDefault="00020B4D" w:rsidP="00020B4D">
      <w:r>
        <w:t>Address – The IP address of the next hop at the local site, the router or gateway address, that is used to access the peer site</w:t>
      </w:r>
    </w:p>
    <w:p w14:paraId="4483295C" w14:textId="77777777" w:rsidR="00020B4D" w:rsidRDefault="00020B4D" w:rsidP="00020B4D">
      <w:r>
        <w:lastRenderedPageBreak/>
        <w:t>network.</w:t>
      </w:r>
    </w:p>
    <w:p w14:paraId="76D687F5" w14:textId="77777777" w:rsidR="00020B4D" w:rsidRDefault="00020B4D" w:rsidP="00020B4D">
      <w:r>
        <w:t>Subnet Mask – The subnet mask for the peer site network.</w:t>
      </w:r>
    </w:p>
    <w:p w14:paraId="1F2AC488" w14:textId="77777777" w:rsidR="00020B4D" w:rsidRDefault="00020B4D" w:rsidP="00020B4D">
      <w:r>
        <w:t>Gateway – The gateway for the peer site network.</w:t>
      </w:r>
    </w:p>
    <w:p w14:paraId="46C25911" w14:textId="77777777" w:rsidR="00020B4D" w:rsidRDefault="00020B4D" w:rsidP="00020B4D">
      <w:r>
        <w:t>These access details are used to access the VRAs on the peer site.</w:t>
      </w:r>
    </w:p>
    <w:p w14:paraId="28DFBBD7" w14:textId="77777777" w:rsidR="00020B4D" w:rsidRDefault="00020B4D" w:rsidP="00020B4D">
      <w:r>
        <w:t>The settings in the Configure Paired Site Routing dialog apply to all VRAs installed after the information is saved. Any existing</w:t>
      </w:r>
    </w:p>
    <w:p w14:paraId="2A35F8B4" w14:textId="77777777" w:rsidR="00020B4D" w:rsidRDefault="00020B4D" w:rsidP="00020B4D">
      <w:r>
        <w:t>VRA is not affected and access to these VRAs continues via the default gateway. If the default gateway stops being used, you</w:t>
      </w:r>
    </w:p>
    <w:p w14:paraId="7392E3CF" w14:textId="77777777" w:rsidR="00020B4D" w:rsidRDefault="00020B4D" w:rsidP="00020B4D">
      <w:r>
        <w:t>must reinstall the VRAs that were installed before setting up paired site routing.</w:t>
      </w:r>
    </w:p>
    <w:p w14:paraId="653A74E8" w14:textId="77777777" w:rsidR="00020B4D" w:rsidRDefault="00020B4D" w:rsidP="00020B4D">
      <w:r>
        <w:t xml:space="preserve">To install </w:t>
      </w:r>
      <w:proofErr w:type="spellStart"/>
      <w:r>
        <w:t>Zerto</w:t>
      </w:r>
      <w:proofErr w:type="spellEnd"/>
      <w:r>
        <w:t xml:space="preserve"> Virtual Replication Appliances (VRAs) on ESX/</w:t>
      </w:r>
      <w:proofErr w:type="spellStart"/>
      <w:r>
        <w:t>ESXi</w:t>
      </w:r>
      <w:proofErr w:type="spellEnd"/>
      <w:r>
        <w:t xml:space="preserve"> hosts:</w:t>
      </w:r>
    </w:p>
    <w:p w14:paraId="0EA3DA1A" w14:textId="77777777" w:rsidR="00020B4D" w:rsidRDefault="00020B4D" w:rsidP="00020B4D">
      <w:r>
        <w:t xml:space="preserve">1. In the </w:t>
      </w:r>
      <w:proofErr w:type="spellStart"/>
      <w:r>
        <w:t>Zerto</w:t>
      </w:r>
      <w:proofErr w:type="spellEnd"/>
      <w:r>
        <w:t xml:space="preserve"> User Interface, click SETUP &gt; VRAs.</w:t>
      </w:r>
    </w:p>
    <w:p w14:paraId="3EF2C78D" w14:textId="77777777" w:rsidR="00020B4D" w:rsidRDefault="00020B4D" w:rsidP="00020B4D">
      <w:r>
        <w:t>2. Select a host which requires a VRA and click NEW VRA.</w:t>
      </w:r>
    </w:p>
    <w:p w14:paraId="02DE373B" w14:textId="77777777" w:rsidR="00020B4D" w:rsidRDefault="00020B4D" w:rsidP="00020B4D">
      <w:r>
        <w:t>1. In a non-production environment it is often convenient to use DHCP to allocate an IP to the VRA. In a production environment this is not recommended. For</w:t>
      </w:r>
    </w:p>
    <w:p w14:paraId="21F97F18" w14:textId="77777777" w:rsidR="00020B4D" w:rsidRDefault="00020B4D" w:rsidP="00020B4D">
      <w:r>
        <w:t>example, if the DHCP server changes the IP allocation on a reboot, the VRA does not handle the change.</w:t>
      </w:r>
    </w:p>
    <w:p w14:paraId="7B8D7916" w14:textId="77777777" w:rsidR="00020B4D" w:rsidRDefault="00020B4D" w:rsidP="00020B4D">
      <w:r>
        <w:t>Managing VRAs 164</w:t>
      </w:r>
    </w:p>
    <w:p w14:paraId="7D6B28C4" w14:textId="77777777" w:rsidR="00020B4D" w:rsidRDefault="00020B4D" w:rsidP="00020B4D">
      <w:r>
        <w:t>The Configure and Install VRA dialog is displayed.</w:t>
      </w:r>
    </w:p>
    <w:p w14:paraId="1307D713" w14:textId="77777777" w:rsidR="00020B4D" w:rsidRDefault="00020B4D" w:rsidP="00020B4D">
      <w:r>
        <w:t>Note: If you selected a cluster or multiple hosts, only the first host in the displayed list is installed.</w:t>
      </w:r>
    </w:p>
    <w:p w14:paraId="2ED2AEB9" w14:textId="77777777" w:rsidR="00020B4D" w:rsidRDefault="00020B4D" w:rsidP="00020B4D">
      <w:r>
        <w:t>3. Specify the following Host Details:</w:t>
      </w:r>
    </w:p>
    <w:p w14:paraId="6385B93C" w14:textId="77777777" w:rsidR="00020B4D" w:rsidRDefault="00020B4D" w:rsidP="00020B4D">
      <w:r>
        <w:t>Host – The host under which the VRA is installed. The drop-down displays the hosts managed by the hypervisor</w:t>
      </w:r>
    </w:p>
    <w:p w14:paraId="1C201E52" w14:textId="77777777" w:rsidR="00020B4D" w:rsidRDefault="00020B4D" w:rsidP="00020B4D">
      <w:r>
        <w:t>management center which do not have a VRA installed, with the selected host displayed by default.</w:t>
      </w:r>
    </w:p>
    <w:p w14:paraId="1737FC5E" w14:textId="77777777" w:rsidR="00020B4D" w:rsidRDefault="00020B4D" w:rsidP="00020B4D">
      <w:r>
        <w:t xml:space="preserve">Host Root Password – The password used to access the host for the root user. This field is required for </w:t>
      </w:r>
      <w:proofErr w:type="spellStart"/>
      <w:r>
        <w:t>ESXi</w:t>
      </w:r>
      <w:proofErr w:type="spellEnd"/>
      <w:r>
        <w:t xml:space="preserve"> 4.x and 5.x</w:t>
      </w:r>
    </w:p>
    <w:p w14:paraId="59D96E0D" w14:textId="77777777" w:rsidR="00020B4D" w:rsidRDefault="00020B4D" w:rsidP="00020B4D">
      <w:r>
        <w:t>hosts. This field is disabled for ESX 4.x hosts. When the checkbox at the side is checked, the password is displayed as</w:t>
      </w:r>
    </w:p>
    <w:p w14:paraId="055FC2A4" w14:textId="77777777" w:rsidR="00020B4D" w:rsidRDefault="00020B4D" w:rsidP="00020B4D">
      <w:r>
        <w:t xml:space="preserve">asterisks. The password is used by the </w:t>
      </w:r>
      <w:proofErr w:type="spellStart"/>
      <w:r>
        <w:t>Zerto</w:t>
      </w:r>
      <w:proofErr w:type="spellEnd"/>
      <w:r>
        <w:t xml:space="preserve"> Virtual Manager when deploying and upgrading the VRA on this host. Also,</w:t>
      </w:r>
    </w:p>
    <w:p w14:paraId="45BABFDB" w14:textId="77777777" w:rsidR="00020B4D" w:rsidRDefault="00020B4D" w:rsidP="00020B4D">
      <w:r>
        <w:t xml:space="preserve">root access is required in case the </w:t>
      </w:r>
      <w:proofErr w:type="spellStart"/>
      <w:r>
        <w:t>Zerto</w:t>
      </w:r>
      <w:proofErr w:type="spellEnd"/>
      <w:r>
        <w:t xml:space="preserve"> host component is down and needs an automatic restart. The </w:t>
      </w:r>
      <w:proofErr w:type="spellStart"/>
      <w:r>
        <w:t>Zerto</w:t>
      </w:r>
      <w:proofErr w:type="spellEnd"/>
      <w:r>
        <w:t xml:space="preserve"> Virtual</w:t>
      </w:r>
    </w:p>
    <w:p w14:paraId="285F09D4" w14:textId="77777777" w:rsidR="00020B4D" w:rsidRDefault="00020B4D" w:rsidP="00020B4D">
      <w:r>
        <w:t>Manager checks that the password is valid once a day. If the password was changed, an alert is triggered, requesting the</w:t>
      </w:r>
    </w:p>
    <w:p w14:paraId="6108D89D" w14:textId="77777777" w:rsidR="00020B4D" w:rsidRDefault="00020B4D" w:rsidP="00020B4D">
      <w:r>
        <w:lastRenderedPageBreak/>
        <w:t>user enter the new password.</w:t>
      </w:r>
    </w:p>
    <w:p w14:paraId="2B6AEDA2" w14:textId="77777777" w:rsidR="00020B4D" w:rsidRDefault="00020B4D" w:rsidP="00020B4D">
      <w:r>
        <w:t>Datastore – The datastore that the VRA will use for protected virtual machine data on the recovery site, including the</w:t>
      </w:r>
    </w:p>
    <w:p w14:paraId="402B1739" w14:textId="77777777" w:rsidR="00020B4D" w:rsidRDefault="00020B4D" w:rsidP="00020B4D">
      <w:r>
        <w:t>journals. You can install more than one VRA on the same datastore.</w:t>
      </w:r>
    </w:p>
    <w:p w14:paraId="5026C876" w14:textId="77777777" w:rsidR="00020B4D" w:rsidRDefault="00020B4D" w:rsidP="00020B4D">
      <w:r>
        <w:t>Network – The network used to access the VRA.</w:t>
      </w:r>
    </w:p>
    <w:p w14:paraId="7AE54023" w14:textId="77777777" w:rsidR="00020B4D" w:rsidRDefault="00020B4D" w:rsidP="00020B4D">
      <w:r>
        <w:t>VRA RAM – The amount of memory to allocate to the VRA. The amount determines the maximum buffer size for the VRA</w:t>
      </w:r>
    </w:p>
    <w:p w14:paraId="47DA86C9" w14:textId="77777777" w:rsidR="00020B4D" w:rsidRDefault="00020B4D" w:rsidP="00020B4D">
      <w:r>
        <w:t>for buffering IOs written by the protected virtual machines, before the writes are sent over the network to the recovery</w:t>
      </w:r>
    </w:p>
    <w:p w14:paraId="2571A177" w14:textId="77777777" w:rsidR="00020B4D" w:rsidRDefault="00020B4D" w:rsidP="00020B4D">
      <w:r>
        <w:t>VRA. The recovery VRA also buffers the incoming IOs until they are written to the journal. If a buffer becomes full, a</w:t>
      </w:r>
    </w:p>
    <w:p w14:paraId="134C20E9" w14:textId="77777777" w:rsidR="00020B4D" w:rsidRDefault="00020B4D" w:rsidP="00020B4D">
      <w:r>
        <w:t>Bitmap Sync is performed after space is freed up in the buffer.</w:t>
      </w:r>
    </w:p>
    <w:p w14:paraId="6A97337A" w14:textId="77777777" w:rsidR="00020B4D" w:rsidRDefault="00020B4D" w:rsidP="00020B4D">
      <w:r>
        <w:t>AMOUNT OF VRA RAM VRA BUFFER POOL SIZE</w:t>
      </w:r>
    </w:p>
    <w:p w14:paraId="459ECF4C" w14:textId="77777777" w:rsidR="00020B4D" w:rsidRDefault="00020B4D" w:rsidP="00020B4D">
      <w:r>
        <w:t>1GB 450MB</w:t>
      </w:r>
    </w:p>
    <w:p w14:paraId="788379BD" w14:textId="77777777" w:rsidR="00020B4D" w:rsidRDefault="00020B4D" w:rsidP="00020B4D">
      <w:r>
        <w:t>2GB 1450MB</w:t>
      </w:r>
    </w:p>
    <w:p w14:paraId="66E22D69" w14:textId="77777777" w:rsidR="00020B4D" w:rsidRDefault="00020B4D" w:rsidP="00020B4D">
      <w:r>
        <w:t>3GB 2300MB</w:t>
      </w:r>
    </w:p>
    <w:p w14:paraId="0DF508C3" w14:textId="77777777" w:rsidR="00020B4D" w:rsidRDefault="00020B4D" w:rsidP="00020B4D">
      <w:r>
        <w:t>3GB 2300MB</w:t>
      </w:r>
    </w:p>
    <w:p w14:paraId="0C5DDEBC" w14:textId="77777777" w:rsidR="00020B4D" w:rsidRDefault="00020B4D" w:rsidP="00020B4D">
      <w:r>
        <w:t>4GB 3,300MB</w:t>
      </w:r>
    </w:p>
    <w:p w14:paraId="08368720" w14:textId="77777777" w:rsidR="00020B4D" w:rsidRDefault="00020B4D" w:rsidP="00020B4D">
      <w:r>
        <w:t>5GB 4,300MB</w:t>
      </w:r>
    </w:p>
    <w:p w14:paraId="2EEA8C46" w14:textId="77777777" w:rsidR="00020B4D" w:rsidRDefault="00020B4D" w:rsidP="00020B4D">
      <w:r>
        <w:t>6GB 5,300MB</w:t>
      </w:r>
    </w:p>
    <w:p w14:paraId="7714355D" w14:textId="77777777" w:rsidR="00020B4D" w:rsidRDefault="00020B4D" w:rsidP="00020B4D">
      <w:r>
        <w:t>7GB 6,300MB</w:t>
      </w:r>
    </w:p>
    <w:p w14:paraId="5D502C1E" w14:textId="77777777" w:rsidR="00020B4D" w:rsidRDefault="00020B4D" w:rsidP="00020B4D">
      <w:r>
        <w:t>8GB 7,300MB</w:t>
      </w:r>
    </w:p>
    <w:p w14:paraId="67B95423" w14:textId="77777777" w:rsidR="00020B4D" w:rsidRDefault="00020B4D" w:rsidP="00020B4D">
      <w:r>
        <w:t>9GB 8,300MB</w:t>
      </w:r>
    </w:p>
    <w:p w14:paraId="4BDDA95E" w14:textId="77777777" w:rsidR="00020B4D" w:rsidRDefault="00020B4D" w:rsidP="00020B4D">
      <w:r>
        <w:t>10GB 9,300MB</w:t>
      </w:r>
    </w:p>
    <w:p w14:paraId="11B74F25" w14:textId="77777777" w:rsidR="00020B4D" w:rsidRDefault="00020B4D" w:rsidP="00020B4D">
      <w:r>
        <w:t>11GB 10,300MB</w:t>
      </w:r>
    </w:p>
    <w:p w14:paraId="406409AB" w14:textId="77777777" w:rsidR="00020B4D" w:rsidRDefault="00020B4D" w:rsidP="00020B4D">
      <w:r>
        <w:t>Managing VRAs 165</w:t>
      </w:r>
    </w:p>
    <w:p w14:paraId="58D3CD0C" w14:textId="77777777" w:rsidR="00020B4D" w:rsidRDefault="00020B4D" w:rsidP="00020B4D">
      <w:r>
        <w:t>The protecting VRA can use 90% of the buffer for IOs to send over the network and the recovery VRA can use 75% of the</w:t>
      </w:r>
    </w:p>
    <w:p w14:paraId="506E1CBA" w14:textId="77777777" w:rsidR="00020B4D" w:rsidRDefault="00020B4D" w:rsidP="00020B4D">
      <w:r>
        <w:t>buffer. That is, for example, a protecting VRA defined with 2GB of RAM can buffer approximately 1305MB before the</w:t>
      </w:r>
    </w:p>
    <w:p w14:paraId="2B50DD78" w14:textId="77777777" w:rsidR="00020B4D" w:rsidRDefault="00020B4D" w:rsidP="00020B4D">
      <w:r>
        <w:t xml:space="preserve">buffer is </w:t>
      </w:r>
      <w:proofErr w:type="gramStart"/>
      <w:r>
        <w:t>full</w:t>
      </w:r>
      <w:proofErr w:type="gramEnd"/>
      <w:r>
        <w:t xml:space="preserve"> and a Bitmap Sync is required.</w:t>
      </w:r>
    </w:p>
    <w:p w14:paraId="584D0C86" w14:textId="77777777" w:rsidR="00020B4D" w:rsidRDefault="00020B4D" w:rsidP="00020B4D">
      <w:r>
        <w:lastRenderedPageBreak/>
        <w:t>Note: The number of virtual machines that a VRA can support is not dependent on the amount of VRA RAM.</w:t>
      </w:r>
    </w:p>
    <w:p w14:paraId="1EE658E8" w14:textId="77777777" w:rsidR="00020B4D" w:rsidRDefault="00020B4D" w:rsidP="00020B4D">
      <w:r>
        <w:t>VRA Group – Choose the VRA Group from the dropdown list. If you want to create a new VRA group, type in the name of</w:t>
      </w:r>
    </w:p>
    <w:p w14:paraId="05ED8929" w14:textId="77777777" w:rsidR="00020B4D" w:rsidRDefault="00020B4D" w:rsidP="00020B4D">
      <w:r>
        <w:t>the new group and click CREATE. You can then choose the new group from the dropdown list.</w:t>
      </w:r>
    </w:p>
    <w:p w14:paraId="04B3AB50" w14:textId="77777777" w:rsidR="00020B4D" w:rsidRDefault="00020B4D" w:rsidP="00020B4D">
      <w:r>
        <w:t xml:space="preserve">You group VRAs together when VRAs use different </w:t>
      </w:r>
      <w:proofErr w:type="gramStart"/>
      <w:r>
        <w:t>networks</w:t>
      </w:r>
      <w:proofErr w:type="gramEnd"/>
      <w:r>
        <w:t xml:space="preserve"> so they can be grouped by network, for example when the</w:t>
      </w:r>
    </w:p>
    <w:p w14:paraId="7BBFBF20" w14:textId="77777777" w:rsidR="00020B4D" w:rsidRDefault="00020B4D" w:rsidP="00020B4D">
      <w:r>
        <w:t>protected and recovery sites are managed by the same vCenter Server and you want to replicate from the branch site to</w:t>
      </w:r>
    </w:p>
    <w:p w14:paraId="06142F22" w14:textId="77777777" w:rsidR="00020B4D" w:rsidRDefault="00020B4D" w:rsidP="00020B4D">
      <w:r>
        <w:t>the main site. Within a group the priority assigned to a VPG dictates the bandwidth used and is applicable within a group</w:t>
      </w:r>
    </w:p>
    <w:p w14:paraId="4F60CC3F" w14:textId="77777777" w:rsidR="00020B4D" w:rsidRDefault="00020B4D" w:rsidP="00020B4D">
      <w:r>
        <w:t>and not between groups. Thus, a VPG with a high priority is allocated bandwidth before VPGs with lower priorities. VPGs</w:t>
      </w:r>
    </w:p>
    <w:p w14:paraId="4F885CC2" w14:textId="77777777" w:rsidR="00020B4D" w:rsidRDefault="00020B4D" w:rsidP="00020B4D">
      <w:r>
        <w:t>that are on VRAs with different VRA groups, for example, VPG1 is on VRA1 in group1 and VPG2 in on VRA2 in group2, do</w:t>
      </w:r>
    </w:p>
    <w:p w14:paraId="3D5B7071" w14:textId="77777777" w:rsidR="00020B4D" w:rsidRDefault="00020B4D" w:rsidP="00020B4D">
      <w:r>
        <w:t>not affect each other, as the priority is relevant only within each group.</w:t>
      </w:r>
    </w:p>
    <w:p w14:paraId="77F58374" w14:textId="77777777" w:rsidR="00020B4D" w:rsidRDefault="00020B4D" w:rsidP="00020B4D">
      <w:r>
        <w:t>4. Specify the following VRA Network Details:</w:t>
      </w:r>
    </w:p>
    <w:p w14:paraId="20C0E244" w14:textId="77777777" w:rsidR="00020B4D" w:rsidRDefault="00020B4D" w:rsidP="00020B4D">
      <w:r>
        <w:t>Configuration – Either have the IP address allocated via a static IP address or a DHCP server. If you select the Static</w:t>
      </w:r>
    </w:p>
    <w:p w14:paraId="22B51E8D" w14:textId="77777777" w:rsidR="00020B4D" w:rsidRDefault="00020B4D" w:rsidP="00020B4D">
      <w:r>
        <w:t>option, which is the recommended option, enter the following:</w:t>
      </w:r>
    </w:p>
    <w:p w14:paraId="1961C484" w14:textId="77777777" w:rsidR="00020B4D" w:rsidRDefault="00020B4D" w:rsidP="00020B4D">
      <w:r>
        <w:t>Address – The IP address for the VRA.</w:t>
      </w:r>
    </w:p>
    <w:p w14:paraId="56BCC5C2" w14:textId="77777777" w:rsidR="00020B4D" w:rsidRDefault="00020B4D" w:rsidP="00020B4D">
      <w:r>
        <w:t>Subnet Mask – The subnet mask for the network. The default value is 255.255.255.0.</w:t>
      </w:r>
    </w:p>
    <w:p w14:paraId="22FB7A19" w14:textId="77777777" w:rsidR="00020B4D" w:rsidRDefault="00020B4D" w:rsidP="00020B4D">
      <w:r>
        <w:t>Default Gateway – The default gateway for the network.</w:t>
      </w:r>
    </w:p>
    <w:p w14:paraId="2487C3A9" w14:textId="77777777" w:rsidR="00020B4D" w:rsidRDefault="00020B4D" w:rsidP="00020B4D">
      <w:r>
        <w:t>5. Click INSTALL.</w:t>
      </w:r>
    </w:p>
    <w:p w14:paraId="0769F52D" w14:textId="77777777" w:rsidR="00020B4D" w:rsidRDefault="00020B4D" w:rsidP="00020B4D">
      <w:r>
        <w:t>The VRA installation starts and the status is displayed in either the TASKS popup dialog in the status bar or under</w:t>
      </w:r>
    </w:p>
    <w:p w14:paraId="06EF7D78" w14:textId="77777777" w:rsidR="00020B4D" w:rsidRDefault="00020B4D" w:rsidP="00020B4D">
      <w:r>
        <w:t>MONITORING &gt; TASKS.</w:t>
      </w:r>
    </w:p>
    <w:p w14:paraId="2CAD07F6" w14:textId="77777777" w:rsidR="00020B4D" w:rsidRDefault="00020B4D" w:rsidP="00020B4D">
      <w:r>
        <w:t>The VRA displayed name and DNS name is Z-VRA-hostname. If a virtual machine with this name exists, for example</w:t>
      </w:r>
    </w:p>
    <w:p w14:paraId="391A421F" w14:textId="05173805" w:rsidR="006B4B63" w:rsidRPr="00020B4D" w:rsidRDefault="00020B4D" w:rsidP="00020B4D">
      <w:r>
        <w:t>when a previous VRA was not deleted, the VRA name has a number appended to it.</w:t>
      </w:r>
    </w:p>
    <w:sectPr w:rsidR="006B4B63" w:rsidRPr="0002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C3B3E"/>
    <w:multiLevelType w:val="multilevel"/>
    <w:tmpl w:val="F2EE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1110"/>
    <w:multiLevelType w:val="multilevel"/>
    <w:tmpl w:val="8D4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F7BA8"/>
    <w:multiLevelType w:val="multilevel"/>
    <w:tmpl w:val="4696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05476"/>
    <w:multiLevelType w:val="multilevel"/>
    <w:tmpl w:val="F8A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69"/>
    <w:rsid w:val="00020B4D"/>
    <w:rsid w:val="002908FB"/>
    <w:rsid w:val="007E77A1"/>
    <w:rsid w:val="008D5169"/>
    <w:rsid w:val="008F75F8"/>
    <w:rsid w:val="00900B6D"/>
    <w:rsid w:val="00A32126"/>
    <w:rsid w:val="00FC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03A9"/>
  <w15:chartTrackingRefBased/>
  <w15:docId w15:val="{4BFC05E3-BA67-48DF-977C-28EED12A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1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1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Matt</dc:creator>
  <cp:keywords/>
  <dc:description/>
  <cp:lastModifiedBy>Elliott, Matt</cp:lastModifiedBy>
  <cp:revision>2</cp:revision>
  <dcterms:created xsi:type="dcterms:W3CDTF">2018-10-30T21:04:00Z</dcterms:created>
  <dcterms:modified xsi:type="dcterms:W3CDTF">2018-10-30T21:04:00Z</dcterms:modified>
</cp:coreProperties>
</file>