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2BD59" w14:textId="77777777" w:rsidR="008D5169" w:rsidRPr="008D5169" w:rsidRDefault="008D5169" w:rsidP="008D5169">
      <w:pPr>
        <w:shd w:val="clear" w:color="auto" w:fill="FFFFFF"/>
        <w:spacing w:after="150" w:line="240" w:lineRule="auto"/>
        <w:outlineLvl w:val="2"/>
        <w:rPr>
          <w:rFonts w:ascii="Verdana" w:eastAsia="Times New Roman" w:hAnsi="Verdana" w:cs="Times New Roman"/>
          <w:color w:val="000000"/>
          <w:sz w:val="36"/>
          <w:szCs w:val="36"/>
        </w:rPr>
      </w:pPr>
      <w:r w:rsidRPr="008D5169">
        <w:rPr>
          <w:rFonts w:ascii="Verdana" w:eastAsia="Times New Roman" w:hAnsi="Verdana" w:cs="Times New Roman"/>
          <w:color w:val="000000"/>
          <w:sz w:val="36"/>
          <w:szCs w:val="36"/>
        </w:rPr>
        <w:t xml:space="preserve">How-to Create Virtual Protection Group (VPG) in </w:t>
      </w:r>
      <w:proofErr w:type="spellStart"/>
      <w:r w:rsidRPr="008D5169">
        <w:rPr>
          <w:rFonts w:ascii="Verdana" w:eastAsia="Times New Roman" w:hAnsi="Verdana" w:cs="Times New Roman"/>
          <w:color w:val="000000"/>
          <w:sz w:val="36"/>
          <w:szCs w:val="36"/>
        </w:rPr>
        <w:t>Zerto</w:t>
      </w:r>
      <w:proofErr w:type="spellEnd"/>
    </w:p>
    <w:p w14:paraId="7DC6A757"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color w:val="000000"/>
          <w:sz w:val="23"/>
          <w:szCs w:val="23"/>
        </w:rPr>
        <w:t xml:space="preserve">Open </w:t>
      </w:r>
      <w:proofErr w:type="spellStart"/>
      <w:r w:rsidRPr="008D5169">
        <w:rPr>
          <w:rFonts w:ascii="Verdana" w:eastAsia="Times New Roman" w:hAnsi="Verdana" w:cs="Times New Roman"/>
          <w:color w:val="000000"/>
          <w:sz w:val="23"/>
          <w:szCs w:val="23"/>
        </w:rPr>
        <w:t>Zerto</w:t>
      </w:r>
      <w:proofErr w:type="spellEnd"/>
      <w:r w:rsidRPr="008D5169">
        <w:rPr>
          <w:rFonts w:ascii="Verdana" w:eastAsia="Times New Roman" w:hAnsi="Verdana" w:cs="Times New Roman"/>
          <w:color w:val="000000"/>
          <w:sz w:val="23"/>
          <w:szCs w:val="23"/>
        </w:rPr>
        <w:t xml:space="preserve"> virtual manager and go to the </w:t>
      </w:r>
      <w:r w:rsidRPr="008D5169">
        <w:rPr>
          <w:rFonts w:ascii="Verdana" w:eastAsia="Times New Roman" w:hAnsi="Verdana" w:cs="Times New Roman"/>
          <w:b/>
          <w:bCs/>
          <w:color w:val="000000"/>
          <w:sz w:val="23"/>
          <w:szCs w:val="23"/>
        </w:rPr>
        <w:t>VPGs tab</w:t>
      </w:r>
      <w:r w:rsidRPr="008D5169">
        <w:rPr>
          <w:rFonts w:ascii="Verdana" w:eastAsia="Times New Roman" w:hAnsi="Verdana" w:cs="Times New Roman"/>
          <w:color w:val="000000"/>
          <w:sz w:val="23"/>
          <w:szCs w:val="23"/>
        </w:rPr>
        <w:t> &gt; </w:t>
      </w:r>
      <w:r w:rsidRPr="008D5169">
        <w:rPr>
          <w:rFonts w:ascii="Verdana" w:eastAsia="Times New Roman" w:hAnsi="Verdana" w:cs="Times New Roman"/>
          <w:b/>
          <w:bCs/>
          <w:color w:val="000000"/>
          <w:sz w:val="23"/>
          <w:szCs w:val="23"/>
        </w:rPr>
        <w:t>New VPG</w:t>
      </w:r>
    </w:p>
    <w:p w14:paraId="490EB4A8"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noProof/>
          <w:color w:val="000000"/>
          <w:sz w:val="23"/>
          <w:szCs w:val="23"/>
        </w:rPr>
        <w:drawing>
          <wp:inline distT="0" distB="0" distL="0" distR="0" wp14:anchorId="3F6768EB" wp14:editId="7D30C80C">
            <wp:extent cx="5943600" cy="2088515"/>
            <wp:effectExtent l="0" t="0" r="0" b="6985"/>
            <wp:docPr id="17" name="Picture 17" descr="How-to create VPG in Z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to create VPG in Zer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88515"/>
                    </a:xfrm>
                    <a:prstGeom prst="rect">
                      <a:avLst/>
                    </a:prstGeom>
                    <a:noFill/>
                    <a:ln>
                      <a:noFill/>
                    </a:ln>
                  </pic:spPr>
                </pic:pic>
              </a:graphicData>
            </a:graphic>
          </wp:inline>
        </w:drawing>
      </w:r>
    </w:p>
    <w:p w14:paraId="54357B34"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color w:val="000000"/>
          <w:sz w:val="23"/>
          <w:szCs w:val="23"/>
        </w:rPr>
        <w:t xml:space="preserve">Nice assistant page opens. Note </w:t>
      </w:r>
      <w:proofErr w:type="gramStart"/>
      <w:r w:rsidRPr="008D5169">
        <w:rPr>
          <w:rFonts w:ascii="Verdana" w:eastAsia="Times New Roman" w:hAnsi="Verdana" w:cs="Times New Roman"/>
          <w:color w:val="000000"/>
          <w:sz w:val="23"/>
          <w:szCs w:val="23"/>
        </w:rPr>
        <w:t>it’s</w:t>
      </w:r>
      <w:proofErr w:type="gramEnd"/>
      <w:r w:rsidRPr="008D5169">
        <w:rPr>
          <w:rFonts w:ascii="Verdana" w:eastAsia="Times New Roman" w:hAnsi="Verdana" w:cs="Times New Roman"/>
          <w:color w:val="000000"/>
          <w:sz w:val="23"/>
          <w:szCs w:val="23"/>
        </w:rPr>
        <w:t xml:space="preserve"> layered page (not a pop-up another browser window).</w:t>
      </w:r>
    </w:p>
    <w:p w14:paraId="22C4627E"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color w:val="000000"/>
          <w:sz w:val="23"/>
          <w:szCs w:val="23"/>
        </w:rPr>
        <w:t>Select priority. The priority is important when you have more than one VPG created. High priority VPG have the most priority concerning bandwidth when there is resource contention. (not enough bandwidth). So </w:t>
      </w:r>
      <w:r w:rsidRPr="008D5169">
        <w:rPr>
          <w:rFonts w:ascii="Verdana" w:eastAsia="Times New Roman" w:hAnsi="Verdana" w:cs="Times New Roman"/>
          <w:b/>
          <w:bCs/>
          <w:color w:val="000000"/>
          <w:sz w:val="23"/>
          <w:szCs w:val="23"/>
        </w:rPr>
        <w:t>High priority VPGs</w:t>
      </w:r>
      <w:r w:rsidRPr="008D5169">
        <w:rPr>
          <w:rFonts w:ascii="Verdana" w:eastAsia="Times New Roman" w:hAnsi="Verdana" w:cs="Times New Roman"/>
          <w:color w:val="000000"/>
          <w:sz w:val="23"/>
          <w:szCs w:val="23"/>
        </w:rPr>
        <w:t> have </w:t>
      </w:r>
      <w:r w:rsidRPr="008D5169">
        <w:rPr>
          <w:rFonts w:ascii="Verdana" w:eastAsia="Times New Roman" w:hAnsi="Verdana" w:cs="Times New Roman"/>
          <w:b/>
          <w:bCs/>
          <w:color w:val="000000"/>
          <w:sz w:val="23"/>
          <w:szCs w:val="23"/>
        </w:rPr>
        <w:t>more bandwidth</w:t>
      </w:r>
      <w:r w:rsidRPr="008D5169">
        <w:rPr>
          <w:rFonts w:ascii="Verdana" w:eastAsia="Times New Roman" w:hAnsi="Verdana" w:cs="Times New Roman"/>
          <w:color w:val="000000"/>
          <w:sz w:val="23"/>
          <w:szCs w:val="23"/>
        </w:rPr>
        <w:t> than Medium. The same between </w:t>
      </w:r>
      <w:r w:rsidRPr="008D5169">
        <w:rPr>
          <w:rFonts w:ascii="Verdana" w:eastAsia="Times New Roman" w:hAnsi="Verdana" w:cs="Times New Roman"/>
          <w:b/>
          <w:bCs/>
          <w:color w:val="000000"/>
          <w:sz w:val="23"/>
          <w:szCs w:val="23"/>
        </w:rPr>
        <w:t>Medium</w:t>
      </w:r>
      <w:r w:rsidRPr="008D5169">
        <w:rPr>
          <w:rFonts w:ascii="Verdana" w:eastAsia="Times New Roman" w:hAnsi="Verdana" w:cs="Times New Roman"/>
          <w:color w:val="000000"/>
          <w:sz w:val="23"/>
          <w:szCs w:val="23"/>
        </w:rPr>
        <w:t> and </w:t>
      </w:r>
      <w:r w:rsidRPr="008D5169">
        <w:rPr>
          <w:rFonts w:ascii="Verdana" w:eastAsia="Times New Roman" w:hAnsi="Verdana" w:cs="Times New Roman"/>
          <w:b/>
          <w:bCs/>
          <w:color w:val="000000"/>
          <w:sz w:val="23"/>
          <w:szCs w:val="23"/>
        </w:rPr>
        <w:t>Low</w:t>
      </w:r>
      <w:r w:rsidRPr="008D5169">
        <w:rPr>
          <w:rFonts w:ascii="Verdana" w:eastAsia="Times New Roman" w:hAnsi="Verdana" w:cs="Times New Roman"/>
          <w:color w:val="000000"/>
          <w:sz w:val="23"/>
          <w:szCs w:val="23"/>
        </w:rPr>
        <w:t>…</w:t>
      </w:r>
    </w:p>
    <w:p w14:paraId="63034520" w14:textId="77777777" w:rsidR="008D5169" w:rsidRPr="008D5169" w:rsidRDefault="008D5169" w:rsidP="008D5169">
      <w:pPr>
        <w:spacing w:after="0" w:line="240" w:lineRule="auto"/>
        <w:rPr>
          <w:rFonts w:ascii="Times New Roman" w:eastAsia="Times New Roman" w:hAnsi="Times New Roman" w:cs="Times New Roman"/>
          <w:sz w:val="24"/>
          <w:szCs w:val="24"/>
        </w:rPr>
      </w:pPr>
      <w:r w:rsidRPr="008D5169">
        <w:rPr>
          <w:rFonts w:ascii="Arial" w:eastAsia="Times New Roman" w:hAnsi="Arial" w:cs="Arial"/>
          <w:color w:val="000000"/>
          <w:sz w:val="23"/>
          <w:szCs w:val="23"/>
        </w:rPr>
        <w:br w:type="textWrapping" w:clear="all"/>
      </w:r>
    </w:p>
    <w:p w14:paraId="0F7FD629"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noProof/>
          <w:color w:val="000000"/>
          <w:sz w:val="23"/>
          <w:szCs w:val="23"/>
        </w:rPr>
        <w:drawing>
          <wp:inline distT="0" distB="0" distL="0" distR="0" wp14:anchorId="53777BE7" wp14:editId="29D93D63">
            <wp:extent cx="4933950" cy="1571625"/>
            <wp:effectExtent l="0" t="0" r="0" b="9525"/>
            <wp:docPr id="16" name="Picture 16" descr="Zerto Virtual protection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erto Virtual protection gro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1571625"/>
                    </a:xfrm>
                    <a:prstGeom prst="rect">
                      <a:avLst/>
                    </a:prstGeom>
                    <a:noFill/>
                    <a:ln>
                      <a:noFill/>
                    </a:ln>
                  </pic:spPr>
                </pic:pic>
              </a:graphicData>
            </a:graphic>
          </wp:inline>
        </w:drawing>
      </w:r>
    </w:p>
    <w:p w14:paraId="3647AE33"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color w:val="000000"/>
          <w:sz w:val="23"/>
          <w:szCs w:val="23"/>
        </w:rPr>
        <w:t>Next step is to put VMs into the VPG. Simply check the box next to the VMs you want to protect &gt; Click the right arrow &gt; done.</w:t>
      </w:r>
    </w:p>
    <w:p w14:paraId="76F2A30E"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noProof/>
          <w:color w:val="000000"/>
          <w:sz w:val="23"/>
          <w:szCs w:val="23"/>
        </w:rPr>
        <w:lastRenderedPageBreak/>
        <w:drawing>
          <wp:inline distT="0" distB="0" distL="0" distR="0" wp14:anchorId="0E14CB18" wp14:editId="4EC0202D">
            <wp:extent cx="5943600" cy="3244215"/>
            <wp:effectExtent l="0" t="0" r="0" b="0"/>
            <wp:docPr id="15" name="Picture 15" descr="Zerto Virtual Protection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erto Virtual Protection Gro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44215"/>
                    </a:xfrm>
                    <a:prstGeom prst="rect">
                      <a:avLst/>
                    </a:prstGeom>
                    <a:noFill/>
                    <a:ln>
                      <a:noFill/>
                    </a:ln>
                  </pic:spPr>
                </pic:pic>
              </a:graphicData>
            </a:graphic>
          </wp:inline>
        </w:drawing>
      </w:r>
    </w:p>
    <w:p w14:paraId="556649B2"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color w:val="000000"/>
          <w:sz w:val="23"/>
          <w:szCs w:val="23"/>
        </w:rPr>
        <w:t xml:space="preserve">You may define a boot order to have those VMs booting up in the correct order. In order to do </w:t>
      </w:r>
      <w:proofErr w:type="gramStart"/>
      <w:r w:rsidRPr="008D5169">
        <w:rPr>
          <w:rFonts w:ascii="Verdana" w:eastAsia="Times New Roman" w:hAnsi="Verdana" w:cs="Times New Roman"/>
          <w:color w:val="000000"/>
          <w:sz w:val="23"/>
          <w:szCs w:val="23"/>
        </w:rPr>
        <w:t>this</w:t>
      </w:r>
      <w:proofErr w:type="gramEnd"/>
      <w:r w:rsidRPr="008D5169">
        <w:rPr>
          <w:rFonts w:ascii="Verdana" w:eastAsia="Times New Roman" w:hAnsi="Verdana" w:cs="Times New Roman"/>
          <w:color w:val="000000"/>
          <w:sz w:val="23"/>
          <w:szCs w:val="23"/>
        </w:rPr>
        <w:t xml:space="preserve"> Click the </w:t>
      </w:r>
      <w:r w:rsidRPr="008D5169">
        <w:rPr>
          <w:rFonts w:ascii="Verdana" w:eastAsia="Times New Roman" w:hAnsi="Verdana" w:cs="Times New Roman"/>
          <w:b/>
          <w:bCs/>
          <w:color w:val="000000"/>
          <w:sz w:val="23"/>
          <w:szCs w:val="23"/>
        </w:rPr>
        <w:t>Define Boot Order</w:t>
      </w:r>
      <w:r w:rsidRPr="008D5169">
        <w:rPr>
          <w:rFonts w:ascii="Verdana" w:eastAsia="Times New Roman" w:hAnsi="Verdana" w:cs="Times New Roman"/>
          <w:color w:val="000000"/>
          <w:sz w:val="23"/>
          <w:szCs w:val="23"/>
        </w:rPr>
        <w:t> link &gt; </w:t>
      </w:r>
      <w:r w:rsidRPr="008D5169">
        <w:rPr>
          <w:rFonts w:ascii="Verdana" w:eastAsia="Times New Roman" w:hAnsi="Verdana" w:cs="Times New Roman"/>
          <w:b/>
          <w:bCs/>
          <w:color w:val="000000"/>
          <w:sz w:val="23"/>
          <w:szCs w:val="23"/>
        </w:rPr>
        <w:t>Add Group</w:t>
      </w:r>
      <w:r w:rsidRPr="008D5169">
        <w:rPr>
          <w:rFonts w:ascii="Verdana" w:eastAsia="Times New Roman" w:hAnsi="Verdana" w:cs="Times New Roman"/>
          <w:color w:val="000000"/>
          <w:sz w:val="23"/>
          <w:szCs w:val="23"/>
        </w:rPr>
        <w:t>. Then simply drag-and-drop the VM to the good position….</w:t>
      </w:r>
    </w:p>
    <w:p w14:paraId="50260402"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noProof/>
          <w:color w:val="000000"/>
          <w:sz w:val="23"/>
          <w:szCs w:val="23"/>
        </w:rPr>
        <w:lastRenderedPageBreak/>
        <w:drawing>
          <wp:inline distT="0" distB="0" distL="0" distR="0" wp14:anchorId="3B9F2AA0" wp14:editId="64331284">
            <wp:extent cx="5448300" cy="4286250"/>
            <wp:effectExtent l="0" t="0" r="0" b="0"/>
            <wp:docPr id="14" name="Picture 14" descr="Zerto Virtual Protection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erto Virtual Protection Gro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4286250"/>
                    </a:xfrm>
                    <a:prstGeom prst="rect">
                      <a:avLst/>
                    </a:prstGeom>
                    <a:noFill/>
                    <a:ln>
                      <a:noFill/>
                    </a:ln>
                  </pic:spPr>
                </pic:pic>
              </a:graphicData>
            </a:graphic>
          </wp:inline>
        </w:drawing>
      </w:r>
    </w:p>
    <w:p w14:paraId="5D74B277"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color w:val="000000"/>
          <w:sz w:val="23"/>
          <w:szCs w:val="23"/>
        </w:rPr>
        <w:t>You have a possibility to setup a boot delay as well….</w:t>
      </w:r>
    </w:p>
    <w:p w14:paraId="60EF7517"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color w:val="000000"/>
          <w:sz w:val="23"/>
          <w:szCs w:val="23"/>
        </w:rPr>
        <w:t xml:space="preserve">Next step we need to </w:t>
      </w:r>
      <w:proofErr w:type="spellStart"/>
      <w:proofErr w:type="gramStart"/>
      <w:r w:rsidRPr="008D5169">
        <w:rPr>
          <w:rFonts w:ascii="Verdana" w:eastAsia="Times New Roman" w:hAnsi="Verdana" w:cs="Times New Roman"/>
          <w:color w:val="000000"/>
          <w:sz w:val="23"/>
          <w:szCs w:val="23"/>
        </w:rPr>
        <w:t>chose</w:t>
      </w:r>
      <w:proofErr w:type="spellEnd"/>
      <w:proofErr w:type="gramEnd"/>
      <w:r w:rsidRPr="008D5169">
        <w:rPr>
          <w:rFonts w:ascii="Verdana" w:eastAsia="Times New Roman" w:hAnsi="Verdana" w:cs="Times New Roman"/>
          <w:color w:val="000000"/>
          <w:sz w:val="23"/>
          <w:szCs w:val="23"/>
        </w:rPr>
        <w:t xml:space="preserve"> where we replicate. In our case we only have single site so </w:t>
      </w:r>
      <w:proofErr w:type="spellStart"/>
      <w:r w:rsidRPr="008D5169">
        <w:rPr>
          <w:rFonts w:ascii="Verdana" w:eastAsia="Times New Roman" w:hAnsi="Verdana" w:cs="Times New Roman"/>
          <w:color w:val="000000"/>
          <w:sz w:val="23"/>
          <w:szCs w:val="23"/>
        </w:rPr>
        <w:t>its</w:t>
      </w:r>
      <w:proofErr w:type="spellEnd"/>
      <w:r w:rsidRPr="008D5169">
        <w:rPr>
          <w:rFonts w:ascii="Verdana" w:eastAsia="Times New Roman" w:hAnsi="Verdana" w:cs="Times New Roman"/>
          <w:color w:val="000000"/>
          <w:sz w:val="23"/>
          <w:szCs w:val="23"/>
        </w:rPr>
        <w:t xml:space="preserve"> the same (main datacenter).</w:t>
      </w:r>
    </w:p>
    <w:p w14:paraId="5D6BE8D7"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noProof/>
          <w:color w:val="000000"/>
          <w:sz w:val="23"/>
          <w:szCs w:val="23"/>
        </w:rPr>
        <w:lastRenderedPageBreak/>
        <w:drawing>
          <wp:inline distT="0" distB="0" distL="0" distR="0" wp14:anchorId="165A3C5B" wp14:editId="1ECA1FD7">
            <wp:extent cx="5943600" cy="3211195"/>
            <wp:effectExtent l="0" t="0" r="0" b="8255"/>
            <wp:docPr id="13" name="Picture 13" descr="Zerto Virtual Protection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erto Virtual Protection Grou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11195"/>
                    </a:xfrm>
                    <a:prstGeom prst="rect">
                      <a:avLst/>
                    </a:prstGeom>
                    <a:noFill/>
                    <a:ln>
                      <a:noFill/>
                    </a:ln>
                  </pic:spPr>
                </pic:pic>
              </a:graphicData>
            </a:graphic>
          </wp:inline>
        </w:drawing>
      </w:r>
    </w:p>
    <w:p w14:paraId="0FD0791E"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color w:val="000000"/>
          <w:sz w:val="23"/>
          <w:szCs w:val="23"/>
        </w:rPr>
        <w:t>By clicking the Advanced button next to the SLA, you can define advanced journal preferences:</w:t>
      </w:r>
    </w:p>
    <w:p w14:paraId="4BC334C9" w14:textId="77777777" w:rsidR="008D5169" w:rsidRPr="008D5169" w:rsidRDefault="008D5169" w:rsidP="008D5169">
      <w:pPr>
        <w:numPr>
          <w:ilvl w:val="0"/>
          <w:numId w:val="1"/>
        </w:numPr>
        <w:shd w:val="clear" w:color="auto" w:fill="FFFFFF"/>
        <w:spacing w:after="0" w:line="240" w:lineRule="auto"/>
        <w:ind w:left="450"/>
        <w:rPr>
          <w:rFonts w:ascii="Verdana" w:eastAsia="Times New Roman" w:hAnsi="Verdana" w:cs="Arial"/>
          <w:color w:val="000000"/>
          <w:sz w:val="23"/>
          <w:szCs w:val="23"/>
        </w:rPr>
      </w:pPr>
      <w:r w:rsidRPr="008D5169">
        <w:rPr>
          <w:rFonts w:ascii="Verdana" w:eastAsia="Times New Roman" w:hAnsi="Verdana" w:cs="Arial"/>
          <w:b/>
          <w:bCs/>
          <w:color w:val="000000"/>
          <w:sz w:val="23"/>
          <w:szCs w:val="23"/>
        </w:rPr>
        <w:t>Default journal datastore</w:t>
      </w:r>
      <w:r w:rsidRPr="008D5169">
        <w:rPr>
          <w:rFonts w:ascii="Verdana" w:eastAsia="Times New Roman" w:hAnsi="Verdana" w:cs="Arial"/>
          <w:color w:val="000000"/>
          <w:sz w:val="23"/>
          <w:szCs w:val="23"/>
        </w:rPr>
        <w:t> – the datastore used for each VMs journal data</w:t>
      </w:r>
    </w:p>
    <w:p w14:paraId="1ACCE866" w14:textId="77777777" w:rsidR="008D5169" w:rsidRPr="008D5169" w:rsidRDefault="008D5169" w:rsidP="008D5169">
      <w:pPr>
        <w:numPr>
          <w:ilvl w:val="0"/>
          <w:numId w:val="1"/>
        </w:numPr>
        <w:shd w:val="clear" w:color="auto" w:fill="FFFFFF"/>
        <w:spacing w:after="0" w:line="240" w:lineRule="auto"/>
        <w:ind w:left="450"/>
        <w:rPr>
          <w:rFonts w:ascii="Verdana" w:eastAsia="Times New Roman" w:hAnsi="Verdana" w:cs="Arial"/>
          <w:color w:val="000000"/>
          <w:sz w:val="23"/>
          <w:szCs w:val="23"/>
        </w:rPr>
      </w:pPr>
      <w:r w:rsidRPr="008D5169">
        <w:rPr>
          <w:rFonts w:ascii="Verdana" w:eastAsia="Times New Roman" w:hAnsi="Verdana" w:cs="Arial"/>
          <w:b/>
          <w:bCs/>
          <w:color w:val="000000"/>
          <w:sz w:val="23"/>
          <w:szCs w:val="23"/>
        </w:rPr>
        <w:t>Journal size hard limit</w:t>
      </w:r>
      <w:r w:rsidRPr="008D5169">
        <w:rPr>
          <w:rFonts w:ascii="Verdana" w:eastAsia="Times New Roman" w:hAnsi="Verdana" w:cs="Arial"/>
          <w:color w:val="000000"/>
          <w:sz w:val="23"/>
          <w:szCs w:val="23"/>
        </w:rPr>
        <w:t> – maximum size of the journal. (this can be unlimited, percentage or size in Gb).</w:t>
      </w:r>
    </w:p>
    <w:p w14:paraId="41FC61AE" w14:textId="77777777" w:rsidR="008D5169" w:rsidRPr="008D5169" w:rsidRDefault="008D5169" w:rsidP="008D5169">
      <w:pPr>
        <w:numPr>
          <w:ilvl w:val="0"/>
          <w:numId w:val="1"/>
        </w:numPr>
        <w:shd w:val="clear" w:color="auto" w:fill="FFFFFF"/>
        <w:spacing w:after="0" w:line="240" w:lineRule="auto"/>
        <w:ind w:left="450"/>
        <w:rPr>
          <w:rFonts w:ascii="Verdana" w:eastAsia="Times New Roman" w:hAnsi="Verdana" w:cs="Arial"/>
          <w:color w:val="000000"/>
          <w:sz w:val="23"/>
          <w:szCs w:val="23"/>
        </w:rPr>
      </w:pPr>
      <w:r w:rsidRPr="008D5169">
        <w:rPr>
          <w:rFonts w:ascii="Verdana" w:eastAsia="Times New Roman" w:hAnsi="Verdana" w:cs="Arial"/>
          <w:b/>
          <w:bCs/>
          <w:color w:val="000000"/>
          <w:sz w:val="23"/>
          <w:szCs w:val="23"/>
        </w:rPr>
        <w:t>Journal size warning threshold</w:t>
      </w:r>
      <w:r w:rsidRPr="008D5169">
        <w:rPr>
          <w:rFonts w:ascii="Verdana" w:eastAsia="Times New Roman" w:hAnsi="Verdana" w:cs="Arial"/>
          <w:color w:val="000000"/>
          <w:sz w:val="23"/>
          <w:szCs w:val="23"/>
        </w:rPr>
        <w:t> – this triggers a warning message when reached.</w:t>
      </w:r>
    </w:p>
    <w:p w14:paraId="0A3C14C6"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noProof/>
          <w:color w:val="000000"/>
          <w:sz w:val="23"/>
          <w:szCs w:val="23"/>
        </w:rPr>
        <w:drawing>
          <wp:inline distT="0" distB="0" distL="0" distR="0" wp14:anchorId="4B343819" wp14:editId="2D58EB61">
            <wp:extent cx="5943600" cy="1568450"/>
            <wp:effectExtent l="0" t="0" r="0" b="0"/>
            <wp:docPr id="12" name="Picture 12" descr="Zerto Virtual Protection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erto Virtual Protection Gro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68450"/>
                    </a:xfrm>
                    <a:prstGeom prst="rect">
                      <a:avLst/>
                    </a:prstGeom>
                    <a:noFill/>
                    <a:ln>
                      <a:noFill/>
                    </a:ln>
                  </pic:spPr>
                </pic:pic>
              </a:graphicData>
            </a:graphic>
          </wp:inline>
        </w:drawing>
      </w:r>
    </w:p>
    <w:p w14:paraId="3DF5AB20"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color w:val="000000"/>
          <w:sz w:val="23"/>
          <w:szCs w:val="23"/>
        </w:rPr>
        <w:t>Next step defines storage. Do you want to go thin or thick? Where do you place your swap? Thin is the default…</w:t>
      </w:r>
    </w:p>
    <w:p w14:paraId="14B2B123"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noProof/>
          <w:color w:val="000000"/>
          <w:sz w:val="23"/>
          <w:szCs w:val="23"/>
        </w:rPr>
        <w:lastRenderedPageBreak/>
        <w:drawing>
          <wp:inline distT="0" distB="0" distL="0" distR="0" wp14:anchorId="474AA8FA" wp14:editId="16415644">
            <wp:extent cx="5943600" cy="1469390"/>
            <wp:effectExtent l="0" t="0" r="0" b="0"/>
            <wp:docPr id="11" name="Picture 11" descr="Zerto Virtual Protection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erto Virtual Protection Gro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69390"/>
                    </a:xfrm>
                    <a:prstGeom prst="rect">
                      <a:avLst/>
                    </a:prstGeom>
                    <a:noFill/>
                    <a:ln>
                      <a:noFill/>
                    </a:ln>
                  </pic:spPr>
                </pic:pic>
              </a:graphicData>
            </a:graphic>
          </wp:inline>
        </w:drawing>
      </w:r>
    </w:p>
    <w:p w14:paraId="26423C45"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b/>
          <w:bCs/>
          <w:color w:val="000000"/>
          <w:sz w:val="23"/>
          <w:szCs w:val="23"/>
        </w:rPr>
        <w:t>Recovery settings</w:t>
      </w:r>
      <w:r w:rsidRPr="008D5169">
        <w:rPr>
          <w:rFonts w:ascii="Verdana" w:eastAsia="Times New Roman" w:hAnsi="Verdana" w:cs="Times New Roman"/>
          <w:color w:val="000000"/>
          <w:sz w:val="23"/>
          <w:szCs w:val="23"/>
        </w:rPr>
        <w:t xml:space="preserve"> – Failover network (this is the default network used for failover). You can override the VPG settings and define </w:t>
      </w:r>
      <w:proofErr w:type="spellStart"/>
      <w:r w:rsidRPr="008D5169">
        <w:rPr>
          <w:rFonts w:ascii="Verdana" w:eastAsia="Times New Roman" w:hAnsi="Verdana" w:cs="Times New Roman"/>
          <w:color w:val="000000"/>
          <w:sz w:val="23"/>
          <w:szCs w:val="23"/>
        </w:rPr>
        <w:t>diferent</w:t>
      </w:r>
      <w:proofErr w:type="spellEnd"/>
      <w:r w:rsidRPr="008D5169">
        <w:rPr>
          <w:rFonts w:ascii="Verdana" w:eastAsia="Times New Roman" w:hAnsi="Verdana" w:cs="Times New Roman"/>
          <w:color w:val="000000"/>
          <w:sz w:val="23"/>
          <w:szCs w:val="23"/>
        </w:rPr>
        <w:t xml:space="preserve"> recovery folders on per-VM base by hitting the VM settings button.</w:t>
      </w:r>
    </w:p>
    <w:p w14:paraId="560EF184"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noProof/>
          <w:color w:val="000000"/>
          <w:sz w:val="23"/>
          <w:szCs w:val="23"/>
        </w:rPr>
        <w:drawing>
          <wp:inline distT="0" distB="0" distL="0" distR="0" wp14:anchorId="63972134" wp14:editId="37E1B211">
            <wp:extent cx="5943600" cy="3235960"/>
            <wp:effectExtent l="0" t="0" r="0" b="2540"/>
            <wp:docPr id="10" name="Picture 10" descr="Zerto Virtual Protection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erto Virtual Protection Gro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35960"/>
                    </a:xfrm>
                    <a:prstGeom prst="rect">
                      <a:avLst/>
                    </a:prstGeom>
                    <a:noFill/>
                    <a:ln>
                      <a:noFill/>
                    </a:ln>
                  </pic:spPr>
                </pic:pic>
              </a:graphicData>
            </a:graphic>
          </wp:inline>
        </w:drawing>
      </w:r>
    </w:p>
    <w:p w14:paraId="1654359D"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b/>
          <w:bCs/>
          <w:color w:val="000000"/>
          <w:sz w:val="23"/>
          <w:szCs w:val="23"/>
        </w:rPr>
        <w:t>Next – NICs</w:t>
      </w:r>
      <w:r w:rsidRPr="008D5169">
        <w:rPr>
          <w:rFonts w:ascii="Verdana" w:eastAsia="Times New Roman" w:hAnsi="Verdana" w:cs="Times New Roman"/>
          <w:color w:val="000000"/>
          <w:sz w:val="23"/>
          <w:szCs w:val="23"/>
        </w:rPr>
        <w:t> (re-</w:t>
      </w:r>
      <w:proofErr w:type="spellStart"/>
      <w:r w:rsidRPr="008D5169">
        <w:rPr>
          <w:rFonts w:ascii="Verdana" w:eastAsia="Times New Roman" w:hAnsi="Verdana" w:cs="Times New Roman"/>
          <w:color w:val="000000"/>
          <w:sz w:val="23"/>
          <w:szCs w:val="23"/>
        </w:rPr>
        <w:t>ip</w:t>
      </w:r>
      <w:proofErr w:type="spellEnd"/>
      <w:r w:rsidRPr="008D5169">
        <w:rPr>
          <w:rFonts w:ascii="Verdana" w:eastAsia="Times New Roman" w:hAnsi="Verdana" w:cs="Times New Roman"/>
          <w:color w:val="000000"/>
          <w:sz w:val="23"/>
          <w:szCs w:val="23"/>
        </w:rPr>
        <w:t xml:space="preserve"> is necessary?). This is the place …. You can do it two ways:</w:t>
      </w:r>
    </w:p>
    <w:p w14:paraId="379987A6" w14:textId="77777777" w:rsidR="008D5169" w:rsidRPr="008D5169" w:rsidRDefault="008D5169" w:rsidP="008D5169">
      <w:pPr>
        <w:numPr>
          <w:ilvl w:val="0"/>
          <w:numId w:val="2"/>
        </w:numPr>
        <w:shd w:val="clear" w:color="auto" w:fill="FFFFFF"/>
        <w:spacing w:after="0" w:line="240" w:lineRule="auto"/>
        <w:ind w:left="525"/>
        <w:rPr>
          <w:rFonts w:ascii="Verdana" w:eastAsia="Times New Roman" w:hAnsi="Verdana" w:cs="Arial"/>
          <w:color w:val="000000"/>
          <w:sz w:val="23"/>
          <w:szCs w:val="23"/>
        </w:rPr>
      </w:pPr>
      <w:r w:rsidRPr="008D5169">
        <w:rPr>
          <w:rFonts w:ascii="Verdana" w:eastAsia="Times New Roman" w:hAnsi="Verdana" w:cs="Arial"/>
          <w:color w:val="000000"/>
          <w:sz w:val="23"/>
          <w:szCs w:val="23"/>
        </w:rPr>
        <w:t>Clicking the </w:t>
      </w:r>
      <w:r w:rsidRPr="008D5169">
        <w:rPr>
          <w:rFonts w:ascii="Verdana" w:eastAsia="Times New Roman" w:hAnsi="Verdana" w:cs="Arial"/>
          <w:b/>
          <w:bCs/>
          <w:color w:val="000000"/>
          <w:sz w:val="23"/>
          <w:szCs w:val="23"/>
        </w:rPr>
        <w:t xml:space="preserve">pencil </w:t>
      </w:r>
      <w:proofErr w:type="gramStart"/>
      <w:r w:rsidRPr="008D5169">
        <w:rPr>
          <w:rFonts w:ascii="Verdana" w:eastAsia="Times New Roman" w:hAnsi="Verdana" w:cs="Arial"/>
          <w:b/>
          <w:bCs/>
          <w:color w:val="000000"/>
          <w:sz w:val="23"/>
          <w:szCs w:val="23"/>
        </w:rPr>
        <w:t>icon</w:t>
      </w:r>
      <w:proofErr w:type="gramEnd"/>
      <w:r w:rsidRPr="008D5169">
        <w:rPr>
          <w:rFonts w:ascii="Verdana" w:eastAsia="Times New Roman" w:hAnsi="Verdana" w:cs="Arial"/>
          <w:color w:val="000000"/>
          <w:sz w:val="23"/>
          <w:szCs w:val="23"/>
        </w:rPr>
        <w:t> you modify the Failover IP on </w:t>
      </w:r>
      <w:r w:rsidRPr="008D5169">
        <w:rPr>
          <w:rFonts w:ascii="Verdana" w:eastAsia="Times New Roman" w:hAnsi="Verdana" w:cs="Arial"/>
          <w:b/>
          <w:bCs/>
          <w:color w:val="000000"/>
          <w:sz w:val="23"/>
          <w:szCs w:val="23"/>
        </w:rPr>
        <w:t>per-VM</w:t>
      </w:r>
      <w:r w:rsidRPr="008D5169">
        <w:rPr>
          <w:rFonts w:ascii="Verdana" w:eastAsia="Times New Roman" w:hAnsi="Verdana" w:cs="Arial"/>
          <w:color w:val="000000"/>
          <w:sz w:val="23"/>
          <w:szCs w:val="23"/>
        </w:rPr>
        <w:t> base</w:t>
      </w:r>
    </w:p>
    <w:p w14:paraId="17F5CD50" w14:textId="77777777" w:rsidR="008D5169" w:rsidRPr="008D5169" w:rsidRDefault="008D5169" w:rsidP="008D5169">
      <w:pPr>
        <w:numPr>
          <w:ilvl w:val="0"/>
          <w:numId w:val="2"/>
        </w:numPr>
        <w:shd w:val="clear" w:color="auto" w:fill="FFFFFF"/>
        <w:spacing w:after="0" w:line="240" w:lineRule="auto"/>
        <w:ind w:left="525"/>
        <w:rPr>
          <w:rFonts w:ascii="Verdana" w:eastAsia="Times New Roman" w:hAnsi="Verdana" w:cs="Arial"/>
          <w:color w:val="000000"/>
          <w:sz w:val="23"/>
          <w:szCs w:val="23"/>
        </w:rPr>
      </w:pPr>
      <w:r w:rsidRPr="008D5169">
        <w:rPr>
          <w:rFonts w:ascii="Verdana" w:eastAsia="Times New Roman" w:hAnsi="Verdana" w:cs="Arial"/>
          <w:b/>
          <w:bCs/>
          <w:color w:val="000000"/>
          <w:sz w:val="23"/>
          <w:szCs w:val="23"/>
        </w:rPr>
        <w:t xml:space="preserve">Checking the </w:t>
      </w:r>
      <w:proofErr w:type="spellStart"/>
      <w:r w:rsidRPr="008D5169">
        <w:rPr>
          <w:rFonts w:ascii="Verdana" w:eastAsia="Times New Roman" w:hAnsi="Verdana" w:cs="Arial"/>
          <w:b/>
          <w:bCs/>
          <w:color w:val="000000"/>
          <w:sz w:val="23"/>
          <w:szCs w:val="23"/>
        </w:rPr>
        <w:t>boxe</w:t>
      </w:r>
      <w:proofErr w:type="spellEnd"/>
      <w:r w:rsidRPr="008D5169">
        <w:rPr>
          <w:rFonts w:ascii="Verdana" w:eastAsia="Times New Roman" w:hAnsi="Verdana" w:cs="Arial"/>
          <w:color w:val="000000"/>
          <w:sz w:val="23"/>
          <w:szCs w:val="23"/>
        </w:rPr>
        <w:t> next to the VM and then clicking </w:t>
      </w:r>
      <w:r w:rsidRPr="008D5169">
        <w:rPr>
          <w:rFonts w:ascii="Verdana" w:eastAsia="Times New Roman" w:hAnsi="Verdana" w:cs="Arial"/>
          <w:b/>
          <w:bCs/>
          <w:color w:val="000000"/>
          <w:sz w:val="23"/>
          <w:szCs w:val="23"/>
        </w:rPr>
        <w:t>Edit Selected</w:t>
      </w:r>
      <w:r w:rsidRPr="008D5169">
        <w:rPr>
          <w:rFonts w:ascii="Verdana" w:eastAsia="Times New Roman" w:hAnsi="Verdana" w:cs="Arial"/>
          <w:color w:val="000000"/>
          <w:sz w:val="23"/>
          <w:szCs w:val="23"/>
        </w:rPr>
        <w:t> you bring another window (bellow this one) where you can work on those </w:t>
      </w:r>
      <w:r w:rsidRPr="008D5169">
        <w:rPr>
          <w:rFonts w:ascii="Verdana" w:eastAsia="Times New Roman" w:hAnsi="Verdana" w:cs="Arial"/>
          <w:b/>
          <w:bCs/>
          <w:color w:val="000000"/>
          <w:sz w:val="23"/>
          <w:szCs w:val="23"/>
        </w:rPr>
        <w:t>IPs</w:t>
      </w:r>
      <w:r w:rsidRPr="008D5169">
        <w:rPr>
          <w:rFonts w:ascii="Verdana" w:eastAsia="Times New Roman" w:hAnsi="Verdana" w:cs="Arial"/>
          <w:color w:val="000000"/>
          <w:sz w:val="23"/>
          <w:szCs w:val="23"/>
        </w:rPr>
        <w:t> for selected VMs at the same time</w:t>
      </w:r>
    </w:p>
    <w:p w14:paraId="4BD24004"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noProof/>
          <w:color w:val="000000"/>
          <w:sz w:val="23"/>
          <w:szCs w:val="23"/>
        </w:rPr>
        <w:lastRenderedPageBreak/>
        <w:drawing>
          <wp:inline distT="0" distB="0" distL="0" distR="0" wp14:anchorId="6878F869" wp14:editId="03DEC3DE">
            <wp:extent cx="5943600" cy="3252470"/>
            <wp:effectExtent l="0" t="0" r="0" b="5080"/>
            <wp:docPr id="9" name="Picture 9" descr="Zerto Virtual Protection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erto Virtual Protection Gro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52470"/>
                    </a:xfrm>
                    <a:prstGeom prst="rect">
                      <a:avLst/>
                    </a:prstGeom>
                    <a:noFill/>
                    <a:ln>
                      <a:noFill/>
                    </a:ln>
                  </pic:spPr>
                </pic:pic>
              </a:graphicData>
            </a:graphic>
          </wp:inline>
        </w:drawing>
      </w:r>
    </w:p>
    <w:p w14:paraId="5BEEBE01"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proofErr w:type="gramStart"/>
      <w:r w:rsidRPr="008D5169">
        <w:rPr>
          <w:rFonts w:ascii="Verdana" w:eastAsia="Times New Roman" w:hAnsi="Verdana" w:cs="Times New Roman"/>
          <w:color w:val="000000"/>
          <w:sz w:val="23"/>
          <w:szCs w:val="23"/>
        </w:rPr>
        <w:t>so</w:t>
      </w:r>
      <w:proofErr w:type="gramEnd"/>
      <w:r w:rsidRPr="008D5169">
        <w:rPr>
          <w:rFonts w:ascii="Verdana" w:eastAsia="Times New Roman" w:hAnsi="Verdana" w:cs="Times New Roman"/>
          <w:color w:val="000000"/>
          <w:sz w:val="23"/>
          <w:szCs w:val="23"/>
        </w:rPr>
        <w:t xml:space="preserve"> you can change the IPs for failover/move and test. Note that there is a link below which </w:t>
      </w:r>
      <w:r w:rsidRPr="008D5169">
        <w:rPr>
          <w:rFonts w:ascii="Verdana" w:eastAsia="Times New Roman" w:hAnsi="Verdana" w:cs="Times New Roman"/>
          <w:b/>
          <w:bCs/>
          <w:color w:val="000000"/>
          <w:sz w:val="23"/>
          <w:szCs w:val="23"/>
        </w:rPr>
        <w:t>allows copying IP config from one to another</w:t>
      </w:r>
      <w:r w:rsidRPr="008D5169">
        <w:rPr>
          <w:rFonts w:ascii="Verdana" w:eastAsia="Times New Roman" w:hAnsi="Verdana" w:cs="Times New Roman"/>
          <w:color w:val="000000"/>
          <w:sz w:val="23"/>
          <w:szCs w:val="23"/>
        </w:rPr>
        <w:t> … time saver -:).</w:t>
      </w:r>
    </w:p>
    <w:p w14:paraId="70FC236C"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noProof/>
          <w:color w:val="000000"/>
          <w:sz w:val="23"/>
          <w:szCs w:val="23"/>
        </w:rPr>
        <w:drawing>
          <wp:inline distT="0" distB="0" distL="0" distR="0" wp14:anchorId="140CC875" wp14:editId="4972FBCE">
            <wp:extent cx="5943600" cy="3665220"/>
            <wp:effectExtent l="0" t="0" r="0" b="0"/>
            <wp:docPr id="8" name="Picture 8" descr="Zerto Virtual Protection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erto Virtual Protection Gro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13E7D821"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color w:val="000000"/>
          <w:sz w:val="23"/>
          <w:szCs w:val="23"/>
        </w:rPr>
        <w:lastRenderedPageBreak/>
        <w:t xml:space="preserve">Next page shows Backup. For </w:t>
      </w:r>
      <w:proofErr w:type="gramStart"/>
      <w:r w:rsidRPr="008D5169">
        <w:rPr>
          <w:rFonts w:ascii="Verdana" w:eastAsia="Times New Roman" w:hAnsi="Verdana" w:cs="Times New Roman"/>
          <w:color w:val="000000"/>
          <w:sz w:val="23"/>
          <w:szCs w:val="23"/>
        </w:rPr>
        <w:t>now</w:t>
      </w:r>
      <w:proofErr w:type="gramEnd"/>
      <w:r w:rsidRPr="008D5169">
        <w:rPr>
          <w:rFonts w:ascii="Verdana" w:eastAsia="Times New Roman" w:hAnsi="Verdana" w:cs="Times New Roman"/>
          <w:color w:val="000000"/>
          <w:sz w:val="23"/>
          <w:szCs w:val="23"/>
        </w:rPr>
        <w:t xml:space="preserve"> let’s leave it as OFF. We will get back to this feature in our next post as it’s interesting.</w:t>
      </w:r>
    </w:p>
    <w:p w14:paraId="405B2110"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noProof/>
          <w:color w:val="000000"/>
          <w:sz w:val="23"/>
          <w:szCs w:val="23"/>
        </w:rPr>
        <w:drawing>
          <wp:inline distT="0" distB="0" distL="0" distR="0" wp14:anchorId="5B32FCBA" wp14:editId="4E16652E">
            <wp:extent cx="5943600" cy="3235960"/>
            <wp:effectExtent l="0" t="0" r="0" b="2540"/>
            <wp:docPr id="7" name="Picture 7" descr="Zerto Virtual Protection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erto Virtual Protection Gro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35960"/>
                    </a:xfrm>
                    <a:prstGeom prst="rect">
                      <a:avLst/>
                    </a:prstGeom>
                    <a:noFill/>
                    <a:ln>
                      <a:noFill/>
                    </a:ln>
                  </pic:spPr>
                </pic:pic>
              </a:graphicData>
            </a:graphic>
          </wp:inline>
        </w:drawing>
      </w:r>
    </w:p>
    <w:p w14:paraId="031029B3"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b/>
          <w:bCs/>
          <w:color w:val="000000"/>
          <w:sz w:val="23"/>
          <w:szCs w:val="23"/>
        </w:rPr>
        <w:t>Last Screen</w:t>
      </w:r>
      <w:r w:rsidRPr="008D5169">
        <w:rPr>
          <w:rFonts w:ascii="Verdana" w:eastAsia="Times New Roman" w:hAnsi="Verdana" w:cs="Times New Roman"/>
          <w:color w:val="000000"/>
          <w:sz w:val="23"/>
          <w:szCs w:val="23"/>
        </w:rPr>
        <w:t> – a recapitulation page. You can see all details (with graphics). The VMs on the right, Journal history, target RPO, hosts/</w:t>
      </w:r>
      <w:proofErr w:type="spellStart"/>
      <w:r w:rsidRPr="008D5169">
        <w:rPr>
          <w:rFonts w:ascii="Verdana" w:eastAsia="Times New Roman" w:hAnsi="Verdana" w:cs="Times New Roman"/>
          <w:color w:val="000000"/>
          <w:sz w:val="23"/>
          <w:szCs w:val="23"/>
        </w:rPr>
        <w:t>datastres</w:t>
      </w:r>
      <w:proofErr w:type="spellEnd"/>
      <w:r w:rsidRPr="008D5169">
        <w:rPr>
          <w:rFonts w:ascii="Verdana" w:eastAsia="Times New Roman" w:hAnsi="Verdana" w:cs="Times New Roman"/>
          <w:color w:val="000000"/>
          <w:sz w:val="23"/>
          <w:szCs w:val="23"/>
        </w:rPr>
        <w:t xml:space="preserve"> </w:t>
      </w:r>
      <w:proofErr w:type="spellStart"/>
      <w:r w:rsidRPr="008D5169">
        <w:rPr>
          <w:rFonts w:ascii="Verdana" w:eastAsia="Times New Roman" w:hAnsi="Verdana" w:cs="Times New Roman"/>
          <w:color w:val="000000"/>
          <w:sz w:val="23"/>
          <w:szCs w:val="23"/>
        </w:rPr>
        <w:t>ec</w:t>
      </w:r>
      <w:proofErr w:type="spellEnd"/>
      <w:r w:rsidRPr="008D5169">
        <w:rPr>
          <w:rFonts w:ascii="Verdana" w:eastAsia="Times New Roman" w:hAnsi="Verdana" w:cs="Times New Roman"/>
          <w:color w:val="000000"/>
          <w:sz w:val="23"/>
          <w:szCs w:val="23"/>
        </w:rPr>
        <w:t xml:space="preserve">…. By clicking the Done </w:t>
      </w:r>
      <w:proofErr w:type="gramStart"/>
      <w:r w:rsidRPr="008D5169">
        <w:rPr>
          <w:rFonts w:ascii="Verdana" w:eastAsia="Times New Roman" w:hAnsi="Verdana" w:cs="Times New Roman"/>
          <w:color w:val="000000"/>
          <w:sz w:val="23"/>
          <w:szCs w:val="23"/>
        </w:rPr>
        <w:t>button</w:t>
      </w:r>
      <w:proofErr w:type="gramEnd"/>
      <w:r w:rsidRPr="008D5169">
        <w:rPr>
          <w:rFonts w:ascii="Verdana" w:eastAsia="Times New Roman" w:hAnsi="Verdana" w:cs="Times New Roman"/>
          <w:color w:val="000000"/>
          <w:sz w:val="23"/>
          <w:szCs w:val="23"/>
        </w:rPr>
        <w:t xml:space="preserve"> you </w:t>
      </w:r>
      <w:proofErr w:type="spellStart"/>
      <w:r w:rsidRPr="008D5169">
        <w:rPr>
          <w:rFonts w:ascii="Verdana" w:eastAsia="Times New Roman" w:hAnsi="Verdana" w:cs="Times New Roman"/>
          <w:color w:val="000000"/>
          <w:sz w:val="23"/>
          <w:szCs w:val="23"/>
        </w:rPr>
        <w:t>succesfully</w:t>
      </w:r>
      <w:proofErr w:type="spellEnd"/>
      <w:r w:rsidRPr="008D5169">
        <w:rPr>
          <w:rFonts w:ascii="Verdana" w:eastAsia="Times New Roman" w:hAnsi="Verdana" w:cs="Times New Roman"/>
          <w:color w:val="000000"/>
          <w:sz w:val="23"/>
          <w:szCs w:val="23"/>
        </w:rPr>
        <w:t xml:space="preserve"> created your first protection group!</w:t>
      </w:r>
    </w:p>
    <w:p w14:paraId="1E1C6510"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noProof/>
          <w:color w:val="000000"/>
          <w:sz w:val="23"/>
          <w:szCs w:val="23"/>
        </w:rPr>
        <w:drawing>
          <wp:inline distT="0" distB="0" distL="0" distR="0" wp14:anchorId="4C3467FB" wp14:editId="1185F2F6">
            <wp:extent cx="5943600" cy="3235960"/>
            <wp:effectExtent l="0" t="0" r="0" b="2540"/>
            <wp:docPr id="6" name="Picture 6" descr="Zerto Virtual Protection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erto Virtual Protection Gro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35960"/>
                    </a:xfrm>
                    <a:prstGeom prst="rect">
                      <a:avLst/>
                    </a:prstGeom>
                    <a:noFill/>
                    <a:ln>
                      <a:noFill/>
                    </a:ln>
                  </pic:spPr>
                </pic:pic>
              </a:graphicData>
            </a:graphic>
          </wp:inline>
        </w:drawing>
      </w:r>
    </w:p>
    <w:p w14:paraId="425DD0A9"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color w:val="000000"/>
          <w:sz w:val="23"/>
          <w:szCs w:val="23"/>
        </w:rPr>
        <w:lastRenderedPageBreak/>
        <w:t>Right after the VPG opens as a new TAB (which is “closeable</w:t>
      </w:r>
      <w:proofErr w:type="gramStart"/>
      <w:r w:rsidRPr="008D5169">
        <w:rPr>
          <w:rFonts w:ascii="Verdana" w:eastAsia="Times New Roman" w:hAnsi="Verdana" w:cs="Times New Roman"/>
          <w:color w:val="000000"/>
          <w:sz w:val="23"/>
          <w:szCs w:val="23"/>
        </w:rPr>
        <w:t>”)…</w:t>
      </w:r>
      <w:proofErr w:type="gramEnd"/>
      <w:r w:rsidRPr="008D5169">
        <w:rPr>
          <w:rFonts w:ascii="Verdana" w:eastAsia="Times New Roman" w:hAnsi="Verdana" w:cs="Times New Roman"/>
          <w:color w:val="000000"/>
          <w:sz w:val="23"/>
          <w:szCs w:val="23"/>
        </w:rPr>
        <w:t>. The </w:t>
      </w:r>
      <w:r w:rsidRPr="008D5169">
        <w:rPr>
          <w:rFonts w:ascii="Verdana" w:eastAsia="Times New Roman" w:hAnsi="Verdana" w:cs="Times New Roman"/>
          <w:b/>
          <w:bCs/>
          <w:color w:val="000000"/>
          <w:sz w:val="23"/>
          <w:szCs w:val="23"/>
        </w:rPr>
        <w:t>INITIALIZING</w:t>
      </w:r>
      <w:r w:rsidRPr="008D5169">
        <w:rPr>
          <w:rFonts w:ascii="Verdana" w:eastAsia="Times New Roman" w:hAnsi="Verdana" w:cs="Times New Roman"/>
          <w:color w:val="000000"/>
          <w:sz w:val="23"/>
          <w:szCs w:val="23"/>
        </w:rPr>
        <w:t> area is selected by default….</w:t>
      </w:r>
    </w:p>
    <w:p w14:paraId="241AB691"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noProof/>
          <w:color w:val="000000"/>
          <w:sz w:val="23"/>
          <w:szCs w:val="23"/>
        </w:rPr>
        <w:drawing>
          <wp:inline distT="0" distB="0" distL="0" distR="0" wp14:anchorId="5AC6749F" wp14:editId="0A74ECE1">
            <wp:extent cx="5943600" cy="2897505"/>
            <wp:effectExtent l="0" t="0" r="0" b="0"/>
            <wp:docPr id="5" name="Picture 5" descr="Zerto Virtual Protection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erto Virtual Protection Grou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14:paraId="2FDAA3FB"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color w:val="000000"/>
          <w:sz w:val="23"/>
          <w:szCs w:val="23"/>
        </w:rPr>
        <w:t>You can select the </w:t>
      </w:r>
      <w:r w:rsidRPr="008D5169">
        <w:rPr>
          <w:rFonts w:ascii="Verdana" w:eastAsia="Times New Roman" w:hAnsi="Verdana" w:cs="Times New Roman"/>
          <w:b/>
          <w:bCs/>
          <w:color w:val="000000"/>
          <w:sz w:val="23"/>
          <w:szCs w:val="23"/>
        </w:rPr>
        <w:t>PROTECTED VMs</w:t>
      </w:r>
      <w:r w:rsidRPr="008D5169">
        <w:rPr>
          <w:rFonts w:ascii="Verdana" w:eastAsia="Times New Roman" w:hAnsi="Verdana" w:cs="Times New Roman"/>
          <w:color w:val="000000"/>
          <w:sz w:val="23"/>
          <w:szCs w:val="23"/>
        </w:rPr>
        <w:t> button… which shows which VMs are being protected</w:t>
      </w:r>
    </w:p>
    <w:p w14:paraId="71D19CB6"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noProof/>
          <w:color w:val="000000"/>
          <w:sz w:val="23"/>
          <w:szCs w:val="23"/>
        </w:rPr>
        <w:drawing>
          <wp:inline distT="0" distB="0" distL="0" distR="0" wp14:anchorId="42B0238B" wp14:editId="7A5060FC">
            <wp:extent cx="5943600" cy="1659255"/>
            <wp:effectExtent l="0" t="0" r="0" b="0"/>
            <wp:docPr id="4" name="Picture 4" descr="The Initializing area is selected by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Initializing area is selected by defaul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59255"/>
                    </a:xfrm>
                    <a:prstGeom prst="rect">
                      <a:avLst/>
                    </a:prstGeom>
                    <a:noFill/>
                    <a:ln>
                      <a:noFill/>
                    </a:ln>
                  </pic:spPr>
                </pic:pic>
              </a:graphicData>
            </a:graphic>
          </wp:inline>
        </w:drawing>
      </w:r>
    </w:p>
    <w:p w14:paraId="1175EBBB"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color w:val="000000"/>
          <w:sz w:val="23"/>
          <w:szCs w:val="23"/>
        </w:rPr>
        <w:t>Or the </w:t>
      </w:r>
      <w:r w:rsidRPr="008D5169">
        <w:rPr>
          <w:rFonts w:ascii="Verdana" w:eastAsia="Times New Roman" w:hAnsi="Verdana" w:cs="Times New Roman"/>
          <w:b/>
          <w:bCs/>
          <w:color w:val="000000"/>
          <w:sz w:val="23"/>
          <w:szCs w:val="23"/>
        </w:rPr>
        <w:t>Sites</w:t>
      </w:r>
      <w:r w:rsidRPr="008D5169">
        <w:rPr>
          <w:rFonts w:ascii="Verdana" w:eastAsia="Times New Roman" w:hAnsi="Verdana" w:cs="Times New Roman"/>
          <w:color w:val="000000"/>
          <w:sz w:val="23"/>
          <w:szCs w:val="23"/>
        </w:rPr>
        <w:t> button which shows nice graphical screen</w:t>
      </w:r>
    </w:p>
    <w:p w14:paraId="73E110EA"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noProof/>
          <w:color w:val="000000"/>
          <w:sz w:val="23"/>
          <w:szCs w:val="23"/>
        </w:rPr>
        <w:lastRenderedPageBreak/>
        <w:drawing>
          <wp:inline distT="0" distB="0" distL="0" distR="0" wp14:anchorId="78A5AD69" wp14:editId="06FA9DBE">
            <wp:extent cx="5943600" cy="2600325"/>
            <wp:effectExtent l="0" t="0" r="0" b="9525"/>
            <wp:docPr id="3" name="Picture 3" descr="The Initializing area is selected by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Initializing area is selected by defaul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1C52D2C0"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color w:val="000000"/>
          <w:sz w:val="23"/>
          <w:szCs w:val="23"/>
        </w:rPr>
        <w:t xml:space="preserve">And </w:t>
      </w:r>
      <w:proofErr w:type="gramStart"/>
      <w:r w:rsidRPr="008D5169">
        <w:rPr>
          <w:rFonts w:ascii="Verdana" w:eastAsia="Times New Roman" w:hAnsi="Verdana" w:cs="Times New Roman"/>
          <w:color w:val="000000"/>
          <w:sz w:val="23"/>
          <w:szCs w:val="23"/>
        </w:rPr>
        <w:t>also</w:t>
      </w:r>
      <w:proofErr w:type="gramEnd"/>
      <w:r w:rsidRPr="008D5169">
        <w:rPr>
          <w:rFonts w:ascii="Verdana" w:eastAsia="Times New Roman" w:hAnsi="Verdana" w:cs="Times New Roman"/>
          <w:color w:val="000000"/>
          <w:sz w:val="23"/>
          <w:szCs w:val="23"/>
        </w:rPr>
        <w:t xml:space="preserve"> the </w:t>
      </w:r>
      <w:r w:rsidRPr="008D5169">
        <w:rPr>
          <w:rFonts w:ascii="Verdana" w:eastAsia="Times New Roman" w:hAnsi="Verdana" w:cs="Times New Roman"/>
          <w:b/>
          <w:bCs/>
          <w:color w:val="000000"/>
          <w:sz w:val="23"/>
          <w:szCs w:val="23"/>
        </w:rPr>
        <w:t>SETTINGS</w:t>
      </w:r>
      <w:r w:rsidRPr="008D5169">
        <w:rPr>
          <w:rFonts w:ascii="Verdana" w:eastAsia="Times New Roman" w:hAnsi="Verdana" w:cs="Times New Roman"/>
          <w:color w:val="000000"/>
          <w:sz w:val="23"/>
          <w:szCs w:val="23"/>
        </w:rPr>
        <w:t> button showing the setting of this VPG…</w:t>
      </w:r>
    </w:p>
    <w:p w14:paraId="306BDF66"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noProof/>
          <w:color w:val="0D72C7"/>
          <w:sz w:val="23"/>
          <w:szCs w:val="23"/>
        </w:rPr>
        <w:drawing>
          <wp:inline distT="0" distB="0" distL="0" distR="0" wp14:anchorId="57823A98" wp14:editId="3A0EB861">
            <wp:extent cx="5943600" cy="2426970"/>
            <wp:effectExtent l="0" t="0" r="0" b="0"/>
            <wp:docPr id="2" name="Picture 2" descr="The Initializing area is selected by defaul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Initializing area is selected by defaul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26970"/>
                    </a:xfrm>
                    <a:prstGeom prst="rect">
                      <a:avLst/>
                    </a:prstGeom>
                    <a:noFill/>
                    <a:ln>
                      <a:noFill/>
                    </a:ln>
                  </pic:spPr>
                </pic:pic>
              </a:graphicData>
            </a:graphic>
          </wp:inline>
        </w:drawing>
      </w:r>
    </w:p>
    <w:p w14:paraId="3566291E"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color w:val="000000"/>
          <w:sz w:val="23"/>
          <w:szCs w:val="23"/>
        </w:rPr>
        <w:t xml:space="preserve">On the right hand </w:t>
      </w:r>
      <w:proofErr w:type="gramStart"/>
      <w:r w:rsidRPr="008D5169">
        <w:rPr>
          <w:rFonts w:ascii="Verdana" w:eastAsia="Times New Roman" w:hAnsi="Verdana" w:cs="Times New Roman"/>
          <w:color w:val="000000"/>
          <w:sz w:val="23"/>
          <w:szCs w:val="23"/>
        </w:rPr>
        <w:t>side</w:t>
      </w:r>
      <w:proofErr w:type="gramEnd"/>
      <w:r w:rsidRPr="008D5169">
        <w:rPr>
          <w:rFonts w:ascii="Verdana" w:eastAsia="Times New Roman" w:hAnsi="Verdana" w:cs="Times New Roman"/>
          <w:color w:val="000000"/>
          <w:sz w:val="23"/>
          <w:szCs w:val="23"/>
        </w:rPr>
        <w:t xml:space="preserve"> you have a </w:t>
      </w:r>
      <w:r w:rsidRPr="008D5169">
        <w:rPr>
          <w:rFonts w:ascii="Verdana" w:eastAsia="Times New Roman" w:hAnsi="Verdana" w:cs="Times New Roman"/>
          <w:b/>
          <w:bCs/>
          <w:color w:val="000000"/>
          <w:sz w:val="23"/>
          <w:szCs w:val="23"/>
        </w:rPr>
        <w:t>MORE</w:t>
      </w:r>
      <w:r w:rsidRPr="008D5169">
        <w:rPr>
          <w:rFonts w:ascii="Verdana" w:eastAsia="Times New Roman" w:hAnsi="Verdana" w:cs="Times New Roman"/>
          <w:color w:val="000000"/>
          <w:sz w:val="23"/>
          <w:szCs w:val="23"/>
        </w:rPr>
        <w:t> link allowing you to do more actions related to the VPG</w:t>
      </w:r>
    </w:p>
    <w:p w14:paraId="2B442E4E" w14:textId="77777777" w:rsidR="008D5169" w:rsidRPr="008D5169" w:rsidRDefault="008D5169" w:rsidP="008D5169">
      <w:pPr>
        <w:numPr>
          <w:ilvl w:val="0"/>
          <w:numId w:val="3"/>
        </w:numPr>
        <w:shd w:val="clear" w:color="auto" w:fill="FFFFFF"/>
        <w:spacing w:after="0" w:line="240" w:lineRule="auto"/>
        <w:ind w:left="450"/>
        <w:rPr>
          <w:rFonts w:ascii="Verdana" w:eastAsia="Times New Roman" w:hAnsi="Verdana" w:cs="Arial"/>
          <w:color w:val="000000"/>
          <w:sz w:val="23"/>
          <w:szCs w:val="23"/>
        </w:rPr>
      </w:pPr>
      <w:r w:rsidRPr="008D5169">
        <w:rPr>
          <w:rFonts w:ascii="Verdana" w:eastAsia="Times New Roman" w:hAnsi="Verdana" w:cs="Arial"/>
          <w:color w:val="000000"/>
          <w:sz w:val="23"/>
          <w:szCs w:val="23"/>
        </w:rPr>
        <w:t>Pause</w:t>
      </w:r>
    </w:p>
    <w:p w14:paraId="71B127F8" w14:textId="77777777" w:rsidR="008D5169" w:rsidRPr="008D5169" w:rsidRDefault="008D5169" w:rsidP="008D5169">
      <w:pPr>
        <w:numPr>
          <w:ilvl w:val="0"/>
          <w:numId w:val="3"/>
        </w:numPr>
        <w:shd w:val="clear" w:color="auto" w:fill="FFFFFF"/>
        <w:spacing w:after="0" w:line="240" w:lineRule="auto"/>
        <w:ind w:left="450"/>
        <w:rPr>
          <w:rFonts w:ascii="Verdana" w:eastAsia="Times New Roman" w:hAnsi="Verdana" w:cs="Arial"/>
          <w:color w:val="000000"/>
          <w:sz w:val="23"/>
          <w:szCs w:val="23"/>
        </w:rPr>
      </w:pPr>
      <w:r w:rsidRPr="008D5169">
        <w:rPr>
          <w:rFonts w:ascii="Verdana" w:eastAsia="Times New Roman" w:hAnsi="Verdana" w:cs="Arial"/>
          <w:color w:val="000000"/>
          <w:sz w:val="23"/>
          <w:szCs w:val="23"/>
        </w:rPr>
        <w:t>Force Sync</w:t>
      </w:r>
    </w:p>
    <w:p w14:paraId="345759CB" w14:textId="77777777" w:rsidR="008D5169" w:rsidRPr="008D5169" w:rsidRDefault="008D5169" w:rsidP="008D5169">
      <w:pPr>
        <w:numPr>
          <w:ilvl w:val="0"/>
          <w:numId w:val="3"/>
        </w:numPr>
        <w:shd w:val="clear" w:color="auto" w:fill="FFFFFF"/>
        <w:spacing w:after="0" w:line="240" w:lineRule="auto"/>
        <w:ind w:left="450"/>
        <w:rPr>
          <w:rFonts w:ascii="Verdana" w:eastAsia="Times New Roman" w:hAnsi="Verdana" w:cs="Arial"/>
          <w:color w:val="000000"/>
          <w:sz w:val="23"/>
          <w:szCs w:val="23"/>
        </w:rPr>
      </w:pPr>
      <w:r w:rsidRPr="008D5169">
        <w:rPr>
          <w:rFonts w:ascii="Verdana" w:eastAsia="Times New Roman" w:hAnsi="Verdana" w:cs="Arial"/>
          <w:color w:val="000000"/>
          <w:sz w:val="23"/>
          <w:szCs w:val="23"/>
        </w:rPr>
        <w:t>Run Backup</w:t>
      </w:r>
    </w:p>
    <w:p w14:paraId="161C8E99" w14:textId="77777777" w:rsidR="008D5169" w:rsidRPr="008D5169" w:rsidRDefault="008D5169" w:rsidP="008D5169">
      <w:pPr>
        <w:numPr>
          <w:ilvl w:val="0"/>
          <w:numId w:val="3"/>
        </w:numPr>
        <w:shd w:val="clear" w:color="auto" w:fill="FFFFFF"/>
        <w:spacing w:after="0" w:line="240" w:lineRule="auto"/>
        <w:ind w:left="450"/>
        <w:rPr>
          <w:rFonts w:ascii="Verdana" w:eastAsia="Times New Roman" w:hAnsi="Verdana" w:cs="Arial"/>
          <w:color w:val="000000"/>
          <w:sz w:val="23"/>
          <w:szCs w:val="23"/>
        </w:rPr>
      </w:pPr>
      <w:r w:rsidRPr="008D5169">
        <w:rPr>
          <w:rFonts w:ascii="Verdana" w:eastAsia="Times New Roman" w:hAnsi="Verdana" w:cs="Arial"/>
          <w:color w:val="000000"/>
          <w:sz w:val="23"/>
          <w:szCs w:val="23"/>
        </w:rPr>
        <w:t>Offsite Clone</w:t>
      </w:r>
    </w:p>
    <w:p w14:paraId="609752DB" w14:textId="77777777" w:rsidR="008D5169" w:rsidRPr="008D5169" w:rsidRDefault="008D5169" w:rsidP="008D5169">
      <w:pPr>
        <w:numPr>
          <w:ilvl w:val="0"/>
          <w:numId w:val="3"/>
        </w:numPr>
        <w:shd w:val="clear" w:color="auto" w:fill="FFFFFF"/>
        <w:spacing w:after="0" w:line="240" w:lineRule="auto"/>
        <w:ind w:left="450"/>
        <w:rPr>
          <w:rFonts w:ascii="Verdana" w:eastAsia="Times New Roman" w:hAnsi="Verdana" w:cs="Arial"/>
          <w:color w:val="000000"/>
          <w:sz w:val="23"/>
          <w:szCs w:val="23"/>
        </w:rPr>
      </w:pPr>
      <w:r w:rsidRPr="008D5169">
        <w:rPr>
          <w:rFonts w:ascii="Verdana" w:eastAsia="Times New Roman" w:hAnsi="Verdana" w:cs="Arial"/>
          <w:color w:val="000000"/>
          <w:sz w:val="23"/>
          <w:szCs w:val="23"/>
        </w:rPr>
        <w:t>Delete</w:t>
      </w:r>
    </w:p>
    <w:p w14:paraId="28527C25"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noProof/>
          <w:color w:val="000000"/>
          <w:sz w:val="23"/>
          <w:szCs w:val="23"/>
        </w:rPr>
        <w:lastRenderedPageBreak/>
        <w:drawing>
          <wp:inline distT="0" distB="0" distL="0" distR="0" wp14:anchorId="61C42EF0" wp14:editId="3E4994E4">
            <wp:extent cx="5943600" cy="2663825"/>
            <wp:effectExtent l="0" t="0" r="0" b="3175"/>
            <wp:docPr id="1" name="Picture 1" descr="The Initializing area is selected by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Initializing area is selected by defaul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63825"/>
                    </a:xfrm>
                    <a:prstGeom prst="rect">
                      <a:avLst/>
                    </a:prstGeom>
                    <a:noFill/>
                    <a:ln>
                      <a:noFill/>
                    </a:ln>
                  </pic:spPr>
                </pic:pic>
              </a:graphicData>
            </a:graphic>
          </wp:inline>
        </w:drawing>
      </w:r>
    </w:p>
    <w:p w14:paraId="7F715015" w14:textId="77777777" w:rsidR="008D5169" w:rsidRPr="008D5169" w:rsidRDefault="008D5169" w:rsidP="008D5169">
      <w:pPr>
        <w:shd w:val="clear" w:color="auto" w:fill="FFFFFF"/>
        <w:spacing w:after="225" w:line="240" w:lineRule="auto"/>
        <w:rPr>
          <w:rFonts w:ascii="Verdana" w:eastAsia="Times New Roman" w:hAnsi="Verdana" w:cs="Times New Roman"/>
          <w:color w:val="000000"/>
          <w:sz w:val="23"/>
          <w:szCs w:val="23"/>
        </w:rPr>
      </w:pPr>
      <w:r w:rsidRPr="008D5169">
        <w:rPr>
          <w:rFonts w:ascii="Verdana" w:eastAsia="Times New Roman" w:hAnsi="Verdana" w:cs="Times New Roman"/>
          <w:color w:val="000000"/>
          <w:sz w:val="23"/>
          <w:szCs w:val="23"/>
        </w:rPr>
        <w:t>Next to the MORE link there is EDIT VPG link which brings the assistant window that we just completed. Done! You’re protected replicating from one site to another or from one site to the same site (another host/cluster).</w:t>
      </w:r>
    </w:p>
    <w:p w14:paraId="391A421F" w14:textId="77777777" w:rsidR="006B4B63" w:rsidRDefault="008D5169">
      <w:bookmarkStart w:id="0" w:name="_GoBack"/>
      <w:bookmarkEnd w:id="0"/>
    </w:p>
    <w:sectPr w:rsidR="006B4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71110"/>
    <w:multiLevelType w:val="multilevel"/>
    <w:tmpl w:val="8D46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F7BA8"/>
    <w:multiLevelType w:val="multilevel"/>
    <w:tmpl w:val="4696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A05476"/>
    <w:multiLevelType w:val="multilevel"/>
    <w:tmpl w:val="F8A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69"/>
    <w:rsid w:val="002908FB"/>
    <w:rsid w:val="008D5169"/>
    <w:rsid w:val="00A32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03A9"/>
  <w15:chartTrackingRefBased/>
  <w15:docId w15:val="{4BFC05E3-BA67-48DF-977C-28EED12A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D51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51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51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51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18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www.vladan.fr/wp-content/uploads/images/5-3.jp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Matt</dc:creator>
  <cp:keywords/>
  <dc:description/>
  <cp:lastModifiedBy>Elliott, Matt</cp:lastModifiedBy>
  <cp:revision>1</cp:revision>
  <dcterms:created xsi:type="dcterms:W3CDTF">2018-10-30T20:53:00Z</dcterms:created>
  <dcterms:modified xsi:type="dcterms:W3CDTF">2018-10-30T20:54:00Z</dcterms:modified>
</cp:coreProperties>
</file>