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No produce texto en inglés</w:t>
            </w:r>
          </w:p>
          <w:p w:rsidR="00000000" w:rsidDel="00000000" w:rsidP="00000000" w:rsidRDefault="00000000" w:rsidRPr="00000000" w14:paraId="00000113">
            <w:pP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O/1PoqC8q7QgBbz/7Ht05+S2gA==">CgMxLjA4AHIhMThIcmFNYkFXTGJycXJVYTNRZDhZT2VvVHNKYk1qd1d0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